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9CC" w:rsidRPr="001D69CC" w:rsidRDefault="001D69CC" w:rsidP="001D69CC">
      <w:pPr>
        <w:jc w:val="center"/>
        <w:rPr>
          <w:rFonts w:eastAsiaTheme="minorHAnsi"/>
          <w:lang w:val="uk-UA" w:eastAsia="en-US"/>
        </w:rPr>
      </w:pPr>
    </w:p>
    <w:p w:rsidR="001D69CC" w:rsidRPr="009F5AC8" w:rsidRDefault="009F5AC8" w:rsidP="001D69CC">
      <w:pPr>
        <w:jc w:val="center"/>
        <w:rPr>
          <w:rFonts w:eastAsiaTheme="minorHAnsi"/>
          <w:lang w:val="uk-UA" w:eastAsia="en-US"/>
        </w:rPr>
      </w:pPr>
      <w:r w:rsidRPr="001D69CC">
        <w:rPr>
          <w:rFonts w:eastAsiaTheme="minorHAnsi"/>
          <w:lang w:val="uk-UA" w:eastAsia="en-US"/>
        </w:rPr>
        <w:t>НОВІ ПРАВИЛА РЕЄСТРАЦІЇ ПРАВ НА НЕРУХОМЕ МАЙНО</w:t>
      </w:r>
      <w:r w:rsidRPr="009F5AC8">
        <w:rPr>
          <w:rFonts w:eastAsiaTheme="minorHAnsi"/>
          <w:lang w:eastAsia="en-US"/>
        </w:rPr>
        <w:t xml:space="preserve"> </w:t>
      </w:r>
      <w:r>
        <w:rPr>
          <w:rFonts w:eastAsiaTheme="minorHAnsi"/>
          <w:lang w:val="uk-UA" w:eastAsia="en-US"/>
        </w:rPr>
        <w:t>У 2014 РОЦІ</w:t>
      </w:r>
    </w:p>
    <w:p w:rsidR="001D69CC" w:rsidRPr="001D69CC" w:rsidRDefault="001D69CC" w:rsidP="001D69CC">
      <w:pPr>
        <w:jc w:val="center"/>
        <w:rPr>
          <w:rFonts w:eastAsiaTheme="minorHAnsi"/>
          <w:lang w:val="uk-UA" w:eastAsia="en-US"/>
        </w:rPr>
      </w:pPr>
    </w:p>
    <w:p w:rsidR="001D69CC" w:rsidRPr="001D69CC" w:rsidRDefault="001D69CC" w:rsidP="001D69CC">
      <w:pPr>
        <w:ind w:firstLine="708"/>
        <w:jc w:val="both"/>
        <w:rPr>
          <w:rFonts w:eastAsiaTheme="minorHAnsi"/>
          <w:lang w:val="uk-UA" w:eastAsia="en-US"/>
        </w:rPr>
      </w:pPr>
      <w:r w:rsidRPr="001D69CC">
        <w:rPr>
          <w:rFonts w:eastAsiaTheme="minorHAnsi"/>
          <w:lang w:val="uk-UA" w:eastAsia="en-US"/>
        </w:rPr>
        <w:t>У 2014  році державна реєстрація  речових прав на нерухоме майно та їх обтяжень здійснюватиметься за новою – удосконаленою та спрощеною – процедурою, що сприятиме наданню якісних адміністративних послуг як юридичним так і фізичним особам.</w:t>
      </w:r>
    </w:p>
    <w:p w:rsidR="001D69CC" w:rsidRPr="001D69CC" w:rsidRDefault="001D69CC" w:rsidP="001D69CC">
      <w:pPr>
        <w:ind w:firstLine="708"/>
        <w:rPr>
          <w:rFonts w:eastAsiaTheme="minorHAnsi"/>
          <w:lang w:val="uk-UA" w:eastAsia="en-US"/>
        </w:rPr>
      </w:pPr>
      <w:r w:rsidRPr="001D69CC">
        <w:rPr>
          <w:rFonts w:eastAsiaTheme="minorHAnsi"/>
          <w:lang w:val="uk-UA" w:eastAsia="en-US"/>
        </w:rPr>
        <w:t>Новації, які очікуються:</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з’явиться альтернатива при поданні  документів для проведення державної реєстрації прав – як шляхом безпосереднього звернення  заявником, так і шляхом надсилання поштою чи кур’єрською службою замість існуючого досі безпосереднього звернення заявника;</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 xml:space="preserve">проведення одночасної реєстрації права власності та речових прав, похідних від права власності, на підставі однієї заяви про державну реєстрацію прав, подати яку зможе як власник так і </w:t>
      </w:r>
      <w:proofErr w:type="spellStart"/>
      <w:r w:rsidRPr="001D69CC">
        <w:rPr>
          <w:rFonts w:eastAsiaTheme="minorHAnsi"/>
          <w:lang w:val="uk-UA" w:eastAsia="en-US"/>
        </w:rPr>
        <w:t>правонабувач</w:t>
      </w:r>
      <w:proofErr w:type="spellEnd"/>
      <w:r w:rsidRPr="001D69CC">
        <w:rPr>
          <w:rFonts w:eastAsiaTheme="minorHAnsi"/>
          <w:lang w:val="uk-UA" w:eastAsia="en-US"/>
        </w:rPr>
        <w:t xml:space="preserve"> (досі подавалися дві різні заяви);</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проведенн</w:t>
      </w:r>
      <w:bookmarkStart w:id="0" w:name="_GoBack"/>
      <w:bookmarkEnd w:id="0"/>
      <w:r w:rsidRPr="001D69CC">
        <w:rPr>
          <w:rFonts w:eastAsiaTheme="minorHAnsi"/>
          <w:lang w:val="uk-UA" w:eastAsia="en-US"/>
        </w:rPr>
        <w:t>я державної реєстрації прав  з видачею свідоцтв про право власності на нерухоме майно на заміну втрачених, пошкоджених чи зіпсованих свідоцтв про право власності на нерухоме майно чи державного акта на право власності на землю, виданих компетентними органами до 1 січня 2013 року ( на цей час вказана процедура значно ускладнена у зв’язку з відсутністю належного нормативного обґрунтування);</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спрощено порядок проведення державної реєстрації прав на  новозбудований або реконструйований об’єкт нерухомого майна, будівництво якого здійснювалось із залученням коштів від фізичних та юридичних осіб (розмежовано перелік  документів, які має подавати особа, що залучила кошти (забудовник) та безпосередньо інвестор);</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забезпечення проведення державної реєстрації права державної та комунальної власності на об’єкти нерухомого майна, збудовані  за «радянських» часів;</w:t>
      </w:r>
    </w:p>
    <w:p w:rsidR="001D69CC" w:rsidRPr="001D69CC" w:rsidRDefault="001D69CC" w:rsidP="001D69CC">
      <w:pPr>
        <w:numPr>
          <w:ilvl w:val="0"/>
          <w:numId w:val="1"/>
        </w:numPr>
        <w:spacing w:after="200" w:line="276" w:lineRule="auto"/>
        <w:contextualSpacing/>
        <w:jc w:val="both"/>
        <w:rPr>
          <w:rFonts w:eastAsiaTheme="minorHAnsi"/>
          <w:lang w:val="uk-UA" w:eastAsia="en-US"/>
        </w:rPr>
      </w:pPr>
      <w:r w:rsidRPr="001D69CC">
        <w:rPr>
          <w:rFonts w:eastAsiaTheme="minorHAnsi"/>
          <w:lang w:val="uk-UA" w:eastAsia="en-US"/>
        </w:rPr>
        <w:t>надання можливості, у випадку відсутності відомостей у Державному реєстрі речових прав  на нерухоме майно, отримувати інформацію з реєстрів, що функціонували до 1 січня 2013 року ( досі отримати таку інформацію було неможливо).</w:t>
      </w:r>
    </w:p>
    <w:p w:rsidR="001D69CC" w:rsidRPr="001D69CC" w:rsidRDefault="001D69CC" w:rsidP="001D69CC">
      <w:pPr>
        <w:ind w:left="708"/>
        <w:rPr>
          <w:rFonts w:eastAsiaTheme="minorHAnsi"/>
          <w:lang w:val="uk-UA" w:eastAsia="en-US"/>
        </w:rPr>
      </w:pPr>
      <w:r w:rsidRPr="001D69CC">
        <w:rPr>
          <w:rFonts w:eastAsiaTheme="minorHAnsi"/>
          <w:lang w:val="uk-UA" w:eastAsia="en-US"/>
        </w:rPr>
        <w:t xml:space="preserve">Новий порядок буде введено в дію з 12 лютого 2014 року. </w:t>
      </w:r>
    </w:p>
    <w:p w:rsidR="001D69CC" w:rsidRPr="001D69CC" w:rsidRDefault="001D69CC" w:rsidP="001D69CC">
      <w:pPr>
        <w:ind w:left="708"/>
        <w:rPr>
          <w:rFonts w:eastAsiaTheme="minorHAnsi"/>
          <w:lang w:val="uk-UA" w:eastAsia="en-US"/>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p>
    <w:p w:rsidR="001D69CC" w:rsidRPr="001D69CC" w:rsidRDefault="001D69CC" w:rsidP="001D69CC">
      <w:pPr>
        <w:outlineLvl w:val="1"/>
        <w:rPr>
          <w:bCs/>
          <w:lang w:val="uk-UA"/>
        </w:rPr>
      </w:pPr>
      <w:r w:rsidRPr="001D69CC">
        <w:rPr>
          <w:bCs/>
          <w:lang w:val="uk-UA"/>
        </w:rPr>
        <w:t>Начальник  реєстраційної  служби</w:t>
      </w:r>
    </w:p>
    <w:p w:rsidR="001D69CC" w:rsidRPr="001D69CC" w:rsidRDefault="001D69CC" w:rsidP="001D69CC">
      <w:pPr>
        <w:outlineLvl w:val="1"/>
        <w:rPr>
          <w:bCs/>
          <w:lang w:val="uk-UA"/>
        </w:rPr>
      </w:pPr>
      <w:proofErr w:type="spellStart"/>
      <w:r w:rsidRPr="001D69CC">
        <w:rPr>
          <w:bCs/>
          <w:lang w:val="uk-UA"/>
        </w:rPr>
        <w:t>Недригайлівського</w:t>
      </w:r>
      <w:proofErr w:type="spellEnd"/>
      <w:r w:rsidRPr="001D69CC">
        <w:rPr>
          <w:bCs/>
          <w:lang w:val="uk-UA"/>
        </w:rPr>
        <w:t xml:space="preserve"> районного </w:t>
      </w:r>
    </w:p>
    <w:p w:rsidR="001D69CC" w:rsidRPr="001D69CC" w:rsidRDefault="001D69CC" w:rsidP="001D69CC">
      <w:pPr>
        <w:outlineLvl w:val="1"/>
        <w:rPr>
          <w:bCs/>
          <w:lang w:val="uk-UA"/>
        </w:rPr>
      </w:pPr>
      <w:r w:rsidRPr="001D69CC">
        <w:rPr>
          <w:bCs/>
          <w:lang w:val="uk-UA"/>
        </w:rPr>
        <w:t>управління  юстиції                                                                              С.М. Гриценко</w:t>
      </w:r>
    </w:p>
    <w:p w:rsidR="001D69CC" w:rsidRPr="001D69CC" w:rsidRDefault="001D69CC" w:rsidP="001D69CC">
      <w:pPr>
        <w:ind w:left="708"/>
        <w:rPr>
          <w:rFonts w:eastAsiaTheme="minorHAnsi"/>
          <w:lang w:val="uk-UA" w:eastAsia="en-US"/>
        </w:rPr>
      </w:pPr>
    </w:p>
    <w:p w:rsidR="001D69CC" w:rsidRPr="001D69CC" w:rsidRDefault="001D69CC" w:rsidP="001D69CC">
      <w:pPr>
        <w:rPr>
          <w:rFonts w:eastAsiaTheme="minorHAnsi"/>
          <w:lang w:val="uk-UA" w:eastAsia="en-US"/>
        </w:rPr>
      </w:pPr>
    </w:p>
    <w:p w:rsidR="001D69CC" w:rsidRPr="001D69CC" w:rsidRDefault="001D69CC" w:rsidP="001D69CC">
      <w:pPr>
        <w:spacing w:after="200" w:line="276" w:lineRule="auto"/>
        <w:rPr>
          <w:rFonts w:eastAsiaTheme="minorHAnsi"/>
          <w:sz w:val="28"/>
          <w:szCs w:val="28"/>
          <w:lang w:val="uk-UA" w:eastAsia="en-US"/>
        </w:rPr>
      </w:pPr>
    </w:p>
    <w:p w:rsidR="003E5D09" w:rsidRPr="001D69CC" w:rsidRDefault="003E5D09" w:rsidP="001D69CC">
      <w:pPr>
        <w:rPr>
          <w:lang w:val="uk-UA"/>
        </w:rPr>
      </w:pPr>
    </w:p>
    <w:sectPr w:rsidR="003E5D09" w:rsidRPr="001D69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71951"/>
    <w:multiLevelType w:val="hybridMultilevel"/>
    <w:tmpl w:val="E86AEE3A"/>
    <w:lvl w:ilvl="0" w:tplc="CC36E98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7C3"/>
    <w:rsid w:val="001D69CC"/>
    <w:rsid w:val="003E5D09"/>
    <w:rsid w:val="009227C3"/>
    <w:rsid w:val="009F5AC8"/>
    <w:rsid w:val="00DB6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B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B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User</cp:lastModifiedBy>
  <cp:revision>5</cp:revision>
  <dcterms:created xsi:type="dcterms:W3CDTF">2014-01-29T11:58:00Z</dcterms:created>
  <dcterms:modified xsi:type="dcterms:W3CDTF">2014-02-05T12:20:00Z</dcterms:modified>
</cp:coreProperties>
</file>