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B3B" w:rsidRPr="00457091" w:rsidRDefault="00E40B3B" w:rsidP="00E40B3B">
      <w:pPr>
        <w:pStyle w:val="a3"/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457091">
        <w:rPr>
          <w:rStyle w:val="a4"/>
          <w:sz w:val="28"/>
          <w:szCs w:val="28"/>
          <w:lang w:val="uk-UA"/>
        </w:rPr>
        <w:t>ЗВІТ</w:t>
      </w:r>
      <w:r w:rsidRPr="00457091">
        <w:rPr>
          <w:b/>
          <w:bCs/>
          <w:sz w:val="28"/>
          <w:szCs w:val="28"/>
          <w:lang w:val="uk-UA"/>
        </w:rPr>
        <w:br/>
      </w:r>
      <w:r w:rsidR="00CA10EE">
        <w:rPr>
          <w:sz w:val="28"/>
          <w:szCs w:val="28"/>
          <w:lang w:val="uk-UA"/>
        </w:rPr>
        <w:t xml:space="preserve">про базове </w:t>
      </w:r>
      <w:r w:rsidRPr="00457091">
        <w:rPr>
          <w:sz w:val="28"/>
          <w:szCs w:val="28"/>
          <w:lang w:val="uk-UA"/>
        </w:rPr>
        <w:t>відстеження результативності проекту рішення регуляторного акту</w:t>
      </w:r>
      <w:r w:rsidRPr="00457091">
        <w:rPr>
          <w:rStyle w:val="a5"/>
          <w:b/>
          <w:bCs/>
          <w:sz w:val="28"/>
          <w:szCs w:val="28"/>
          <w:lang w:val="uk-UA"/>
        </w:rPr>
        <w:t> </w:t>
      </w:r>
      <w:r w:rsidR="00484244">
        <w:rPr>
          <w:rStyle w:val="a5"/>
          <w:b/>
          <w:bCs/>
          <w:sz w:val="28"/>
          <w:szCs w:val="28"/>
          <w:lang w:val="uk-UA"/>
        </w:rPr>
        <w:t xml:space="preserve"> </w:t>
      </w:r>
    </w:p>
    <w:p w:rsidR="00E40B3B" w:rsidRPr="00E40B3B" w:rsidRDefault="00E40B3B" w:rsidP="00E40B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B3B" w:rsidRPr="00E40B3B" w:rsidRDefault="00E40B3B" w:rsidP="001838F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0B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1.Вид та назва регуляторного акта </w:t>
      </w:r>
      <w:r w:rsidRPr="004079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Pr="004079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проект рішення </w:t>
      </w:r>
      <w:r w:rsidRPr="0040795C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 w:rsidRPr="00E40B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  <w:lang w:val="uk-UA"/>
        </w:rPr>
        <w:t>Томашівської</w:t>
      </w:r>
      <w:proofErr w:type="spellEnd"/>
      <w:r w:rsidRPr="00E40B3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«Про ставки податку на нерухоме майно, відмінне від земельної ділянки».</w:t>
      </w:r>
    </w:p>
    <w:p w:rsidR="00E40B3B" w:rsidRPr="00E40B3B" w:rsidRDefault="00E40B3B" w:rsidP="001838F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40B3B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Назва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виконавця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заходів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відстеження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результативності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Томашівської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0B3B">
        <w:rPr>
          <w:rFonts w:ascii="Times New Roman" w:hAnsi="Times New Roman" w:cs="Times New Roman"/>
          <w:sz w:val="28"/>
          <w:szCs w:val="28"/>
        </w:rPr>
        <w:t>ради</w:t>
      </w:r>
      <w:proofErr w:type="gramEnd"/>
    </w:p>
    <w:p w:rsidR="00E40B3B" w:rsidRPr="00E40B3B" w:rsidRDefault="00E40B3B" w:rsidP="001838F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B3B">
        <w:rPr>
          <w:rFonts w:ascii="Times New Roman" w:hAnsi="Times New Roman" w:cs="Times New Roman"/>
          <w:b/>
          <w:sz w:val="28"/>
          <w:szCs w:val="28"/>
        </w:rPr>
        <w:t>3.</w:t>
      </w:r>
      <w:proofErr w:type="gramStart"/>
      <w:r w:rsidRPr="00E40B3B">
        <w:rPr>
          <w:rFonts w:ascii="Times New Roman" w:hAnsi="Times New Roman" w:cs="Times New Roman"/>
          <w:b/>
          <w:sz w:val="28"/>
          <w:szCs w:val="28"/>
        </w:rPr>
        <w:t>Ц</w:t>
      </w:r>
      <w:proofErr w:type="gram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ілі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прийняття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регуляторного акту: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Регуляторний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акт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спрямований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практичної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265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відмінне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Томашівської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0B3B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E40B3B">
        <w:rPr>
          <w:rFonts w:ascii="Times New Roman" w:hAnsi="Times New Roman" w:cs="Times New Roman"/>
          <w:sz w:val="28"/>
          <w:szCs w:val="28"/>
        </w:rPr>
        <w:t>.</w:t>
      </w:r>
    </w:p>
    <w:p w:rsidR="00E40B3B" w:rsidRPr="00E40B3B" w:rsidRDefault="00E40B3B" w:rsidP="001838F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40B3B">
        <w:rPr>
          <w:rFonts w:ascii="Times New Roman" w:hAnsi="Times New Roman" w:cs="Times New Roman"/>
          <w:sz w:val="28"/>
          <w:szCs w:val="28"/>
        </w:rPr>
        <w:t>Основна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ціль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вказаного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регуляторного акту є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справляння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відмінне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бюджету.</w:t>
      </w:r>
      <w:r w:rsidR="004842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40B3B" w:rsidRPr="00E40B3B" w:rsidRDefault="00E40B3B" w:rsidP="001838F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40B3B">
        <w:rPr>
          <w:rFonts w:ascii="Times New Roman" w:hAnsi="Times New Roman" w:cs="Times New Roman"/>
          <w:b/>
          <w:sz w:val="28"/>
          <w:szCs w:val="28"/>
        </w:rPr>
        <w:t xml:space="preserve">4.Строк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заходів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відстеження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>: з 01.02.2014 по 01.03.2014 р.</w:t>
      </w:r>
    </w:p>
    <w:p w:rsidR="00E40B3B" w:rsidRPr="00E40B3B" w:rsidRDefault="00E40B3B" w:rsidP="001838F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40B3B">
        <w:rPr>
          <w:rFonts w:ascii="Times New Roman" w:hAnsi="Times New Roman" w:cs="Times New Roman"/>
          <w:b/>
          <w:sz w:val="28"/>
          <w:szCs w:val="28"/>
        </w:rPr>
        <w:t xml:space="preserve">5.Тип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відстеження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базове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>.</w:t>
      </w:r>
    </w:p>
    <w:p w:rsidR="00E40B3B" w:rsidRPr="00E40B3B" w:rsidRDefault="00E40B3B" w:rsidP="001838F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B3B">
        <w:rPr>
          <w:rFonts w:ascii="Times New Roman" w:hAnsi="Times New Roman" w:cs="Times New Roman"/>
          <w:b/>
          <w:sz w:val="28"/>
          <w:szCs w:val="28"/>
        </w:rPr>
        <w:t xml:space="preserve">6. Метод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одержання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результатів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E40B3B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E40B3B">
        <w:rPr>
          <w:rFonts w:ascii="Times New Roman" w:hAnsi="Times New Roman" w:cs="Times New Roman"/>
          <w:b/>
          <w:sz w:val="28"/>
          <w:szCs w:val="28"/>
        </w:rPr>
        <w:t>ідстеження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результативності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>:</w:t>
      </w:r>
    </w:p>
    <w:p w:rsidR="00E40B3B" w:rsidRPr="00E40B3B" w:rsidRDefault="00E40B3B" w:rsidP="001838F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40B3B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базового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статистичний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метод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одержання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40B3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40B3B">
        <w:rPr>
          <w:rFonts w:ascii="Times New Roman" w:hAnsi="Times New Roman" w:cs="Times New Roman"/>
          <w:sz w:val="28"/>
          <w:szCs w:val="28"/>
        </w:rPr>
        <w:t>ідстеження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>.</w:t>
      </w:r>
    </w:p>
    <w:p w:rsidR="00E40B3B" w:rsidRPr="00E40B3B" w:rsidRDefault="00E40B3B" w:rsidP="001838F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B3B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Показниками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результативності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даного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регуляторного акту</w:t>
      </w:r>
      <w:proofErr w:type="gramStart"/>
      <w:r w:rsidRPr="00E40B3B">
        <w:rPr>
          <w:rFonts w:ascii="Times New Roman" w:hAnsi="Times New Roman" w:cs="Times New Roman"/>
          <w:b/>
          <w:sz w:val="28"/>
          <w:szCs w:val="28"/>
        </w:rPr>
        <w:t xml:space="preserve"> є:</w:t>
      </w:r>
      <w:proofErr w:type="gramEnd"/>
    </w:p>
    <w:p w:rsidR="00E40B3B" w:rsidRPr="00E40B3B" w:rsidRDefault="00E40B3B" w:rsidP="001838F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40B3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Pr="00E40B3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>.</w:t>
      </w:r>
    </w:p>
    <w:p w:rsidR="00E40B3B" w:rsidRPr="00E40B3B" w:rsidRDefault="00E40B3B" w:rsidP="001838F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40B3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Pr="00E40B3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>;</w:t>
      </w:r>
    </w:p>
    <w:p w:rsidR="00E40B3B" w:rsidRPr="00E40B3B" w:rsidRDefault="00E40B3B" w:rsidP="001838F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40B3B">
        <w:rPr>
          <w:rFonts w:ascii="Times New Roman" w:hAnsi="Times New Roman" w:cs="Times New Roman"/>
          <w:sz w:val="28"/>
          <w:szCs w:val="28"/>
        </w:rPr>
        <w:t xml:space="preserve">Сума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відмінне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 бюджету за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звітний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>.</w:t>
      </w:r>
    </w:p>
    <w:p w:rsidR="00E40B3B" w:rsidRPr="00E40B3B" w:rsidRDefault="00E40B3B" w:rsidP="001838F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інформованості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40B3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Pr="00E40B3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існування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регуляторного акта.</w:t>
      </w:r>
    </w:p>
    <w:p w:rsidR="00E40B3B" w:rsidRPr="00E40B3B" w:rsidRDefault="00E40B3B" w:rsidP="001838F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B3B">
        <w:rPr>
          <w:rFonts w:ascii="Times New Roman" w:hAnsi="Times New Roman" w:cs="Times New Roman"/>
          <w:b/>
          <w:sz w:val="28"/>
          <w:szCs w:val="28"/>
        </w:rPr>
        <w:t xml:space="preserve">8.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Дані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припущення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, на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основі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яких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відстежувалася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результативність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, а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також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способи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одержання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0B3B">
        <w:rPr>
          <w:rFonts w:ascii="Times New Roman" w:hAnsi="Times New Roman" w:cs="Times New Roman"/>
          <w:b/>
          <w:sz w:val="28"/>
          <w:szCs w:val="28"/>
        </w:rPr>
        <w:t>даних</w:t>
      </w:r>
      <w:proofErr w:type="spellEnd"/>
      <w:r w:rsidRPr="00E40B3B">
        <w:rPr>
          <w:rFonts w:ascii="Times New Roman" w:hAnsi="Times New Roman" w:cs="Times New Roman"/>
          <w:b/>
          <w:sz w:val="28"/>
          <w:szCs w:val="28"/>
        </w:rPr>
        <w:t>:</w:t>
      </w:r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eastAsia="Times New Roman" w:hAnsi="Times New Roman" w:cs="Times New Roman"/>
          <w:sz w:val="28"/>
          <w:szCs w:val="28"/>
        </w:rPr>
        <w:t>регуляторний</w:t>
      </w:r>
      <w:proofErr w:type="spellEnd"/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proofErr w:type="spellStart"/>
      <w:r w:rsidRPr="00E40B3B">
        <w:rPr>
          <w:rFonts w:ascii="Times New Roman" w:eastAsia="Times New Roman" w:hAnsi="Times New Roman" w:cs="Times New Roman"/>
          <w:sz w:val="28"/>
          <w:szCs w:val="28"/>
        </w:rPr>
        <w:t>досягне</w:t>
      </w:r>
      <w:proofErr w:type="spellEnd"/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eastAsia="Times New Roman" w:hAnsi="Times New Roman" w:cs="Times New Roman"/>
          <w:sz w:val="28"/>
          <w:szCs w:val="28"/>
        </w:rPr>
        <w:t>своїх</w:t>
      </w:r>
      <w:proofErr w:type="spellEnd"/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eastAsia="Times New Roman" w:hAnsi="Times New Roman" w:cs="Times New Roman"/>
          <w:sz w:val="28"/>
          <w:szCs w:val="28"/>
        </w:rPr>
        <w:t>результатів</w:t>
      </w:r>
      <w:proofErr w:type="spellEnd"/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40B3B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eastAsia="Times New Roman" w:hAnsi="Times New Roman" w:cs="Times New Roman"/>
          <w:sz w:val="28"/>
          <w:szCs w:val="28"/>
        </w:rPr>
        <w:t>разі</w:t>
      </w:r>
      <w:proofErr w:type="spellEnd"/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eastAsia="Times New Roman" w:hAnsi="Times New Roman" w:cs="Times New Roman"/>
          <w:sz w:val="28"/>
          <w:szCs w:val="28"/>
        </w:rPr>
        <w:t>надходжень</w:t>
      </w:r>
      <w:proofErr w:type="spellEnd"/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eastAsia="Times New Roman" w:hAnsi="Times New Roman" w:cs="Times New Roman"/>
          <w:sz w:val="28"/>
          <w:szCs w:val="28"/>
        </w:rPr>
        <w:t>встановленого</w:t>
      </w:r>
      <w:proofErr w:type="spellEnd"/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eastAsia="Times New Roman" w:hAnsi="Times New Roman" w:cs="Times New Roman"/>
          <w:sz w:val="28"/>
          <w:szCs w:val="28"/>
        </w:rPr>
        <w:t>податку</w:t>
      </w:r>
      <w:proofErr w:type="spellEnd"/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40B3B"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40B3B">
        <w:rPr>
          <w:rFonts w:ascii="Times New Roman" w:eastAsia="Times New Roman" w:hAnsi="Times New Roman" w:cs="Times New Roman"/>
          <w:sz w:val="28"/>
          <w:szCs w:val="28"/>
        </w:rPr>
        <w:t>відмінне</w:t>
      </w:r>
      <w:proofErr w:type="spellEnd"/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B3B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40B3B">
        <w:rPr>
          <w:rFonts w:ascii="Times New Roman" w:eastAsia="Times New Roman" w:hAnsi="Times New Roman" w:cs="Times New Roman"/>
          <w:sz w:val="28"/>
          <w:szCs w:val="28"/>
        </w:rPr>
        <w:t>місцевого</w:t>
      </w:r>
      <w:proofErr w:type="spellEnd"/>
      <w:r w:rsidRPr="00E40B3B">
        <w:rPr>
          <w:rFonts w:ascii="Times New Roman" w:eastAsia="Times New Roman" w:hAnsi="Times New Roman" w:cs="Times New Roman"/>
          <w:sz w:val="28"/>
          <w:szCs w:val="28"/>
        </w:rPr>
        <w:t xml:space="preserve"> бюджету.</w:t>
      </w:r>
    </w:p>
    <w:p w:rsidR="00E40B3B" w:rsidRDefault="00E40B3B" w:rsidP="001838FD">
      <w:pPr>
        <w:pStyle w:val="a3"/>
        <w:tabs>
          <w:tab w:val="left" w:pos="7140"/>
        </w:tabs>
        <w:spacing w:before="0" w:beforeAutospacing="0" w:after="120" w:afterAutospacing="0"/>
        <w:jc w:val="both"/>
        <w:rPr>
          <w:sz w:val="28"/>
          <w:szCs w:val="28"/>
          <w:lang w:val="uk-UA"/>
        </w:rPr>
      </w:pPr>
      <w:r w:rsidRPr="00E40B3B">
        <w:rPr>
          <w:b/>
          <w:sz w:val="28"/>
          <w:szCs w:val="28"/>
        </w:rPr>
        <w:lastRenderedPageBreak/>
        <w:t xml:space="preserve">9. </w:t>
      </w:r>
      <w:proofErr w:type="spellStart"/>
      <w:r w:rsidRPr="00E40B3B">
        <w:rPr>
          <w:b/>
          <w:sz w:val="28"/>
          <w:szCs w:val="28"/>
        </w:rPr>
        <w:t>Оцінка</w:t>
      </w:r>
      <w:proofErr w:type="spellEnd"/>
      <w:r w:rsidRPr="00E40B3B">
        <w:rPr>
          <w:b/>
          <w:sz w:val="28"/>
          <w:szCs w:val="28"/>
        </w:rPr>
        <w:t xml:space="preserve"> </w:t>
      </w:r>
      <w:proofErr w:type="spellStart"/>
      <w:r w:rsidRPr="00E40B3B">
        <w:rPr>
          <w:b/>
          <w:sz w:val="28"/>
          <w:szCs w:val="28"/>
        </w:rPr>
        <w:t>результатів</w:t>
      </w:r>
      <w:proofErr w:type="spellEnd"/>
      <w:r w:rsidRPr="00E40B3B">
        <w:rPr>
          <w:b/>
          <w:sz w:val="28"/>
          <w:szCs w:val="28"/>
        </w:rPr>
        <w:t xml:space="preserve"> </w:t>
      </w:r>
      <w:proofErr w:type="spellStart"/>
      <w:r w:rsidRPr="00E40B3B">
        <w:rPr>
          <w:b/>
          <w:sz w:val="28"/>
          <w:szCs w:val="28"/>
        </w:rPr>
        <w:t>реалізації</w:t>
      </w:r>
      <w:proofErr w:type="spellEnd"/>
      <w:r w:rsidRPr="00E40B3B">
        <w:rPr>
          <w:b/>
          <w:sz w:val="28"/>
          <w:szCs w:val="28"/>
        </w:rPr>
        <w:t xml:space="preserve"> регуляторного акту та </w:t>
      </w:r>
      <w:proofErr w:type="spellStart"/>
      <w:r w:rsidRPr="00E40B3B">
        <w:rPr>
          <w:b/>
          <w:sz w:val="28"/>
          <w:szCs w:val="28"/>
        </w:rPr>
        <w:t>ступеня</w:t>
      </w:r>
      <w:proofErr w:type="spellEnd"/>
      <w:r w:rsidRPr="00E40B3B">
        <w:rPr>
          <w:b/>
          <w:sz w:val="28"/>
          <w:szCs w:val="28"/>
        </w:rPr>
        <w:t xml:space="preserve"> </w:t>
      </w:r>
      <w:proofErr w:type="spellStart"/>
      <w:r w:rsidRPr="00E40B3B">
        <w:rPr>
          <w:b/>
          <w:sz w:val="28"/>
          <w:szCs w:val="28"/>
        </w:rPr>
        <w:t>досягнення</w:t>
      </w:r>
      <w:proofErr w:type="spellEnd"/>
      <w:r w:rsidRPr="00E40B3B">
        <w:rPr>
          <w:b/>
          <w:sz w:val="28"/>
          <w:szCs w:val="28"/>
        </w:rPr>
        <w:t xml:space="preserve"> </w:t>
      </w:r>
      <w:proofErr w:type="spellStart"/>
      <w:r w:rsidRPr="00E40B3B">
        <w:rPr>
          <w:b/>
          <w:sz w:val="28"/>
          <w:szCs w:val="28"/>
        </w:rPr>
        <w:t>визначених</w:t>
      </w:r>
      <w:proofErr w:type="spellEnd"/>
      <w:r w:rsidRPr="00E40B3B">
        <w:rPr>
          <w:b/>
          <w:sz w:val="28"/>
          <w:szCs w:val="28"/>
        </w:rPr>
        <w:t xml:space="preserve"> </w:t>
      </w:r>
      <w:proofErr w:type="spellStart"/>
      <w:r w:rsidRPr="00E40B3B">
        <w:rPr>
          <w:b/>
          <w:sz w:val="28"/>
          <w:szCs w:val="28"/>
        </w:rPr>
        <w:t>цілей</w:t>
      </w:r>
      <w:proofErr w:type="spellEnd"/>
      <w:r w:rsidRPr="00E40B3B">
        <w:rPr>
          <w:b/>
          <w:sz w:val="28"/>
          <w:szCs w:val="28"/>
        </w:rPr>
        <w:t xml:space="preserve"> </w:t>
      </w:r>
      <w:r w:rsidRPr="00E40B3B">
        <w:rPr>
          <w:sz w:val="28"/>
          <w:szCs w:val="28"/>
        </w:rPr>
        <w:t xml:space="preserve">На момент </w:t>
      </w:r>
      <w:proofErr w:type="spellStart"/>
      <w:r w:rsidRPr="00E40B3B">
        <w:rPr>
          <w:sz w:val="28"/>
          <w:szCs w:val="28"/>
        </w:rPr>
        <w:t>проведення</w:t>
      </w:r>
      <w:proofErr w:type="spellEnd"/>
      <w:r w:rsidRPr="00E40B3B">
        <w:rPr>
          <w:sz w:val="28"/>
          <w:szCs w:val="28"/>
        </w:rPr>
        <w:t xml:space="preserve"> базового </w:t>
      </w:r>
      <w:proofErr w:type="spellStart"/>
      <w:r w:rsidRPr="00E40B3B">
        <w:rPr>
          <w:sz w:val="28"/>
          <w:szCs w:val="28"/>
        </w:rPr>
        <w:t>відстеження</w:t>
      </w:r>
      <w:proofErr w:type="spellEnd"/>
      <w:r w:rsidRPr="00E40B3B">
        <w:rPr>
          <w:sz w:val="28"/>
          <w:szCs w:val="28"/>
        </w:rPr>
        <w:t xml:space="preserve"> регуляторного акту</w:t>
      </w:r>
      <w:r w:rsidRPr="00E40B3B">
        <w:rPr>
          <w:b/>
          <w:sz w:val="28"/>
          <w:szCs w:val="28"/>
        </w:rPr>
        <w:t xml:space="preserve"> </w:t>
      </w:r>
      <w:proofErr w:type="spellStart"/>
      <w:r w:rsidRPr="00E40B3B">
        <w:rPr>
          <w:sz w:val="28"/>
          <w:szCs w:val="28"/>
        </w:rPr>
        <w:t>його</w:t>
      </w:r>
      <w:proofErr w:type="spellEnd"/>
      <w:r w:rsidRPr="00E40B3B">
        <w:rPr>
          <w:b/>
          <w:sz w:val="28"/>
          <w:szCs w:val="28"/>
        </w:rPr>
        <w:t xml:space="preserve"> </w:t>
      </w:r>
      <w:proofErr w:type="spellStart"/>
      <w:r w:rsidRPr="00E40B3B">
        <w:rPr>
          <w:sz w:val="28"/>
          <w:szCs w:val="28"/>
        </w:rPr>
        <w:t>результативність</w:t>
      </w:r>
      <w:proofErr w:type="spellEnd"/>
      <w:r w:rsidRPr="00E40B3B">
        <w:rPr>
          <w:sz w:val="28"/>
          <w:szCs w:val="28"/>
        </w:rPr>
        <w:t xml:space="preserve"> не </w:t>
      </w:r>
      <w:proofErr w:type="spellStart"/>
      <w:r w:rsidRPr="00E40B3B">
        <w:rPr>
          <w:sz w:val="28"/>
          <w:szCs w:val="28"/>
        </w:rPr>
        <w:t>можна</w:t>
      </w:r>
      <w:proofErr w:type="spellEnd"/>
      <w:r w:rsidRPr="00E40B3B">
        <w:rPr>
          <w:sz w:val="28"/>
          <w:szCs w:val="28"/>
        </w:rPr>
        <w:t xml:space="preserve"> </w:t>
      </w:r>
      <w:proofErr w:type="spellStart"/>
      <w:r w:rsidRPr="00E40B3B">
        <w:rPr>
          <w:sz w:val="28"/>
          <w:szCs w:val="28"/>
        </w:rPr>
        <w:t>відстежити</w:t>
      </w:r>
      <w:proofErr w:type="spellEnd"/>
      <w:r w:rsidRPr="00E40B3B">
        <w:rPr>
          <w:sz w:val="28"/>
          <w:szCs w:val="28"/>
        </w:rPr>
        <w:t xml:space="preserve">, так як </w:t>
      </w:r>
      <w:proofErr w:type="spellStart"/>
      <w:r w:rsidRPr="00E40B3B">
        <w:rPr>
          <w:sz w:val="28"/>
          <w:szCs w:val="28"/>
        </w:rPr>
        <w:t>статистичні</w:t>
      </w:r>
      <w:proofErr w:type="spellEnd"/>
      <w:r w:rsidRPr="00E40B3B">
        <w:rPr>
          <w:sz w:val="28"/>
          <w:szCs w:val="28"/>
        </w:rPr>
        <w:t xml:space="preserve"> </w:t>
      </w:r>
      <w:proofErr w:type="spellStart"/>
      <w:r w:rsidRPr="00E40B3B">
        <w:rPr>
          <w:sz w:val="28"/>
          <w:szCs w:val="28"/>
        </w:rPr>
        <w:t>дані</w:t>
      </w:r>
      <w:proofErr w:type="spellEnd"/>
      <w:r w:rsidRPr="00E40B3B">
        <w:rPr>
          <w:sz w:val="28"/>
          <w:szCs w:val="28"/>
        </w:rPr>
        <w:t xml:space="preserve"> на </w:t>
      </w:r>
      <w:proofErr w:type="spellStart"/>
      <w:r w:rsidRPr="00E40B3B">
        <w:rPr>
          <w:sz w:val="28"/>
          <w:szCs w:val="28"/>
        </w:rPr>
        <w:t>даний</w:t>
      </w:r>
      <w:proofErr w:type="spellEnd"/>
      <w:r w:rsidRPr="00E40B3B">
        <w:rPr>
          <w:sz w:val="28"/>
          <w:szCs w:val="28"/>
        </w:rPr>
        <w:t xml:space="preserve"> час </w:t>
      </w:r>
      <w:proofErr w:type="spellStart"/>
      <w:r w:rsidRPr="00E40B3B">
        <w:rPr>
          <w:sz w:val="28"/>
          <w:szCs w:val="28"/>
        </w:rPr>
        <w:t>відсутні</w:t>
      </w:r>
      <w:proofErr w:type="spellEnd"/>
      <w:r w:rsidRPr="00E40B3B">
        <w:rPr>
          <w:sz w:val="28"/>
          <w:szCs w:val="28"/>
        </w:rPr>
        <w:t>.</w:t>
      </w:r>
      <w:r w:rsidRPr="00E40B3B">
        <w:rPr>
          <w:sz w:val="28"/>
          <w:szCs w:val="28"/>
          <w:lang w:val="uk-UA"/>
        </w:rPr>
        <w:t xml:space="preserve"> </w:t>
      </w:r>
      <w:r w:rsidR="0040795C">
        <w:rPr>
          <w:sz w:val="28"/>
          <w:szCs w:val="28"/>
          <w:lang w:val="uk-UA"/>
        </w:rPr>
        <w:t>О</w:t>
      </w:r>
      <w:r w:rsidR="0040795C" w:rsidRPr="0040795C">
        <w:rPr>
          <w:sz w:val="28"/>
          <w:szCs w:val="28"/>
          <w:lang w:val="uk-UA"/>
        </w:rPr>
        <w:t xml:space="preserve">статочна оцінка результативності зазначеного регуляторного акта буде зроблена за </w:t>
      </w:r>
      <w:proofErr w:type="gramStart"/>
      <w:r w:rsidR="0040795C" w:rsidRPr="0040795C">
        <w:rPr>
          <w:sz w:val="28"/>
          <w:szCs w:val="28"/>
          <w:lang w:val="uk-UA"/>
        </w:rPr>
        <w:t>п</w:t>
      </w:r>
      <w:proofErr w:type="gramEnd"/>
      <w:r w:rsidR="0040795C" w:rsidRPr="0040795C">
        <w:rPr>
          <w:sz w:val="28"/>
          <w:szCs w:val="28"/>
          <w:lang w:val="uk-UA"/>
        </w:rPr>
        <w:t xml:space="preserve">ідсумками повторного відстеження, яка здійснюватиметься через рік з дня </w:t>
      </w:r>
      <w:r w:rsidR="00431365">
        <w:rPr>
          <w:sz w:val="28"/>
          <w:szCs w:val="28"/>
          <w:lang w:val="uk-UA"/>
        </w:rPr>
        <w:t xml:space="preserve">набрання ним чинності, </w:t>
      </w:r>
      <w:r w:rsidR="0040795C" w:rsidRPr="0040795C">
        <w:rPr>
          <w:sz w:val="28"/>
          <w:szCs w:val="28"/>
          <w:lang w:val="uk-UA"/>
        </w:rPr>
        <w:t xml:space="preserve">коли буде змога повною мірою проаналізувати практику застосування норм цього документа. </w:t>
      </w:r>
      <w:r w:rsidR="0040795C" w:rsidRPr="0040795C">
        <w:rPr>
          <w:sz w:val="28"/>
          <w:szCs w:val="28"/>
          <w:lang w:val="uk-UA"/>
        </w:rPr>
        <w:cr/>
      </w:r>
    </w:p>
    <w:p w:rsidR="00E40B3B" w:rsidRPr="00E40B3B" w:rsidRDefault="00E40B3B" w:rsidP="00E40B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1417" w:rsidRDefault="00E40B3B">
      <w:proofErr w:type="spellStart"/>
      <w:r w:rsidRPr="00E40B3B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E40B3B">
        <w:rPr>
          <w:rFonts w:ascii="Times New Roman" w:hAnsi="Times New Roman" w:cs="Times New Roman"/>
          <w:sz w:val="28"/>
          <w:szCs w:val="28"/>
        </w:rPr>
        <w:t xml:space="preserve"> голова </w:t>
      </w:r>
      <w:r w:rsidRPr="00E40B3B">
        <w:rPr>
          <w:rFonts w:ascii="Times New Roman" w:hAnsi="Times New Roman" w:cs="Times New Roman"/>
          <w:sz w:val="28"/>
          <w:szCs w:val="28"/>
        </w:rPr>
        <w:tab/>
      </w:r>
      <w:r w:rsidRPr="00E40B3B">
        <w:rPr>
          <w:rFonts w:ascii="Times New Roman" w:hAnsi="Times New Roman" w:cs="Times New Roman"/>
          <w:sz w:val="28"/>
          <w:szCs w:val="28"/>
        </w:rPr>
        <w:tab/>
      </w:r>
      <w:r w:rsidRPr="00E40B3B">
        <w:rPr>
          <w:rFonts w:ascii="Times New Roman" w:hAnsi="Times New Roman" w:cs="Times New Roman"/>
          <w:sz w:val="28"/>
          <w:szCs w:val="28"/>
        </w:rPr>
        <w:tab/>
      </w:r>
      <w:r w:rsidRPr="00E40B3B">
        <w:rPr>
          <w:rFonts w:ascii="Times New Roman" w:hAnsi="Times New Roman" w:cs="Times New Roman"/>
          <w:sz w:val="28"/>
          <w:szCs w:val="28"/>
        </w:rPr>
        <w:tab/>
      </w:r>
      <w:r w:rsidRPr="00E40B3B">
        <w:rPr>
          <w:rFonts w:ascii="Times New Roman" w:hAnsi="Times New Roman" w:cs="Times New Roman"/>
          <w:sz w:val="28"/>
          <w:szCs w:val="28"/>
        </w:rPr>
        <w:tab/>
      </w:r>
      <w:r w:rsidRPr="00E40B3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40B3B">
        <w:rPr>
          <w:rFonts w:ascii="Times New Roman" w:hAnsi="Times New Roman" w:cs="Times New Roman"/>
          <w:sz w:val="28"/>
          <w:szCs w:val="28"/>
        </w:rPr>
        <w:t>В.В.Циганій</w:t>
      </w:r>
      <w:proofErr w:type="spellEnd"/>
    </w:p>
    <w:sectPr w:rsidR="00F11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B3B"/>
    <w:rsid w:val="001838FD"/>
    <w:rsid w:val="0040795C"/>
    <w:rsid w:val="00431365"/>
    <w:rsid w:val="00484244"/>
    <w:rsid w:val="00943307"/>
    <w:rsid w:val="00CA10EE"/>
    <w:rsid w:val="00E40B3B"/>
    <w:rsid w:val="00F1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40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E40B3B"/>
    <w:rPr>
      <w:b/>
      <w:bCs/>
    </w:rPr>
  </w:style>
  <w:style w:type="character" w:styleId="a5">
    <w:name w:val="Emphasis"/>
    <w:basedOn w:val="a0"/>
    <w:qFormat/>
    <w:rsid w:val="00E40B3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40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E40B3B"/>
    <w:rPr>
      <w:b/>
      <w:bCs/>
    </w:rPr>
  </w:style>
  <w:style w:type="character" w:styleId="a5">
    <w:name w:val="Emphasis"/>
    <w:basedOn w:val="a0"/>
    <w:qFormat/>
    <w:rsid w:val="00E40B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2014-03-25T07:09:00Z</dcterms:created>
  <dcterms:modified xsi:type="dcterms:W3CDTF">2014-03-25T07:09:00Z</dcterms:modified>
</cp:coreProperties>
</file>