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49A" w:rsidRDefault="00F4349A" w:rsidP="00F4349A">
      <w:pPr>
        <w:ind w:left="7655"/>
        <w:rPr>
          <w:lang w:val="uk-UA"/>
        </w:rPr>
      </w:pPr>
      <w:r>
        <w:rPr>
          <w:lang w:val="uk-UA"/>
        </w:rPr>
        <w:t xml:space="preserve">Проект </w:t>
      </w:r>
    </w:p>
    <w:p w:rsidR="00F4349A" w:rsidRDefault="00F4349A" w:rsidP="00F4349A">
      <w:pPr>
        <w:rPr>
          <w:lang w:val="uk-UA"/>
        </w:rPr>
      </w:pPr>
    </w:p>
    <w:p w:rsidR="00F4349A" w:rsidRDefault="00F4349A" w:rsidP="00F4349A">
      <w:pPr>
        <w:rPr>
          <w:lang w:val="uk-UA"/>
        </w:rPr>
      </w:pPr>
      <w:r>
        <w:rPr>
          <w:noProof/>
        </w:rPr>
        <w:drawing>
          <wp:anchor distT="0" distB="0" distL="114300" distR="114300" simplePos="0" relativeHeight="251660288" behindDoc="0" locked="0" layoutInCell="1" allowOverlap="1">
            <wp:simplePos x="0" y="0"/>
            <wp:positionH relativeFrom="column">
              <wp:posOffset>2971800</wp:posOffset>
            </wp:positionH>
            <wp:positionV relativeFrom="paragraph">
              <wp:posOffset>26670</wp:posOffset>
            </wp:positionV>
            <wp:extent cx="513080" cy="6438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13080" cy="643890"/>
                    </a:xfrm>
                    <a:prstGeom prst="rect">
                      <a:avLst/>
                    </a:prstGeom>
                    <a:noFill/>
                    <a:ln w="9525">
                      <a:noFill/>
                      <a:miter lim="800000"/>
                      <a:headEnd/>
                      <a:tailEnd/>
                    </a:ln>
                  </pic:spPr>
                </pic:pic>
              </a:graphicData>
            </a:graphic>
          </wp:anchor>
        </w:drawing>
      </w:r>
    </w:p>
    <w:p w:rsidR="00F4349A" w:rsidRDefault="00F4349A" w:rsidP="00F4349A">
      <w:pPr>
        <w:rPr>
          <w:lang w:val="uk-UA"/>
        </w:rPr>
      </w:pPr>
    </w:p>
    <w:p w:rsidR="00F4349A" w:rsidRDefault="00F4349A" w:rsidP="00F4349A">
      <w:pPr>
        <w:ind w:firstLine="7020"/>
        <w:jc w:val="center"/>
        <w:rPr>
          <w:noProof/>
          <w:sz w:val="28"/>
          <w:lang w:val="uk-UA"/>
        </w:rPr>
      </w:pPr>
      <w:r>
        <w:rPr>
          <w:sz w:val="28"/>
          <w:lang w:val="uk-UA"/>
        </w:rPr>
        <w:t xml:space="preserve"> </w:t>
      </w:r>
    </w:p>
    <w:p w:rsidR="00F4349A" w:rsidRDefault="00F4349A" w:rsidP="00F4349A">
      <w:pPr>
        <w:pStyle w:val="3"/>
        <w:rPr>
          <w:lang w:val="uk-UA"/>
        </w:rPr>
      </w:pPr>
    </w:p>
    <w:p w:rsidR="00F4349A" w:rsidRPr="00A92762" w:rsidRDefault="00F4349A" w:rsidP="00F4349A">
      <w:pPr>
        <w:pStyle w:val="1"/>
        <w:ind w:firstLine="0"/>
        <w:jc w:val="center"/>
        <w:rPr>
          <w:b/>
          <w:bCs/>
          <w:sz w:val="32"/>
          <w:szCs w:val="32"/>
        </w:rPr>
      </w:pPr>
      <w:r>
        <w:rPr>
          <w:b/>
          <w:bCs/>
          <w:szCs w:val="28"/>
        </w:rPr>
        <w:t xml:space="preserve">    </w:t>
      </w:r>
      <w:r w:rsidRPr="00A92762">
        <w:rPr>
          <w:b/>
          <w:bCs/>
          <w:sz w:val="32"/>
          <w:szCs w:val="32"/>
        </w:rPr>
        <w:t>У К Р А Ї Н А</w:t>
      </w:r>
    </w:p>
    <w:p w:rsidR="00F4349A" w:rsidRPr="00A92762" w:rsidRDefault="00F4349A" w:rsidP="00F4349A">
      <w:pPr>
        <w:pStyle w:val="1"/>
        <w:jc w:val="center"/>
        <w:rPr>
          <w:b/>
          <w:bCs/>
          <w:sz w:val="32"/>
          <w:szCs w:val="32"/>
        </w:rPr>
      </w:pPr>
      <w:r w:rsidRPr="00A92762">
        <w:rPr>
          <w:b/>
          <w:bCs/>
          <w:sz w:val="32"/>
          <w:szCs w:val="32"/>
        </w:rPr>
        <w:t>НЕДРИГАЙЛІВСЬКА РАЙОННА РАДА</w:t>
      </w:r>
    </w:p>
    <w:p w:rsidR="00F4349A" w:rsidRPr="00A92762" w:rsidRDefault="00F4349A" w:rsidP="00F4349A">
      <w:pPr>
        <w:jc w:val="center"/>
        <w:rPr>
          <w:b/>
          <w:sz w:val="32"/>
          <w:szCs w:val="32"/>
          <w:lang w:val="uk-UA"/>
        </w:rPr>
      </w:pPr>
      <w:r>
        <w:rPr>
          <w:b/>
          <w:sz w:val="32"/>
          <w:szCs w:val="32"/>
          <w:lang w:val="uk-UA"/>
        </w:rPr>
        <w:t xml:space="preserve">СЬОМЕ </w:t>
      </w:r>
      <w:r w:rsidRPr="00A92762">
        <w:rPr>
          <w:b/>
          <w:sz w:val="32"/>
          <w:szCs w:val="32"/>
          <w:lang w:val="uk-UA"/>
        </w:rPr>
        <w:t>СКЛИКАННЯ</w:t>
      </w:r>
    </w:p>
    <w:p w:rsidR="00F4349A" w:rsidRDefault="00F4349A" w:rsidP="00F4349A">
      <w:pPr>
        <w:jc w:val="center"/>
        <w:rPr>
          <w:b/>
          <w:sz w:val="32"/>
          <w:szCs w:val="32"/>
          <w:lang w:val="uk-UA"/>
        </w:rPr>
      </w:pPr>
      <w:r>
        <w:rPr>
          <w:b/>
          <w:sz w:val="32"/>
          <w:szCs w:val="32"/>
          <w:lang w:val="uk-UA"/>
        </w:rPr>
        <w:t>_____________</w:t>
      </w:r>
      <w:r w:rsidRPr="00A92762">
        <w:rPr>
          <w:b/>
          <w:sz w:val="32"/>
          <w:szCs w:val="32"/>
          <w:lang w:val="uk-UA"/>
        </w:rPr>
        <w:t>СЕСІЯ</w:t>
      </w:r>
    </w:p>
    <w:p w:rsidR="00F4349A" w:rsidRDefault="00F4349A" w:rsidP="00F4349A">
      <w:pPr>
        <w:jc w:val="center"/>
        <w:rPr>
          <w:b/>
          <w:sz w:val="28"/>
          <w:lang w:val="uk-UA"/>
        </w:rPr>
      </w:pPr>
    </w:p>
    <w:p w:rsidR="00F4349A" w:rsidRDefault="00F4349A" w:rsidP="00F4349A">
      <w:pPr>
        <w:jc w:val="center"/>
        <w:rPr>
          <w:b/>
          <w:sz w:val="28"/>
          <w:lang w:val="uk-UA"/>
        </w:rPr>
      </w:pPr>
      <w:r>
        <w:rPr>
          <w:b/>
          <w:sz w:val="28"/>
          <w:lang w:val="uk-UA"/>
        </w:rPr>
        <w:t>РІШЕННЯ</w:t>
      </w:r>
    </w:p>
    <w:p w:rsidR="00F4349A" w:rsidRDefault="00F4349A" w:rsidP="00F4349A">
      <w:pPr>
        <w:rPr>
          <w:b/>
          <w:sz w:val="28"/>
          <w:lang w:val="uk-UA"/>
        </w:rPr>
      </w:pPr>
    </w:p>
    <w:p w:rsidR="00F4349A" w:rsidRDefault="00F4349A" w:rsidP="00F4349A">
      <w:pPr>
        <w:rPr>
          <w:b/>
          <w:sz w:val="28"/>
          <w:lang w:val="uk-UA"/>
        </w:rPr>
      </w:pPr>
      <w:r>
        <w:rPr>
          <w:b/>
          <w:sz w:val="28"/>
          <w:lang w:val="uk-UA"/>
        </w:rPr>
        <w:t xml:space="preserve">____________________                  </w:t>
      </w:r>
      <w:proofErr w:type="spellStart"/>
      <w:r>
        <w:rPr>
          <w:b/>
          <w:sz w:val="28"/>
          <w:lang w:val="uk-UA"/>
        </w:rPr>
        <w:t>Недригайлів</w:t>
      </w:r>
      <w:proofErr w:type="spellEnd"/>
    </w:p>
    <w:p w:rsidR="00F4349A" w:rsidRDefault="00F4349A" w:rsidP="00F4349A">
      <w:pPr>
        <w:rPr>
          <w:b/>
          <w:sz w:val="28"/>
          <w:lang w:val="uk-UA"/>
        </w:rPr>
      </w:pPr>
    </w:p>
    <w:p w:rsidR="00F4349A" w:rsidRDefault="00F4349A" w:rsidP="00F4349A">
      <w:pPr>
        <w:rPr>
          <w:b/>
          <w:sz w:val="28"/>
          <w:lang w:val="uk-UA"/>
        </w:rPr>
      </w:pPr>
    </w:p>
    <w:p w:rsidR="00F4349A" w:rsidRDefault="00F4349A" w:rsidP="00F4349A">
      <w:pPr>
        <w:rPr>
          <w:b/>
          <w:sz w:val="28"/>
          <w:szCs w:val="28"/>
          <w:lang w:val="uk-UA"/>
        </w:rPr>
      </w:pPr>
      <w:r>
        <w:rPr>
          <w:b/>
          <w:sz w:val="28"/>
          <w:lang w:val="uk-UA"/>
        </w:rPr>
        <w:t xml:space="preserve">Про </w:t>
      </w:r>
      <w:r>
        <w:rPr>
          <w:b/>
          <w:sz w:val="28"/>
          <w:szCs w:val="28"/>
          <w:lang w:val="uk-UA"/>
        </w:rPr>
        <w:t>внесення з</w:t>
      </w:r>
      <w:r w:rsidRPr="00C03F0F">
        <w:rPr>
          <w:b/>
          <w:sz w:val="28"/>
          <w:szCs w:val="28"/>
          <w:lang w:val="uk-UA"/>
        </w:rPr>
        <w:t xml:space="preserve">мін до </w:t>
      </w:r>
      <w:r>
        <w:rPr>
          <w:b/>
          <w:sz w:val="28"/>
          <w:szCs w:val="28"/>
          <w:lang w:val="uk-UA"/>
        </w:rPr>
        <w:t>П</w:t>
      </w:r>
      <w:r w:rsidRPr="00C03F0F">
        <w:rPr>
          <w:b/>
          <w:sz w:val="28"/>
          <w:szCs w:val="28"/>
          <w:lang w:val="uk-UA"/>
        </w:rPr>
        <w:t xml:space="preserve">рограми </w:t>
      </w:r>
    </w:p>
    <w:p w:rsidR="00F4349A" w:rsidRPr="00373458" w:rsidRDefault="00F4349A" w:rsidP="00F4349A">
      <w:pPr>
        <w:rPr>
          <w:b/>
          <w:sz w:val="28"/>
          <w:szCs w:val="28"/>
          <w:lang w:val="uk-UA"/>
        </w:rPr>
      </w:pPr>
      <w:r w:rsidRPr="00373458">
        <w:rPr>
          <w:b/>
          <w:sz w:val="28"/>
          <w:szCs w:val="28"/>
          <w:lang w:val="uk-UA"/>
        </w:rPr>
        <w:t>економічного і соціального розвитку</w:t>
      </w:r>
    </w:p>
    <w:p w:rsidR="00F4349A" w:rsidRPr="00373458" w:rsidRDefault="00F4349A" w:rsidP="00F4349A">
      <w:pPr>
        <w:rPr>
          <w:b/>
          <w:sz w:val="28"/>
          <w:lang w:val="uk-UA"/>
        </w:rPr>
      </w:pPr>
      <w:proofErr w:type="spellStart"/>
      <w:r w:rsidRPr="00373458">
        <w:rPr>
          <w:b/>
          <w:sz w:val="28"/>
          <w:szCs w:val="28"/>
          <w:lang w:val="uk-UA"/>
        </w:rPr>
        <w:t>Недригайлівського</w:t>
      </w:r>
      <w:proofErr w:type="spellEnd"/>
      <w:r w:rsidRPr="00373458">
        <w:rPr>
          <w:b/>
          <w:sz w:val="28"/>
          <w:szCs w:val="28"/>
          <w:lang w:val="uk-UA"/>
        </w:rPr>
        <w:t xml:space="preserve"> району на 201</w:t>
      </w:r>
      <w:r>
        <w:rPr>
          <w:b/>
          <w:sz w:val="28"/>
          <w:szCs w:val="28"/>
          <w:lang w:val="uk-UA"/>
        </w:rPr>
        <w:t>6</w:t>
      </w:r>
      <w:r w:rsidRPr="00373458">
        <w:rPr>
          <w:b/>
          <w:sz w:val="28"/>
          <w:szCs w:val="28"/>
          <w:lang w:val="uk-UA"/>
        </w:rPr>
        <w:t xml:space="preserve"> рік</w:t>
      </w:r>
    </w:p>
    <w:p w:rsidR="00F4349A" w:rsidRPr="00373458" w:rsidRDefault="00F4349A" w:rsidP="00F4349A">
      <w:pPr>
        <w:rPr>
          <w:b/>
          <w:sz w:val="28"/>
          <w:lang w:val="uk-UA"/>
        </w:rPr>
      </w:pPr>
    </w:p>
    <w:p w:rsidR="00F4349A" w:rsidRDefault="00F4349A" w:rsidP="00F4349A">
      <w:pPr>
        <w:ind w:firstLine="900"/>
        <w:jc w:val="both"/>
        <w:rPr>
          <w:sz w:val="28"/>
          <w:lang w:val="uk-UA"/>
        </w:rPr>
      </w:pPr>
      <w:r w:rsidRPr="009622D9">
        <w:rPr>
          <w:sz w:val="28"/>
          <w:lang w:val="uk-UA"/>
        </w:rPr>
        <w:t xml:space="preserve">Розглянувши </w:t>
      </w:r>
      <w:r>
        <w:rPr>
          <w:sz w:val="28"/>
          <w:lang w:val="uk-UA"/>
        </w:rPr>
        <w:t xml:space="preserve">пропозиції Недригайлівської </w:t>
      </w:r>
      <w:r w:rsidRPr="009622D9">
        <w:rPr>
          <w:sz w:val="28"/>
          <w:lang w:val="uk-UA"/>
        </w:rPr>
        <w:t>районно</w:t>
      </w:r>
      <w:r>
        <w:rPr>
          <w:sz w:val="28"/>
          <w:lang w:val="uk-UA"/>
        </w:rPr>
        <w:t>ї</w:t>
      </w:r>
      <w:r w:rsidRPr="009622D9">
        <w:rPr>
          <w:sz w:val="28"/>
          <w:lang w:val="uk-UA"/>
        </w:rPr>
        <w:t xml:space="preserve"> державно</w:t>
      </w:r>
      <w:r>
        <w:rPr>
          <w:sz w:val="28"/>
          <w:lang w:val="uk-UA"/>
        </w:rPr>
        <w:t>ї</w:t>
      </w:r>
      <w:r w:rsidRPr="009622D9">
        <w:rPr>
          <w:sz w:val="28"/>
          <w:lang w:val="uk-UA"/>
        </w:rPr>
        <w:t xml:space="preserve"> адміністраці</w:t>
      </w:r>
      <w:r>
        <w:rPr>
          <w:sz w:val="28"/>
          <w:lang w:val="uk-UA"/>
        </w:rPr>
        <w:t>ї</w:t>
      </w:r>
      <w:r w:rsidRPr="00C03F0F">
        <w:rPr>
          <w:sz w:val="28"/>
          <w:lang w:val="uk-UA"/>
        </w:rPr>
        <w:t>, відповідно до ст. 43 Закону України</w:t>
      </w:r>
      <w:r>
        <w:rPr>
          <w:sz w:val="28"/>
          <w:lang w:val="uk-UA"/>
        </w:rPr>
        <w:t xml:space="preserve"> «Про місцеве самоврядування в Україні», районна рада в и р і ш и л а:</w:t>
      </w:r>
    </w:p>
    <w:p w:rsidR="00F4349A" w:rsidRDefault="00F4349A" w:rsidP="00F4349A">
      <w:pPr>
        <w:ind w:firstLine="851"/>
        <w:jc w:val="both"/>
        <w:rPr>
          <w:sz w:val="28"/>
          <w:szCs w:val="28"/>
          <w:lang w:val="uk-UA"/>
        </w:rPr>
      </w:pPr>
      <w:r>
        <w:rPr>
          <w:sz w:val="28"/>
          <w:lang w:val="uk-UA"/>
        </w:rPr>
        <w:t xml:space="preserve">Внести </w:t>
      </w:r>
      <w:r w:rsidRPr="009B6F39">
        <w:rPr>
          <w:sz w:val="28"/>
          <w:szCs w:val="28"/>
          <w:lang w:val="uk-UA"/>
        </w:rPr>
        <w:t>зміни</w:t>
      </w:r>
      <w:r>
        <w:rPr>
          <w:sz w:val="28"/>
          <w:szCs w:val="28"/>
          <w:lang w:val="uk-UA"/>
        </w:rPr>
        <w:t xml:space="preserve"> до Програми економічного і соціального розвитку </w:t>
      </w:r>
      <w:proofErr w:type="spellStart"/>
      <w:r>
        <w:rPr>
          <w:sz w:val="28"/>
          <w:szCs w:val="28"/>
          <w:lang w:val="uk-UA"/>
        </w:rPr>
        <w:t>Недригайлівського</w:t>
      </w:r>
      <w:proofErr w:type="spellEnd"/>
      <w:r>
        <w:rPr>
          <w:sz w:val="28"/>
          <w:szCs w:val="28"/>
          <w:lang w:val="uk-UA"/>
        </w:rPr>
        <w:t xml:space="preserve"> району на 2016 рік, а саме:</w:t>
      </w:r>
    </w:p>
    <w:p w:rsidR="00F4349A" w:rsidRDefault="00F4349A" w:rsidP="00F4349A">
      <w:pPr>
        <w:numPr>
          <w:ilvl w:val="0"/>
          <w:numId w:val="1"/>
        </w:numPr>
        <w:jc w:val="both"/>
        <w:rPr>
          <w:sz w:val="28"/>
          <w:szCs w:val="28"/>
          <w:lang w:val="uk-UA"/>
        </w:rPr>
      </w:pPr>
      <w:r w:rsidRPr="009A4464">
        <w:rPr>
          <w:sz w:val="28"/>
          <w:szCs w:val="28"/>
          <w:lang w:val="uk-UA"/>
        </w:rPr>
        <w:t>Доповнити</w:t>
      </w:r>
      <w:r>
        <w:rPr>
          <w:sz w:val="28"/>
          <w:szCs w:val="28"/>
          <w:lang w:val="uk-UA"/>
        </w:rPr>
        <w:t>:</w:t>
      </w:r>
    </w:p>
    <w:p w:rsidR="00F4349A" w:rsidRPr="009A4464" w:rsidRDefault="00F4349A" w:rsidP="00F4349A">
      <w:pPr>
        <w:ind w:left="900"/>
        <w:jc w:val="both"/>
        <w:rPr>
          <w:sz w:val="28"/>
          <w:szCs w:val="28"/>
          <w:lang w:val="uk-UA"/>
        </w:rPr>
      </w:pPr>
      <w:r>
        <w:rPr>
          <w:sz w:val="28"/>
          <w:szCs w:val="28"/>
          <w:lang w:val="uk-UA"/>
        </w:rPr>
        <w:t>1.1</w:t>
      </w:r>
      <w:r w:rsidRPr="009A4464">
        <w:rPr>
          <w:sz w:val="28"/>
          <w:szCs w:val="28"/>
          <w:lang w:val="uk-UA"/>
        </w:rPr>
        <w:t xml:space="preserve"> п</w:t>
      </w:r>
      <w:proofErr w:type="spellStart"/>
      <w:r w:rsidRPr="009A4464">
        <w:rPr>
          <w:sz w:val="28"/>
          <w:szCs w:val="28"/>
        </w:rPr>
        <w:t>ріоритет</w:t>
      </w:r>
      <w:proofErr w:type="spellEnd"/>
      <w:r w:rsidRPr="009A4464">
        <w:rPr>
          <w:sz w:val="28"/>
          <w:szCs w:val="28"/>
        </w:rPr>
        <w:t xml:space="preserve"> 2.4. </w:t>
      </w:r>
      <w:r w:rsidRPr="009A4464">
        <w:rPr>
          <w:sz w:val="28"/>
          <w:szCs w:val="28"/>
          <w:lang w:val="uk-UA"/>
        </w:rPr>
        <w:t>«</w:t>
      </w:r>
      <w:proofErr w:type="spellStart"/>
      <w:r w:rsidRPr="009A4464">
        <w:rPr>
          <w:sz w:val="28"/>
          <w:szCs w:val="28"/>
        </w:rPr>
        <w:t>Охорона</w:t>
      </w:r>
      <w:proofErr w:type="spellEnd"/>
      <w:r w:rsidRPr="009A4464">
        <w:rPr>
          <w:sz w:val="28"/>
          <w:szCs w:val="28"/>
        </w:rPr>
        <w:t xml:space="preserve"> </w:t>
      </w:r>
      <w:proofErr w:type="spellStart"/>
      <w:r w:rsidRPr="009A4464">
        <w:rPr>
          <w:sz w:val="28"/>
          <w:szCs w:val="28"/>
        </w:rPr>
        <w:t>здоров'я</w:t>
      </w:r>
      <w:proofErr w:type="spellEnd"/>
      <w:r w:rsidRPr="009A4464">
        <w:rPr>
          <w:sz w:val="28"/>
          <w:szCs w:val="28"/>
          <w:lang w:val="uk-UA"/>
        </w:rPr>
        <w:t>»:</w:t>
      </w:r>
    </w:p>
    <w:p w:rsidR="00F4349A" w:rsidRPr="009A4464" w:rsidRDefault="00F4349A" w:rsidP="00F4349A">
      <w:pPr>
        <w:ind w:firstLine="851"/>
        <w:jc w:val="both"/>
        <w:rPr>
          <w:sz w:val="28"/>
          <w:szCs w:val="28"/>
          <w:lang w:val="uk-UA"/>
        </w:rPr>
      </w:pPr>
      <w:r w:rsidRPr="009A4464">
        <w:rPr>
          <w:sz w:val="28"/>
          <w:szCs w:val="28"/>
          <w:lang w:val="uk-UA"/>
        </w:rPr>
        <w:t xml:space="preserve">1) заходом 4 </w:t>
      </w:r>
      <w:r w:rsidRPr="009A4464">
        <w:rPr>
          <w:bCs/>
          <w:sz w:val="28"/>
          <w:szCs w:val="28"/>
          <w:lang w:val="uk-UA"/>
        </w:rPr>
        <w:t>завдання</w:t>
      </w:r>
      <w:r w:rsidRPr="009A4464">
        <w:rPr>
          <w:bCs/>
          <w:sz w:val="28"/>
          <w:szCs w:val="28"/>
        </w:rPr>
        <w:t> </w:t>
      </w:r>
      <w:r>
        <w:rPr>
          <w:bCs/>
          <w:sz w:val="28"/>
          <w:szCs w:val="28"/>
          <w:lang w:val="uk-UA"/>
        </w:rPr>
        <w:t>1</w:t>
      </w:r>
      <w:r w:rsidRPr="009A4464">
        <w:rPr>
          <w:bCs/>
          <w:sz w:val="28"/>
          <w:szCs w:val="28"/>
          <w:lang w:val="uk-UA"/>
        </w:rPr>
        <w:t xml:space="preserve"> «</w:t>
      </w:r>
      <w:r w:rsidRPr="009A4464">
        <w:rPr>
          <w:sz w:val="28"/>
          <w:szCs w:val="28"/>
          <w:lang w:val="uk-UA"/>
        </w:rPr>
        <w:t xml:space="preserve">Покращення </w:t>
      </w:r>
      <w:r w:rsidRPr="009A4464">
        <w:rPr>
          <w:bCs/>
          <w:sz w:val="28"/>
          <w:szCs w:val="28"/>
          <w:lang w:val="uk-UA"/>
        </w:rPr>
        <w:t xml:space="preserve">матеріально-технічної бази ЦРЛ. </w:t>
      </w:r>
      <w:proofErr w:type="spellStart"/>
      <w:r w:rsidRPr="009A4464">
        <w:rPr>
          <w:sz w:val="28"/>
          <w:szCs w:val="28"/>
          <w:lang w:val="uk-UA"/>
        </w:rPr>
        <w:t>Дооснащення</w:t>
      </w:r>
      <w:proofErr w:type="spellEnd"/>
      <w:r w:rsidRPr="009A4464">
        <w:rPr>
          <w:sz w:val="28"/>
          <w:szCs w:val="28"/>
          <w:lang w:val="uk-UA"/>
        </w:rPr>
        <w:t xml:space="preserve"> відділень лікувально-діагностичним обладнанням»  </w:t>
      </w:r>
      <w:r>
        <w:rPr>
          <w:bCs/>
          <w:sz w:val="28"/>
          <w:szCs w:val="28"/>
          <w:lang w:val="uk-UA"/>
        </w:rPr>
        <w:t>(додається);</w:t>
      </w:r>
    </w:p>
    <w:p w:rsidR="00F4349A" w:rsidRDefault="00F4349A" w:rsidP="00F4349A">
      <w:pPr>
        <w:ind w:firstLine="851"/>
        <w:jc w:val="both"/>
        <w:rPr>
          <w:bCs/>
          <w:sz w:val="28"/>
          <w:szCs w:val="28"/>
          <w:lang w:val="uk-UA"/>
        </w:rPr>
      </w:pPr>
      <w:r w:rsidRPr="009A4464">
        <w:rPr>
          <w:sz w:val="28"/>
          <w:szCs w:val="28"/>
          <w:lang w:val="uk-UA"/>
        </w:rPr>
        <w:t>2) заходом 3 з</w:t>
      </w:r>
      <w:r w:rsidRPr="009A4464">
        <w:rPr>
          <w:bCs/>
          <w:sz w:val="28"/>
          <w:szCs w:val="28"/>
          <w:lang w:val="uk-UA"/>
        </w:rPr>
        <w:t>авдання 7 «Модернізація закладів охорони здоров’я всіх рівнів»</w:t>
      </w:r>
      <w:r w:rsidRPr="009A4464">
        <w:rPr>
          <w:sz w:val="28"/>
          <w:szCs w:val="28"/>
          <w:lang w:val="uk-UA"/>
        </w:rPr>
        <w:t xml:space="preserve">  </w:t>
      </w:r>
      <w:r>
        <w:rPr>
          <w:bCs/>
          <w:sz w:val="28"/>
          <w:szCs w:val="28"/>
          <w:lang w:val="uk-UA"/>
        </w:rPr>
        <w:t>(додається);</w:t>
      </w:r>
    </w:p>
    <w:p w:rsidR="00F4349A" w:rsidRPr="003160A5" w:rsidRDefault="00F4349A" w:rsidP="00F4349A">
      <w:pPr>
        <w:ind w:firstLine="851"/>
        <w:jc w:val="both"/>
        <w:rPr>
          <w:sz w:val="28"/>
          <w:szCs w:val="28"/>
          <w:lang w:val="uk-UA"/>
        </w:rPr>
      </w:pPr>
      <w:r>
        <w:rPr>
          <w:bCs/>
          <w:sz w:val="28"/>
          <w:szCs w:val="28"/>
          <w:lang w:val="uk-UA"/>
        </w:rPr>
        <w:t xml:space="preserve">1.2 </w:t>
      </w:r>
      <w:r>
        <w:rPr>
          <w:sz w:val="28"/>
          <w:szCs w:val="28"/>
          <w:lang w:val="uk-UA"/>
        </w:rPr>
        <w:t>п</w:t>
      </w:r>
      <w:proofErr w:type="spellStart"/>
      <w:r w:rsidRPr="00966C52">
        <w:rPr>
          <w:sz w:val="28"/>
          <w:szCs w:val="28"/>
        </w:rPr>
        <w:t>ріоритет</w:t>
      </w:r>
      <w:proofErr w:type="spellEnd"/>
      <w:r w:rsidRPr="00966C52">
        <w:rPr>
          <w:sz w:val="28"/>
          <w:szCs w:val="28"/>
        </w:rPr>
        <w:t xml:space="preserve"> 2.8. </w:t>
      </w:r>
      <w:r>
        <w:rPr>
          <w:sz w:val="28"/>
          <w:szCs w:val="28"/>
          <w:lang w:val="uk-UA"/>
        </w:rPr>
        <w:t>«</w:t>
      </w:r>
      <w:r w:rsidRPr="00966C52">
        <w:rPr>
          <w:sz w:val="28"/>
          <w:szCs w:val="28"/>
        </w:rPr>
        <w:t>Культура, туризм</w:t>
      </w:r>
      <w:r>
        <w:rPr>
          <w:sz w:val="28"/>
          <w:szCs w:val="28"/>
          <w:lang w:val="uk-UA"/>
        </w:rPr>
        <w:t xml:space="preserve">» заходом 6 </w:t>
      </w:r>
      <w:r w:rsidRPr="003160A5">
        <w:rPr>
          <w:sz w:val="28"/>
          <w:szCs w:val="28"/>
          <w:lang w:val="uk-UA"/>
        </w:rPr>
        <w:t>з</w:t>
      </w:r>
      <w:proofErr w:type="spellStart"/>
      <w:r w:rsidRPr="003160A5">
        <w:rPr>
          <w:bCs/>
          <w:sz w:val="28"/>
          <w:szCs w:val="28"/>
        </w:rPr>
        <w:t>авдання</w:t>
      </w:r>
      <w:proofErr w:type="spellEnd"/>
      <w:r w:rsidRPr="003160A5">
        <w:rPr>
          <w:bCs/>
          <w:sz w:val="28"/>
          <w:szCs w:val="28"/>
        </w:rPr>
        <w:t> 2</w:t>
      </w:r>
      <w:r w:rsidRPr="003160A5">
        <w:rPr>
          <w:bCs/>
          <w:sz w:val="28"/>
          <w:szCs w:val="28"/>
          <w:lang w:val="uk-UA"/>
        </w:rPr>
        <w:t xml:space="preserve"> </w:t>
      </w:r>
      <w:r w:rsidRPr="003160A5">
        <w:rPr>
          <w:bCs/>
          <w:sz w:val="28"/>
          <w:szCs w:val="28"/>
        </w:rPr>
        <w:t> </w:t>
      </w:r>
      <w:r w:rsidRPr="003160A5">
        <w:rPr>
          <w:bCs/>
          <w:sz w:val="28"/>
          <w:szCs w:val="28"/>
          <w:lang w:val="uk-UA"/>
        </w:rPr>
        <w:t>«</w:t>
      </w:r>
      <w:proofErr w:type="spellStart"/>
      <w:r w:rsidRPr="003160A5">
        <w:rPr>
          <w:bCs/>
          <w:sz w:val="28"/>
          <w:szCs w:val="28"/>
        </w:rPr>
        <w:t>Зміцнення</w:t>
      </w:r>
      <w:proofErr w:type="spellEnd"/>
      <w:r w:rsidRPr="003160A5">
        <w:rPr>
          <w:bCs/>
          <w:sz w:val="28"/>
          <w:szCs w:val="28"/>
        </w:rPr>
        <w:t xml:space="preserve">, </w:t>
      </w:r>
      <w:proofErr w:type="spellStart"/>
      <w:r w:rsidRPr="003160A5">
        <w:rPr>
          <w:bCs/>
          <w:sz w:val="28"/>
          <w:szCs w:val="28"/>
        </w:rPr>
        <w:t>розвиток</w:t>
      </w:r>
      <w:proofErr w:type="spellEnd"/>
      <w:r w:rsidRPr="003160A5">
        <w:rPr>
          <w:bCs/>
          <w:sz w:val="28"/>
          <w:szCs w:val="28"/>
        </w:rPr>
        <w:t xml:space="preserve"> та </w:t>
      </w:r>
      <w:proofErr w:type="spellStart"/>
      <w:r w:rsidRPr="003160A5">
        <w:rPr>
          <w:bCs/>
          <w:sz w:val="28"/>
          <w:szCs w:val="28"/>
        </w:rPr>
        <w:t>модернізація</w:t>
      </w:r>
      <w:proofErr w:type="spellEnd"/>
      <w:r w:rsidRPr="003160A5">
        <w:rPr>
          <w:bCs/>
          <w:sz w:val="28"/>
          <w:szCs w:val="28"/>
        </w:rPr>
        <w:t xml:space="preserve"> </w:t>
      </w:r>
      <w:proofErr w:type="spellStart"/>
      <w:r w:rsidRPr="003160A5">
        <w:rPr>
          <w:bCs/>
          <w:sz w:val="28"/>
          <w:szCs w:val="28"/>
        </w:rPr>
        <w:t>матеріально-технічної</w:t>
      </w:r>
      <w:proofErr w:type="spellEnd"/>
      <w:r w:rsidRPr="003160A5">
        <w:rPr>
          <w:bCs/>
          <w:sz w:val="28"/>
          <w:szCs w:val="28"/>
        </w:rPr>
        <w:t xml:space="preserve"> </w:t>
      </w:r>
      <w:proofErr w:type="spellStart"/>
      <w:r w:rsidRPr="003160A5">
        <w:rPr>
          <w:bCs/>
          <w:sz w:val="28"/>
          <w:szCs w:val="28"/>
        </w:rPr>
        <w:t>бази</w:t>
      </w:r>
      <w:proofErr w:type="spellEnd"/>
      <w:r w:rsidRPr="003160A5">
        <w:rPr>
          <w:bCs/>
          <w:sz w:val="28"/>
          <w:szCs w:val="28"/>
        </w:rPr>
        <w:t xml:space="preserve"> </w:t>
      </w:r>
      <w:proofErr w:type="spellStart"/>
      <w:r w:rsidRPr="003160A5">
        <w:rPr>
          <w:bCs/>
          <w:sz w:val="28"/>
          <w:szCs w:val="28"/>
        </w:rPr>
        <w:t>закладів</w:t>
      </w:r>
      <w:proofErr w:type="spellEnd"/>
      <w:r w:rsidRPr="003160A5">
        <w:rPr>
          <w:bCs/>
          <w:sz w:val="28"/>
          <w:szCs w:val="28"/>
        </w:rPr>
        <w:t xml:space="preserve"> </w:t>
      </w:r>
      <w:proofErr w:type="spellStart"/>
      <w:r w:rsidRPr="003160A5">
        <w:rPr>
          <w:bCs/>
          <w:sz w:val="28"/>
          <w:szCs w:val="28"/>
        </w:rPr>
        <w:t>культури</w:t>
      </w:r>
      <w:proofErr w:type="spellEnd"/>
      <w:r w:rsidRPr="003160A5">
        <w:rPr>
          <w:bCs/>
          <w:sz w:val="28"/>
          <w:szCs w:val="28"/>
          <w:lang w:val="uk-UA"/>
        </w:rPr>
        <w:t>»</w:t>
      </w:r>
    </w:p>
    <w:p w:rsidR="00F4349A" w:rsidRDefault="00F4349A" w:rsidP="00F4349A">
      <w:pPr>
        <w:ind w:firstLine="851"/>
        <w:jc w:val="both"/>
        <w:rPr>
          <w:sz w:val="28"/>
          <w:szCs w:val="28"/>
          <w:lang w:val="uk-UA"/>
        </w:rPr>
      </w:pPr>
      <w:r>
        <w:rPr>
          <w:sz w:val="28"/>
          <w:szCs w:val="28"/>
          <w:lang w:val="uk-UA"/>
        </w:rPr>
        <w:t xml:space="preserve">Додаток: на 2  арк. </w:t>
      </w:r>
    </w:p>
    <w:p w:rsidR="00F4349A" w:rsidRPr="008D4E54" w:rsidRDefault="00F4349A" w:rsidP="00F4349A">
      <w:pPr>
        <w:ind w:firstLine="851"/>
        <w:jc w:val="both"/>
        <w:rPr>
          <w:sz w:val="28"/>
          <w:szCs w:val="28"/>
          <w:lang w:val="uk-UA"/>
        </w:rPr>
      </w:pPr>
    </w:p>
    <w:p w:rsidR="00F4349A" w:rsidRPr="00232EDA" w:rsidRDefault="00F4349A" w:rsidP="00F4349A">
      <w:pPr>
        <w:ind w:left="1353"/>
        <w:jc w:val="both"/>
        <w:rPr>
          <w:sz w:val="28"/>
          <w:szCs w:val="28"/>
          <w:lang w:val="uk-UA"/>
        </w:rPr>
      </w:pPr>
    </w:p>
    <w:p w:rsidR="00F4349A" w:rsidRDefault="00F4349A" w:rsidP="00F4349A">
      <w:pPr>
        <w:jc w:val="both"/>
        <w:rPr>
          <w:b/>
          <w:sz w:val="28"/>
          <w:lang w:val="uk-UA"/>
        </w:rPr>
      </w:pPr>
    </w:p>
    <w:p w:rsidR="00F4349A" w:rsidRDefault="00F4349A" w:rsidP="00F4349A">
      <w:pPr>
        <w:jc w:val="both"/>
        <w:rPr>
          <w:b/>
          <w:sz w:val="28"/>
          <w:lang w:val="uk-UA"/>
        </w:rPr>
      </w:pPr>
      <w:r w:rsidRPr="00C633A6">
        <w:rPr>
          <w:b/>
          <w:sz w:val="28"/>
          <w:lang w:val="uk-UA"/>
        </w:rPr>
        <w:t xml:space="preserve">Голова ради                                    </w:t>
      </w:r>
      <w:r>
        <w:rPr>
          <w:b/>
          <w:sz w:val="28"/>
          <w:lang w:val="uk-UA"/>
        </w:rPr>
        <w:t xml:space="preserve">                              </w:t>
      </w:r>
      <w:r w:rsidRPr="00C633A6">
        <w:rPr>
          <w:b/>
          <w:sz w:val="28"/>
          <w:lang w:val="uk-UA"/>
        </w:rPr>
        <w:t xml:space="preserve">  </w:t>
      </w:r>
      <w:r>
        <w:rPr>
          <w:b/>
          <w:sz w:val="28"/>
          <w:lang w:val="uk-UA"/>
        </w:rPr>
        <w:t xml:space="preserve">  І. В. Нанка</w:t>
      </w:r>
    </w:p>
    <w:p w:rsidR="00F4349A" w:rsidRDefault="00F4349A" w:rsidP="00F4349A">
      <w:pPr>
        <w:jc w:val="both"/>
        <w:rPr>
          <w:b/>
          <w:sz w:val="28"/>
          <w:lang w:val="uk-UA"/>
        </w:rPr>
      </w:pPr>
    </w:p>
    <w:p w:rsidR="00F4349A" w:rsidRDefault="00F4349A" w:rsidP="00F4349A">
      <w:pPr>
        <w:jc w:val="both"/>
        <w:rPr>
          <w:b/>
          <w:sz w:val="28"/>
          <w:lang w:val="uk-UA"/>
        </w:rPr>
      </w:pPr>
    </w:p>
    <w:p w:rsidR="00F4349A" w:rsidRDefault="00F4349A" w:rsidP="00F4349A">
      <w:pPr>
        <w:jc w:val="both"/>
        <w:rPr>
          <w:b/>
          <w:sz w:val="28"/>
          <w:lang w:val="uk-UA"/>
        </w:rPr>
      </w:pPr>
    </w:p>
    <w:p w:rsidR="00F4349A" w:rsidRDefault="00F4349A" w:rsidP="00F4349A">
      <w:pPr>
        <w:jc w:val="both"/>
        <w:rPr>
          <w:b/>
          <w:sz w:val="28"/>
          <w:lang w:val="uk-UA"/>
        </w:rPr>
      </w:pPr>
    </w:p>
    <w:p w:rsidR="00F4349A" w:rsidRDefault="00F4349A" w:rsidP="00F4349A">
      <w:pPr>
        <w:jc w:val="both"/>
        <w:rPr>
          <w:b/>
          <w:sz w:val="28"/>
          <w:lang w:val="uk-UA"/>
        </w:rPr>
      </w:pPr>
    </w:p>
    <w:p w:rsidR="00F4349A" w:rsidRDefault="00F4349A" w:rsidP="00F4349A">
      <w:pPr>
        <w:jc w:val="both"/>
        <w:rPr>
          <w:b/>
          <w:sz w:val="28"/>
          <w:lang w:val="uk-UA"/>
        </w:rPr>
      </w:pPr>
    </w:p>
    <w:p w:rsidR="00F4349A" w:rsidRDefault="00F4349A" w:rsidP="00F4349A">
      <w:pPr>
        <w:jc w:val="both"/>
        <w:rPr>
          <w:b/>
          <w:sz w:val="28"/>
          <w:lang w:val="uk-UA"/>
        </w:rPr>
      </w:pPr>
    </w:p>
    <w:p w:rsidR="00F4349A" w:rsidRDefault="00F4349A" w:rsidP="00F4349A">
      <w:pPr>
        <w:ind w:right="4599"/>
        <w:jc w:val="right"/>
        <w:rPr>
          <w:sz w:val="28"/>
          <w:szCs w:val="28"/>
          <w:lang w:val="uk-UA"/>
        </w:rPr>
      </w:pPr>
      <w:r>
        <w:rPr>
          <w:sz w:val="28"/>
          <w:szCs w:val="28"/>
          <w:lang w:val="uk-UA"/>
        </w:rPr>
        <w:lastRenderedPageBreak/>
        <w:t xml:space="preserve">                                                                             </w:t>
      </w:r>
    </w:p>
    <w:p w:rsidR="00F4349A" w:rsidRDefault="00F4349A" w:rsidP="00F4349A">
      <w:pPr>
        <w:ind w:right="4599"/>
        <w:jc w:val="right"/>
        <w:rPr>
          <w:sz w:val="28"/>
          <w:szCs w:val="28"/>
          <w:lang w:val="uk-UA"/>
        </w:rPr>
      </w:pPr>
      <w:r>
        <w:rPr>
          <w:sz w:val="28"/>
          <w:szCs w:val="28"/>
          <w:lang w:val="uk-UA"/>
        </w:rPr>
        <w:t xml:space="preserve">         </w:t>
      </w:r>
    </w:p>
    <w:p w:rsidR="00F4349A" w:rsidRDefault="00F4349A" w:rsidP="00F4349A">
      <w:pPr>
        <w:ind w:right="-81"/>
        <w:rPr>
          <w:sz w:val="28"/>
          <w:szCs w:val="28"/>
          <w:lang w:val="uk-UA"/>
        </w:rPr>
        <w:sectPr w:rsidR="00F4349A" w:rsidSect="00232EDA">
          <w:pgSz w:w="11906" w:h="16838"/>
          <w:pgMar w:top="1134" w:right="386" w:bottom="1134" w:left="1560" w:header="708" w:footer="708" w:gutter="0"/>
          <w:cols w:space="708"/>
          <w:docGrid w:linePitch="360"/>
        </w:sectPr>
      </w:pPr>
    </w:p>
    <w:p w:rsidR="00F4349A" w:rsidRPr="00EF6847" w:rsidRDefault="00F4349A" w:rsidP="00F4349A">
      <w:pPr>
        <w:ind w:left="10490" w:right="-81"/>
        <w:rPr>
          <w:sz w:val="22"/>
          <w:szCs w:val="22"/>
          <w:lang w:val="uk-UA"/>
        </w:rPr>
      </w:pPr>
      <w:r>
        <w:rPr>
          <w:sz w:val="28"/>
          <w:szCs w:val="28"/>
          <w:lang w:val="uk-UA"/>
        </w:rPr>
        <w:lastRenderedPageBreak/>
        <w:t xml:space="preserve">                                                                       </w:t>
      </w:r>
      <w:r w:rsidRPr="00EF6847">
        <w:rPr>
          <w:sz w:val="22"/>
          <w:szCs w:val="22"/>
          <w:lang w:val="uk-UA"/>
        </w:rPr>
        <w:t xml:space="preserve">Додаток </w:t>
      </w:r>
    </w:p>
    <w:p w:rsidR="00F4349A" w:rsidRPr="00EF6847" w:rsidRDefault="00F4349A" w:rsidP="00F4349A">
      <w:pPr>
        <w:ind w:left="10490"/>
        <w:rPr>
          <w:sz w:val="22"/>
          <w:szCs w:val="22"/>
          <w:lang w:val="uk-UA"/>
        </w:rPr>
      </w:pPr>
      <w:r w:rsidRPr="00EF6847">
        <w:rPr>
          <w:sz w:val="22"/>
          <w:szCs w:val="22"/>
          <w:lang w:val="uk-UA"/>
        </w:rPr>
        <w:t xml:space="preserve">до рішення Недригайлівської районної ради </w:t>
      </w:r>
      <w:r>
        <w:rPr>
          <w:sz w:val="22"/>
          <w:szCs w:val="22"/>
          <w:lang w:val="uk-UA"/>
        </w:rPr>
        <w:t xml:space="preserve"> </w:t>
      </w:r>
      <w:r w:rsidRPr="00EF6847">
        <w:rPr>
          <w:sz w:val="22"/>
          <w:szCs w:val="22"/>
          <w:lang w:val="uk-UA"/>
        </w:rPr>
        <w:t>від</w:t>
      </w:r>
      <w:r>
        <w:rPr>
          <w:sz w:val="22"/>
          <w:szCs w:val="22"/>
          <w:lang w:val="uk-UA"/>
        </w:rPr>
        <w:t xml:space="preserve"> ____________ </w:t>
      </w:r>
      <w:r w:rsidRPr="00EF6847">
        <w:rPr>
          <w:sz w:val="22"/>
          <w:szCs w:val="22"/>
          <w:lang w:val="uk-UA"/>
        </w:rPr>
        <w:t>201</w:t>
      </w:r>
      <w:r>
        <w:rPr>
          <w:sz w:val="22"/>
          <w:szCs w:val="22"/>
          <w:lang w:val="uk-UA"/>
        </w:rPr>
        <w:t>6</w:t>
      </w:r>
      <w:r w:rsidRPr="00EF6847">
        <w:rPr>
          <w:sz w:val="22"/>
          <w:szCs w:val="22"/>
          <w:lang w:val="uk-UA"/>
        </w:rPr>
        <w:t xml:space="preserve"> року                                                                             </w:t>
      </w:r>
    </w:p>
    <w:p w:rsidR="00F4349A" w:rsidRDefault="00F4349A" w:rsidP="00F4349A">
      <w:pPr>
        <w:ind w:left="10490"/>
        <w:rPr>
          <w:sz w:val="22"/>
          <w:szCs w:val="22"/>
          <w:lang w:val="uk-UA"/>
        </w:rPr>
      </w:pPr>
      <w:r w:rsidRPr="00EF6847">
        <w:rPr>
          <w:sz w:val="22"/>
          <w:szCs w:val="22"/>
          <w:lang w:val="uk-UA"/>
        </w:rPr>
        <w:t xml:space="preserve">«Про внесення змін до Програми економічного і соціального розвитку </w:t>
      </w:r>
      <w:proofErr w:type="spellStart"/>
      <w:r w:rsidRPr="00EF6847">
        <w:rPr>
          <w:sz w:val="22"/>
          <w:szCs w:val="22"/>
          <w:lang w:val="uk-UA"/>
        </w:rPr>
        <w:t>Недригайлівського</w:t>
      </w:r>
      <w:proofErr w:type="spellEnd"/>
      <w:r>
        <w:rPr>
          <w:sz w:val="22"/>
          <w:szCs w:val="22"/>
          <w:lang w:val="uk-UA"/>
        </w:rPr>
        <w:t xml:space="preserve"> </w:t>
      </w:r>
      <w:r w:rsidRPr="00EF6847">
        <w:rPr>
          <w:sz w:val="22"/>
          <w:szCs w:val="22"/>
          <w:lang w:val="uk-UA"/>
        </w:rPr>
        <w:t>району на 201</w:t>
      </w:r>
      <w:r>
        <w:rPr>
          <w:sz w:val="22"/>
          <w:szCs w:val="22"/>
          <w:lang w:val="uk-UA"/>
        </w:rPr>
        <w:t>6</w:t>
      </w:r>
      <w:r w:rsidRPr="00EF6847">
        <w:rPr>
          <w:sz w:val="22"/>
          <w:szCs w:val="22"/>
          <w:lang w:val="uk-UA"/>
        </w:rPr>
        <w:t xml:space="preserve"> рік»     </w:t>
      </w:r>
    </w:p>
    <w:p w:rsidR="00F4349A" w:rsidRPr="00A54966" w:rsidRDefault="00F4349A" w:rsidP="00F4349A">
      <w:pPr>
        <w:ind w:left="10490"/>
        <w:rPr>
          <w:sz w:val="28"/>
          <w:szCs w:val="28"/>
          <w:lang w:val="uk-UA"/>
        </w:rPr>
      </w:pPr>
      <w:r w:rsidRPr="00A54966">
        <w:rPr>
          <w:sz w:val="28"/>
          <w:szCs w:val="28"/>
          <w:lang w:val="uk-UA"/>
        </w:rPr>
        <w:t xml:space="preserve">                                                                    </w:t>
      </w:r>
    </w:p>
    <w:p w:rsidR="00F4349A" w:rsidRPr="00A54966" w:rsidRDefault="00F4349A" w:rsidP="00F4349A">
      <w:pPr>
        <w:jc w:val="center"/>
        <w:rPr>
          <w:b/>
          <w:sz w:val="28"/>
          <w:szCs w:val="28"/>
          <w:lang w:val="uk-UA"/>
        </w:rPr>
      </w:pPr>
      <w:r w:rsidRPr="00A54966">
        <w:rPr>
          <w:b/>
          <w:bCs/>
          <w:sz w:val="28"/>
          <w:szCs w:val="28"/>
          <w:lang w:val="uk-UA"/>
        </w:rPr>
        <w:t xml:space="preserve">Зміни до </w:t>
      </w:r>
      <w:r w:rsidRPr="00A54966">
        <w:rPr>
          <w:b/>
          <w:sz w:val="28"/>
          <w:szCs w:val="28"/>
          <w:lang w:val="uk-UA"/>
        </w:rPr>
        <w:t xml:space="preserve">Програми економічного і соціального розвитку  </w:t>
      </w:r>
      <w:proofErr w:type="spellStart"/>
      <w:r w:rsidRPr="00A54966">
        <w:rPr>
          <w:b/>
          <w:sz w:val="28"/>
          <w:szCs w:val="28"/>
          <w:lang w:val="uk-UA"/>
        </w:rPr>
        <w:t>Недригайлівського</w:t>
      </w:r>
      <w:proofErr w:type="spellEnd"/>
      <w:r w:rsidRPr="00A54966">
        <w:rPr>
          <w:b/>
          <w:sz w:val="28"/>
          <w:szCs w:val="28"/>
          <w:lang w:val="uk-UA"/>
        </w:rPr>
        <w:t xml:space="preserve"> району на 2016 рік </w:t>
      </w:r>
    </w:p>
    <w:p w:rsidR="00F4349A" w:rsidRPr="00A54966" w:rsidRDefault="00F4349A" w:rsidP="00F4349A">
      <w:pPr>
        <w:jc w:val="center"/>
        <w:rPr>
          <w:b/>
          <w:sz w:val="28"/>
          <w:szCs w:val="28"/>
          <w:lang w:val="uk-UA"/>
        </w:rPr>
      </w:pPr>
      <w:r w:rsidRPr="00A54966">
        <w:rPr>
          <w:b/>
          <w:sz w:val="28"/>
          <w:szCs w:val="28"/>
          <w:lang w:val="uk-UA"/>
        </w:rPr>
        <w:t xml:space="preserve">Заходи щодо реалізації Програми економічного і соціального розвитку </w:t>
      </w:r>
      <w:proofErr w:type="spellStart"/>
      <w:r w:rsidRPr="00A54966">
        <w:rPr>
          <w:b/>
          <w:sz w:val="28"/>
          <w:szCs w:val="28"/>
          <w:lang w:val="uk-UA"/>
        </w:rPr>
        <w:t>Недригайлівського</w:t>
      </w:r>
      <w:proofErr w:type="spellEnd"/>
      <w:r w:rsidRPr="00A54966">
        <w:rPr>
          <w:b/>
          <w:sz w:val="28"/>
          <w:szCs w:val="28"/>
          <w:lang w:val="uk-UA"/>
        </w:rPr>
        <w:t xml:space="preserve"> району на 2016 рік</w:t>
      </w:r>
    </w:p>
    <w:p w:rsidR="00F4349A" w:rsidRPr="00A54966" w:rsidRDefault="00F4349A" w:rsidP="00F4349A">
      <w:pPr>
        <w:rPr>
          <w:b/>
          <w:sz w:val="28"/>
          <w:szCs w:val="28"/>
          <w:lang w:val="uk-UA"/>
        </w:rPr>
      </w:pP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37"/>
        <w:gridCol w:w="2824"/>
        <w:gridCol w:w="1676"/>
        <w:gridCol w:w="3290"/>
        <w:gridCol w:w="857"/>
        <w:gridCol w:w="1276"/>
        <w:gridCol w:w="712"/>
        <w:gridCol w:w="774"/>
        <w:gridCol w:w="2688"/>
      </w:tblGrid>
      <w:tr w:rsidR="00F4349A" w:rsidRPr="00A54966" w:rsidTr="00430A1F">
        <w:trPr>
          <w:trHeight w:val="323"/>
        </w:trPr>
        <w:tc>
          <w:tcPr>
            <w:tcW w:w="248" w:type="pct"/>
            <w:vMerge w:val="restart"/>
            <w:vAlign w:val="center"/>
          </w:tcPr>
          <w:p w:rsidR="00F4349A" w:rsidRPr="00A54966" w:rsidRDefault="00F4349A" w:rsidP="00430A1F">
            <w:pPr>
              <w:jc w:val="center"/>
              <w:rPr>
                <w:b/>
                <w:sz w:val="28"/>
                <w:szCs w:val="28"/>
              </w:rPr>
            </w:pPr>
            <w:r w:rsidRPr="00A54966">
              <w:rPr>
                <w:b/>
                <w:sz w:val="28"/>
                <w:szCs w:val="28"/>
              </w:rPr>
              <w:t xml:space="preserve">№ </w:t>
            </w:r>
            <w:proofErr w:type="spellStart"/>
            <w:r w:rsidRPr="00A54966">
              <w:rPr>
                <w:b/>
                <w:sz w:val="28"/>
                <w:szCs w:val="28"/>
              </w:rPr>
              <w:t>з</w:t>
            </w:r>
            <w:proofErr w:type="spellEnd"/>
            <w:r w:rsidRPr="00A54966">
              <w:rPr>
                <w:b/>
                <w:sz w:val="28"/>
                <w:szCs w:val="28"/>
              </w:rPr>
              <w:t>/</w:t>
            </w:r>
            <w:proofErr w:type="spellStart"/>
            <w:proofErr w:type="gramStart"/>
            <w:r w:rsidRPr="00A54966">
              <w:rPr>
                <w:b/>
                <w:sz w:val="28"/>
                <w:szCs w:val="28"/>
              </w:rPr>
              <w:t>п</w:t>
            </w:r>
            <w:proofErr w:type="spellEnd"/>
            <w:proofErr w:type="gramEnd"/>
          </w:p>
        </w:tc>
        <w:tc>
          <w:tcPr>
            <w:tcW w:w="952" w:type="pct"/>
            <w:vMerge w:val="restart"/>
            <w:vAlign w:val="center"/>
          </w:tcPr>
          <w:p w:rsidR="00F4349A" w:rsidRPr="00A54966" w:rsidRDefault="00F4349A" w:rsidP="00430A1F">
            <w:pPr>
              <w:jc w:val="center"/>
              <w:rPr>
                <w:b/>
                <w:sz w:val="28"/>
                <w:szCs w:val="28"/>
              </w:rPr>
            </w:pPr>
            <w:r w:rsidRPr="00A54966">
              <w:rPr>
                <w:b/>
                <w:sz w:val="28"/>
                <w:szCs w:val="28"/>
              </w:rPr>
              <w:t>Заходи</w:t>
            </w:r>
          </w:p>
        </w:tc>
        <w:tc>
          <w:tcPr>
            <w:tcW w:w="565" w:type="pct"/>
            <w:vMerge w:val="restart"/>
            <w:vAlign w:val="center"/>
          </w:tcPr>
          <w:p w:rsidR="00F4349A" w:rsidRPr="00A54966" w:rsidRDefault="00F4349A" w:rsidP="00430A1F">
            <w:pPr>
              <w:jc w:val="center"/>
              <w:rPr>
                <w:b/>
                <w:sz w:val="28"/>
                <w:szCs w:val="28"/>
              </w:rPr>
            </w:pPr>
            <w:proofErr w:type="spellStart"/>
            <w:r w:rsidRPr="00A54966">
              <w:rPr>
                <w:b/>
                <w:sz w:val="28"/>
                <w:szCs w:val="28"/>
              </w:rPr>
              <w:t>Термін</w:t>
            </w:r>
            <w:proofErr w:type="spellEnd"/>
            <w:r w:rsidRPr="00A54966">
              <w:rPr>
                <w:b/>
                <w:sz w:val="28"/>
                <w:szCs w:val="28"/>
              </w:rPr>
              <w:t xml:space="preserve"> </w:t>
            </w:r>
          </w:p>
          <w:p w:rsidR="00F4349A" w:rsidRPr="00A54966" w:rsidRDefault="00F4349A" w:rsidP="00430A1F">
            <w:pPr>
              <w:jc w:val="center"/>
              <w:rPr>
                <w:b/>
                <w:sz w:val="28"/>
                <w:szCs w:val="28"/>
              </w:rPr>
            </w:pPr>
            <w:proofErr w:type="spellStart"/>
            <w:r w:rsidRPr="00A54966">
              <w:rPr>
                <w:b/>
                <w:sz w:val="28"/>
                <w:szCs w:val="28"/>
              </w:rPr>
              <w:t>виконання</w:t>
            </w:r>
            <w:proofErr w:type="spellEnd"/>
          </w:p>
        </w:tc>
        <w:tc>
          <w:tcPr>
            <w:tcW w:w="1109" w:type="pct"/>
            <w:vMerge w:val="restart"/>
            <w:vAlign w:val="center"/>
          </w:tcPr>
          <w:p w:rsidR="00F4349A" w:rsidRPr="00A54966" w:rsidRDefault="00F4349A" w:rsidP="00430A1F">
            <w:pPr>
              <w:jc w:val="center"/>
              <w:rPr>
                <w:b/>
                <w:sz w:val="28"/>
                <w:szCs w:val="28"/>
              </w:rPr>
            </w:pPr>
            <w:proofErr w:type="spellStart"/>
            <w:r w:rsidRPr="00A54966">
              <w:rPr>
                <w:b/>
                <w:sz w:val="28"/>
                <w:szCs w:val="28"/>
              </w:rPr>
              <w:t>Відповідальний</w:t>
            </w:r>
            <w:proofErr w:type="spellEnd"/>
          </w:p>
          <w:p w:rsidR="00F4349A" w:rsidRPr="00A54966" w:rsidRDefault="00F4349A" w:rsidP="00430A1F">
            <w:pPr>
              <w:jc w:val="center"/>
              <w:rPr>
                <w:b/>
                <w:sz w:val="28"/>
                <w:szCs w:val="28"/>
              </w:rPr>
            </w:pPr>
            <w:proofErr w:type="spellStart"/>
            <w:r w:rsidRPr="00A54966">
              <w:rPr>
                <w:b/>
                <w:sz w:val="28"/>
                <w:szCs w:val="28"/>
              </w:rPr>
              <w:t>виконавець</w:t>
            </w:r>
            <w:proofErr w:type="spellEnd"/>
          </w:p>
        </w:tc>
        <w:tc>
          <w:tcPr>
            <w:tcW w:w="1220" w:type="pct"/>
            <w:gridSpan w:val="4"/>
          </w:tcPr>
          <w:p w:rsidR="00F4349A" w:rsidRPr="00A54966" w:rsidRDefault="00F4349A" w:rsidP="00430A1F">
            <w:pPr>
              <w:jc w:val="center"/>
              <w:rPr>
                <w:b/>
                <w:sz w:val="28"/>
                <w:szCs w:val="28"/>
              </w:rPr>
            </w:pPr>
            <w:proofErr w:type="spellStart"/>
            <w:r w:rsidRPr="00A54966">
              <w:rPr>
                <w:b/>
                <w:sz w:val="28"/>
                <w:szCs w:val="28"/>
              </w:rPr>
              <w:t>Джерела</w:t>
            </w:r>
            <w:proofErr w:type="spellEnd"/>
            <w:r w:rsidRPr="00A54966">
              <w:rPr>
                <w:b/>
                <w:sz w:val="28"/>
                <w:szCs w:val="28"/>
              </w:rPr>
              <w:t xml:space="preserve"> та </w:t>
            </w:r>
            <w:proofErr w:type="spellStart"/>
            <w:r w:rsidRPr="00A54966">
              <w:rPr>
                <w:b/>
                <w:sz w:val="28"/>
                <w:szCs w:val="28"/>
              </w:rPr>
              <w:t>обсяги</w:t>
            </w:r>
            <w:proofErr w:type="spellEnd"/>
            <w:r w:rsidRPr="00A54966">
              <w:rPr>
                <w:b/>
                <w:sz w:val="28"/>
                <w:szCs w:val="28"/>
              </w:rPr>
              <w:t xml:space="preserve"> </w:t>
            </w:r>
            <w:proofErr w:type="spellStart"/>
            <w:r w:rsidRPr="00A54966">
              <w:rPr>
                <w:b/>
                <w:sz w:val="28"/>
                <w:szCs w:val="28"/>
              </w:rPr>
              <w:t>фінансування</w:t>
            </w:r>
            <w:proofErr w:type="spellEnd"/>
            <w:r w:rsidRPr="00A54966">
              <w:rPr>
                <w:b/>
                <w:sz w:val="28"/>
                <w:szCs w:val="28"/>
              </w:rPr>
              <w:t xml:space="preserve">, </w:t>
            </w:r>
          </w:p>
          <w:p w:rsidR="00F4349A" w:rsidRPr="00A54966" w:rsidRDefault="00F4349A" w:rsidP="00430A1F">
            <w:pPr>
              <w:jc w:val="center"/>
              <w:rPr>
                <w:sz w:val="28"/>
                <w:szCs w:val="28"/>
              </w:rPr>
            </w:pPr>
            <w:r w:rsidRPr="00A54966">
              <w:rPr>
                <w:sz w:val="28"/>
                <w:szCs w:val="28"/>
              </w:rPr>
              <w:t>тис</w:t>
            </w:r>
            <w:proofErr w:type="gramStart"/>
            <w:r w:rsidRPr="00A54966">
              <w:rPr>
                <w:sz w:val="28"/>
                <w:szCs w:val="28"/>
              </w:rPr>
              <w:t>.</w:t>
            </w:r>
            <w:proofErr w:type="gramEnd"/>
            <w:r w:rsidRPr="00A54966">
              <w:rPr>
                <w:sz w:val="28"/>
                <w:szCs w:val="28"/>
              </w:rPr>
              <w:t xml:space="preserve"> </w:t>
            </w:r>
            <w:proofErr w:type="spellStart"/>
            <w:proofErr w:type="gramStart"/>
            <w:r w:rsidRPr="00A54966">
              <w:rPr>
                <w:sz w:val="28"/>
                <w:szCs w:val="28"/>
              </w:rPr>
              <w:t>г</w:t>
            </w:r>
            <w:proofErr w:type="gramEnd"/>
            <w:r w:rsidRPr="00A54966">
              <w:rPr>
                <w:sz w:val="28"/>
                <w:szCs w:val="28"/>
              </w:rPr>
              <w:t>ривень</w:t>
            </w:r>
            <w:proofErr w:type="spellEnd"/>
          </w:p>
        </w:tc>
        <w:tc>
          <w:tcPr>
            <w:tcW w:w="906" w:type="pct"/>
            <w:vMerge w:val="restart"/>
            <w:vAlign w:val="center"/>
          </w:tcPr>
          <w:p w:rsidR="00F4349A" w:rsidRPr="00A54966" w:rsidRDefault="00F4349A" w:rsidP="00430A1F">
            <w:pPr>
              <w:jc w:val="center"/>
              <w:rPr>
                <w:b/>
                <w:sz w:val="28"/>
                <w:szCs w:val="28"/>
              </w:rPr>
            </w:pPr>
            <w:proofErr w:type="spellStart"/>
            <w:r w:rsidRPr="00A54966">
              <w:rPr>
                <w:b/>
                <w:sz w:val="28"/>
                <w:szCs w:val="28"/>
              </w:rPr>
              <w:t>Очікувані</w:t>
            </w:r>
            <w:proofErr w:type="spellEnd"/>
            <w:r w:rsidRPr="00A54966">
              <w:rPr>
                <w:b/>
                <w:sz w:val="28"/>
                <w:szCs w:val="28"/>
              </w:rPr>
              <w:t xml:space="preserve"> </w:t>
            </w:r>
            <w:proofErr w:type="spellStart"/>
            <w:r w:rsidRPr="00A54966">
              <w:rPr>
                <w:b/>
                <w:sz w:val="28"/>
                <w:szCs w:val="28"/>
              </w:rPr>
              <w:t>результати</w:t>
            </w:r>
            <w:proofErr w:type="spellEnd"/>
            <w:r w:rsidRPr="00A54966">
              <w:rPr>
                <w:b/>
                <w:sz w:val="28"/>
                <w:szCs w:val="28"/>
              </w:rPr>
              <w:t xml:space="preserve"> </w:t>
            </w:r>
          </w:p>
          <w:p w:rsidR="00F4349A" w:rsidRPr="00A54966" w:rsidRDefault="00F4349A" w:rsidP="00430A1F">
            <w:pPr>
              <w:jc w:val="center"/>
              <w:rPr>
                <w:b/>
                <w:sz w:val="28"/>
                <w:szCs w:val="28"/>
              </w:rPr>
            </w:pPr>
            <w:proofErr w:type="spellStart"/>
            <w:r w:rsidRPr="00A54966">
              <w:rPr>
                <w:b/>
                <w:sz w:val="28"/>
                <w:szCs w:val="28"/>
              </w:rPr>
              <w:t>виконання</w:t>
            </w:r>
            <w:proofErr w:type="spellEnd"/>
            <w:r w:rsidRPr="00A54966">
              <w:rPr>
                <w:b/>
                <w:sz w:val="28"/>
                <w:szCs w:val="28"/>
              </w:rPr>
              <w:t xml:space="preserve"> заходу</w:t>
            </w:r>
          </w:p>
        </w:tc>
      </w:tr>
      <w:tr w:rsidR="00F4349A" w:rsidRPr="00A54966" w:rsidTr="00430A1F">
        <w:trPr>
          <w:trHeight w:val="322"/>
        </w:trPr>
        <w:tc>
          <w:tcPr>
            <w:tcW w:w="248" w:type="pct"/>
            <w:vMerge/>
            <w:vAlign w:val="center"/>
          </w:tcPr>
          <w:p w:rsidR="00F4349A" w:rsidRPr="00A54966" w:rsidRDefault="00F4349A" w:rsidP="00430A1F">
            <w:pPr>
              <w:ind w:left="-114" w:right="-78"/>
              <w:jc w:val="center"/>
              <w:rPr>
                <w:b/>
                <w:sz w:val="28"/>
                <w:szCs w:val="28"/>
              </w:rPr>
            </w:pPr>
          </w:p>
        </w:tc>
        <w:tc>
          <w:tcPr>
            <w:tcW w:w="952" w:type="pct"/>
            <w:vMerge/>
            <w:vAlign w:val="center"/>
          </w:tcPr>
          <w:p w:rsidR="00F4349A" w:rsidRPr="00A54966" w:rsidRDefault="00F4349A" w:rsidP="00430A1F">
            <w:pPr>
              <w:jc w:val="center"/>
              <w:rPr>
                <w:b/>
                <w:sz w:val="28"/>
                <w:szCs w:val="28"/>
              </w:rPr>
            </w:pPr>
          </w:p>
        </w:tc>
        <w:tc>
          <w:tcPr>
            <w:tcW w:w="565" w:type="pct"/>
            <w:vMerge/>
            <w:vAlign w:val="center"/>
          </w:tcPr>
          <w:p w:rsidR="00F4349A" w:rsidRPr="00A54966" w:rsidRDefault="00F4349A" w:rsidP="00430A1F">
            <w:pPr>
              <w:jc w:val="center"/>
              <w:rPr>
                <w:b/>
                <w:sz w:val="28"/>
                <w:szCs w:val="28"/>
              </w:rPr>
            </w:pPr>
          </w:p>
        </w:tc>
        <w:tc>
          <w:tcPr>
            <w:tcW w:w="1109" w:type="pct"/>
            <w:vMerge/>
            <w:vAlign w:val="center"/>
          </w:tcPr>
          <w:p w:rsidR="00F4349A" w:rsidRPr="00A54966" w:rsidRDefault="00F4349A" w:rsidP="00430A1F">
            <w:pPr>
              <w:rPr>
                <w:b/>
                <w:sz w:val="28"/>
                <w:szCs w:val="28"/>
              </w:rPr>
            </w:pPr>
          </w:p>
        </w:tc>
        <w:tc>
          <w:tcPr>
            <w:tcW w:w="289" w:type="pct"/>
            <w:vAlign w:val="center"/>
          </w:tcPr>
          <w:p w:rsidR="00F4349A" w:rsidRPr="00A54966" w:rsidRDefault="00F4349A" w:rsidP="00430A1F">
            <w:pPr>
              <w:ind w:left="-30" w:right="-28"/>
              <w:jc w:val="center"/>
              <w:rPr>
                <w:sz w:val="28"/>
                <w:szCs w:val="28"/>
              </w:rPr>
            </w:pPr>
            <w:proofErr w:type="spellStart"/>
            <w:r w:rsidRPr="00A54966">
              <w:rPr>
                <w:sz w:val="28"/>
                <w:szCs w:val="28"/>
              </w:rPr>
              <w:t>Державний</w:t>
            </w:r>
            <w:proofErr w:type="spellEnd"/>
            <w:r w:rsidRPr="00A54966">
              <w:rPr>
                <w:sz w:val="28"/>
                <w:szCs w:val="28"/>
              </w:rPr>
              <w:t xml:space="preserve"> бюджет</w:t>
            </w:r>
          </w:p>
        </w:tc>
        <w:tc>
          <w:tcPr>
            <w:tcW w:w="430" w:type="pct"/>
          </w:tcPr>
          <w:p w:rsidR="00F4349A" w:rsidRPr="00A54966" w:rsidRDefault="00F4349A" w:rsidP="00430A1F">
            <w:pPr>
              <w:jc w:val="center"/>
              <w:rPr>
                <w:sz w:val="28"/>
                <w:szCs w:val="28"/>
              </w:rPr>
            </w:pPr>
            <w:proofErr w:type="spellStart"/>
            <w:r w:rsidRPr="00A54966">
              <w:rPr>
                <w:sz w:val="28"/>
                <w:szCs w:val="28"/>
              </w:rPr>
              <w:t>Обласний</w:t>
            </w:r>
            <w:proofErr w:type="spellEnd"/>
            <w:r w:rsidRPr="00A54966">
              <w:rPr>
                <w:sz w:val="28"/>
                <w:szCs w:val="28"/>
              </w:rPr>
              <w:t xml:space="preserve"> бюджет</w:t>
            </w:r>
          </w:p>
        </w:tc>
        <w:tc>
          <w:tcPr>
            <w:tcW w:w="240" w:type="pct"/>
            <w:vAlign w:val="center"/>
          </w:tcPr>
          <w:p w:rsidR="00F4349A" w:rsidRPr="00A54966" w:rsidRDefault="00F4349A" w:rsidP="00430A1F">
            <w:pPr>
              <w:jc w:val="center"/>
              <w:rPr>
                <w:sz w:val="28"/>
                <w:szCs w:val="28"/>
              </w:rPr>
            </w:pPr>
            <w:proofErr w:type="spellStart"/>
            <w:r w:rsidRPr="00A54966">
              <w:rPr>
                <w:sz w:val="28"/>
                <w:szCs w:val="28"/>
              </w:rPr>
              <w:t>Місцевий</w:t>
            </w:r>
            <w:proofErr w:type="spellEnd"/>
            <w:r w:rsidRPr="00A54966">
              <w:rPr>
                <w:sz w:val="28"/>
                <w:szCs w:val="28"/>
              </w:rPr>
              <w:t xml:space="preserve"> бюджет</w:t>
            </w:r>
          </w:p>
        </w:tc>
        <w:tc>
          <w:tcPr>
            <w:tcW w:w="261" w:type="pct"/>
            <w:vAlign w:val="center"/>
          </w:tcPr>
          <w:p w:rsidR="00F4349A" w:rsidRPr="00A54966" w:rsidRDefault="00F4349A" w:rsidP="00430A1F">
            <w:pPr>
              <w:jc w:val="center"/>
              <w:rPr>
                <w:sz w:val="28"/>
                <w:szCs w:val="28"/>
              </w:rPr>
            </w:pPr>
            <w:proofErr w:type="spellStart"/>
            <w:r w:rsidRPr="00A54966">
              <w:rPr>
                <w:sz w:val="28"/>
                <w:szCs w:val="28"/>
              </w:rPr>
              <w:t>Інші</w:t>
            </w:r>
            <w:proofErr w:type="spellEnd"/>
          </w:p>
          <w:p w:rsidR="00F4349A" w:rsidRPr="00A54966" w:rsidRDefault="00F4349A" w:rsidP="00430A1F">
            <w:pPr>
              <w:jc w:val="center"/>
              <w:rPr>
                <w:sz w:val="28"/>
                <w:szCs w:val="28"/>
              </w:rPr>
            </w:pPr>
            <w:proofErr w:type="spellStart"/>
            <w:r w:rsidRPr="00A54966">
              <w:rPr>
                <w:sz w:val="28"/>
                <w:szCs w:val="28"/>
              </w:rPr>
              <w:t>Джерела</w:t>
            </w:r>
            <w:proofErr w:type="spellEnd"/>
          </w:p>
        </w:tc>
        <w:tc>
          <w:tcPr>
            <w:tcW w:w="906" w:type="pct"/>
            <w:vMerge/>
            <w:vAlign w:val="center"/>
          </w:tcPr>
          <w:p w:rsidR="00F4349A" w:rsidRPr="00A54966" w:rsidRDefault="00F4349A" w:rsidP="00430A1F">
            <w:pPr>
              <w:jc w:val="center"/>
              <w:rPr>
                <w:b/>
                <w:sz w:val="28"/>
                <w:szCs w:val="28"/>
              </w:rPr>
            </w:pPr>
          </w:p>
        </w:tc>
      </w:tr>
      <w:tr w:rsidR="00F4349A" w:rsidRPr="00A54966" w:rsidTr="00430A1F">
        <w:trPr>
          <w:trHeight w:val="404"/>
        </w:trPr>
        <w:tc>
          <w:tcPr>
            <w:tcW w:w="5000" w:type="pct"/>
            <w:gridSpan w:val="9"/>
          </w:tcPr>
          <w:p w:rsidR="00F4349A" w:rsidRPr="00A54966" w:rsidRDefault="00F4349A" w:rsidP="00430A1F">
            <w:pPr>
              <w:jc w:val="center"/>
              <w:rPr>
                <w:sz w:val="28"/>
                <w:szCs w:val="28"/>
                <w:lang w:val="uk-UA"/>
              </w:rPr>
            </w:pPr>
            <w:proofErr w:type="spellStart"/>
            <w:proofErr w:type="gramStart"/>
            <w:r w:rsidRPr="00A54966">
              <w:rPr>
                <w:b/>
                <w:sz w:val="28"/>
                <w:szCs w:val="28"/>
              </w:rPr>
              <w:t>Пр</w:t>
            </w:r>
            <w:proofErr w:type="gramEnd"/>
            <w:r w:rsidRPr="00A54966">
              <w:rPr>
                <w:b/>
                <w:sz w:val="28"/>
                <w:szCs w:val="28"/>
              </w:rPr>
              <w:t>іоритет</w:t>
            </w:r>
            <w:proofErr w:type="spellEnd"/>
            <w:r w:rsidRPr="00A54966">
              <w:rPr>
                <w:b/>
                <w:sz w:val="28"/>
                <w:szCs w:val="28"/>
              </w:rPr>
              <w:t xml:space="preserve"> 2.4. </w:t>
            </w:r>
            <w:proofErr w:type="spellStart"/>
            <w:r w:rsidRPr="00A54966">
              <w:rPr>
                <w:b/>
                <w:sz w:val="28"/>
                <w:szCs w:val="28"/>
              </w:rPr>
              <w:t>Охорона</w:t>
            </w:r>
            <w:proofErr w:type="spellEnd"/>
            <w:r w:rsidRPr="00A54966">
              <w:rPr>
                <w:b/>
                <w:sz w:val="28"/>
                <w:szCs w:val="28"/>
              </w:rPr>
              <w:t xml:space="preserve"> </w:t>
            </w:r>
            <w:proofErr w:type="spellStart"/>
            <w:r w:rsidRPr="00A54966">
              <w:rPr>
                <w:b/>
                <w:sz w:val="28"/>
                <w:szCs w:val="28"/>
              </w:rPr>
              <w:t>здоров'я</w:t>
            </w:r>
            <w:proofErr w:type="spellEnd"/>
          </w:p>
        </w:tc>
      </w:tr>
      <w:tr w:rsidR="00F4349A" w:rsidRPr="00A54966" w:rsidTr="00430A1F">
        <w:trPr>
          <w:trHeight w:val="356"/>
        </w:trPr>
        <w:tc>
          <w:tcPr>
            <w:tcW w:w="5000" w:type="pct"/>
            <w:gridSpan w:val="9"/>
          </w:tcPr>
          <w:p w:rsidR="00F4349A" w:rsidRPr="00A54966" w:rsidRDefault="00F4349A" w:rsidP="00430A1F">
            <w:pPr>
              <w:jc w:val="both"/>
              <w:rPr>
                <w:b/>
                <w:sz w:val="28"/>
                <w:szCs w:val="28"/>
                <w:lang w:val="uk-UA"/>
              </w:rPr>
            </w:pPr>
            <w:r w:rsidRPr="00A54966">
              <w:rPr>
                <w:bCs/>
                <w:sz w:val="28"/>
                <w:szCs w:val="28"/>
                <w:lang w:val="uk-UA"/>
              </w:rPr>
              <w:t>Завдання</w:t>
            </w:r>
            <w:r w:rsidRPr="00A54966">
              <w:rPr>
                <w:bCs/>
                <w:sz w:val="28"/>
                <w:szCs w:val="28"/>
              </w:rPr>
              <w:t> </w:t>
            </w:r>
            <w:r w:rsidRPr="00A54966">
              <w:rPr>
                <w:bCs/>
                <w:sz w:val="28"/>
                <w:szCs w:val="28"/>
                <w:lang w:val="uk-UA"/>
              </w:rPr>
              <w:t>1 «</w:t>
            </w:r>
            <w:r w:rsidRPr="00A54966">
              <w:rPr>
                <w:sz w:val="28"/>
                <w:szCs w:val="28"/>
                <w:lang w:val="uk-UA"/>
              </w:rPr>
              <w:t xml:space="preserve">Покращення </w:t>
            </w:r>
            <w:r w:rsidRPr="00A54966">
              <w:rPr>
                <w:bCs/>
                <w:sz w:val="28"/>
                <w:szCs w:val="28"/>
                <w:lang w:val="uk-UA"/>
              </w:rPr>
              <w:t xml:space="preserve">матеріально-технічної бази ЦРЛ. </w:t>
            </w:r>
            <w:proofErr w:type="spellStart"/>
            <w:r w:rsidRPr="00A54966">
              <w:rPr>
                <w:sz w:val="28"/>
                <w:szCs w:val="28"/>
                <w:lang w:val="uk-UA"/>
              </w:rPr>
              <w:t>Дооснащення</w:t>
            </w:r>
            <w:proofErr w:type="spellEnd"/>
            <w:r w:rsidRPr="00A54966">
              <w:rPr>
                <w:sz w:val="28"/>
                <w:szCs w:val="28"/>
                <w:lang w:val="uk-UA"/>
              </w:rPr>
              <w:t xml:space="preserve"> відділень лікувально-діагностичним обладнанням»  </w:t>
            </w:r>
          </w:p>
        </w:tc>
      </w:tr>
      <w:tr w:rsidR="00F4349A" w:rsidRPr="00A54966" w:rsidTr="00430A1F">
        <w:trPr>
          <w:trHeight w:val="1599"/>
        </w:trPr>
        <w:tc>
          <w:tcPr>
            <w:tcW w:w="248" w:type="pct"/>
          </w:tcPr>
          <w:p w:rsidR="00F4349A" w:rsidRPr="00A54966" w:rsidRDefault="00F4349A" w:rsidP="00430A1F">
            <w:pPr>
              <w:ind w:left="426"/>
              <w:jc w:val="center"/>
              <w:rPr>
                <w:sz w:val="28"/>
                <w:szCs w:val="28"/>
                <w:lang w:val="uk-UA"/>
              </w:rPr>
            </w:pPr>
            <w:r w:rsidRPr="00A54966">
              <w:rPr>
                <w:sz w:val="28"/>
                <w:szCs w:val="28"/>
                <w:lang w:val="uk-UA"/>
              </w:rPr>
              <w:t>1</w:t>
            </w:r>
          </w:p>
        </w:tc>
        <w:tc>
          <w:tcPr>
            <w:tcW w:w="952" w:type="pct"/>
          </w:tcPr>
          <w:p w:rsidR="00F4349A" w:rsidRPr="00A54966" w:rsidRDefault="00F4349A" w:rsidP="00430A1F">
            <w:pPr>
              <w:rPr>
                <w:spacing w:val="-4"/>
                <w:sz w:val="28"/>
                <w:szCs w:val="28"/>
                <w:lang w:val="uk-UA"/>
              </w:rPr>
            </w:pPr>
            <w:r w:rsidRPr="00A54966">
              <w:rPr>
                <w:spacing w:val="-4"/>
                <w:sz w:val="28"/>
                <w:szCs w:val="28"/>
                <w:lang w:val="uk-UA"/>
              </w:rPr>
              <w:t>Захід 4.П</w:t>
            </w:r>
            <w:r w:rsidRPr="00A54966">
              <w:rPr>
                <w:sz w:val="28"/>
                <w:szCs w:val="28"/>
                <w:lang w:val="uk-UA"/>
              </w:rPr>
              <w:t xml:space="preserve">ридбання термографічної плівки для функціонування системи для цифрової обробки рентгенівського зображення </w:t>
            </w:r>
          </w:p>
        </w:tc>
        <w:tc>
          <w:tcPr>
            <w:tcW w:w="565" w:type="pct"/>
          </w:tcPr>
          <w:p w:rsidR="00F4349A" w:rsidRPr="00A54966" w:rsidRDefault="00F4349A" w:rsidP="00430A1F">
            <w:pPr>
              <w:jc w:val="both"/>
              <w:rPr>
                <w:sz w:val="28"/>
                <w:szCs w:val="28"/>
                <w:lang w:val="uk-UA"/>
              </w:rPr>
            </w:pPr>
            <w:r w:rsidRPr="00A54966">
              <w:rPr>
                <w:sz w:val="28"/>
                <w:szCs w:val="28"/>
                <w:lang w:val="uk-UA"/>
              </w:rPr>
              <w:t xml:space="preserve">2016 рік </w:t>
            </w:r>
          </w:p>
        </w:tc>
        <w:tc>
          <w:tcPr>
            <w:tcW w:w="1109" w:type="pct"/>
          </w:tcPr>
          <w:p w:rsidR="00F4349A" w:rsidRPr="00A54966" w:rsidRDefault="00F4349A" w:rsidP="00430A1F">
            <w:pPr>
              <w:jc w:val="both"/>
              <w:rPr>
                <w:sz w:val="28"/>
                <w:szCs w:val="28"/>
                <w:lang w:val="uk-UA"/>
              </w:rPr>
            </w:pPr>
            <w:proofErr w:type="spellStart"/>
            <w:r w:rsidRPr="00A54966">
              <w:rPr>
                <w:sz w:val="28"/>
                <w:szCs w:val="28"/>
                <w:lang w:val="uk-UA"/>
              </w:rPr>
              <w:t>Недригайлівська</w:t>
            </w:r>
            <w:proofErr w:type="spellEnd"/>
            <w:r w:rsidRPr="00A54966">
              <w:rPr>
                <w:sz w:val="28"/>
                <w:szCs w:val="28"/>
                <w:lang w:val="uk-UA"/>
              </w:rPr>
              <w:t xml:space="preserve"> центральна районна лікарня</w:t>
            </w:r>
          </w:p>
        </w:tc>
        <w:tc>
          <w:tcPr>
            <w:tcW w:w="289" w:type="pct"/>
          </w:tcPr>
          <w:p w:rsidR="00F4349A" w:rsidRPr="00A54966" w:rsidRDefault="00F4349A" w:rsidP="00430A1F">
            <w:pPr>
              <w:jc w:val="both"/>
              <w:rPr>
                <w:sz w:val="28"/>
                <w:szCs w:val="28"/>
                <w:lang w:val="uk-UA"/>
              </w:rPr>
            </w:pPr>
          </w:p>
        </w:tc>
        <w:tc>
          <w:tcPr>
            <w:tcW w:w="430" w:type="pct"/>
          </w:tcPr>
          <w:p w:rsidR="00F4349A" w:rsidRPr="00A54966" w:rsidRDefault="00F4349A" w:rsidP="00430A1F">
            <w:pPr>
              <w:jc w:val="both"/>
              <w:rPr>
                <w:sz w:val="28"/>
                <w:szCs w:val="28"/>
                <w:lang w:val="uk-UA"/>
              </w:rPr>
            </w:pPr>
            <w:r w:rsidRPr="00A54966">
              <w:rPr>
                <w:sz w:val="28"/>
                <w:szCs w:val="28"/>
                <w:lang w:val="uk-UA"/>
              </w:rPr>
              <w:t>13,86</w:t>
            </w:r>
          </w:p>
        </w:tc>
        <w:tc>
          <w:tcPr>
            <w:tcW w:w="240" w:type="pct"/>
          </w:tcPr>
          <w:p w:rsidR="00F4349A" w:rsidRPr="00A54966" w:rsidRDefault="00F4349A" w:rsidP="00430A1F">
            <w:pPr>
              <w:pBdr>
                <w:bottom w:val="single" w:sz="12" w:space="1" w:color="auto"/>
              </w:pBdr>
              <w:jc w:val="both"/>
              <w:rPr>
                <w:sz w:val="28"/>
                <w:szCs w:val="28"/>
                <w:lang w:val="uk-UA"/>
              </w:rPr>
            </w:pPr>
          </w:p>
        </w:tc>
        <w:tc>
          <w:tcPr>
            <w:tcW w:w="261" w:type="pct"/>
          </w:tcPr>
          <w:p w:rsidR="00F4349A" w:rsidRPr="00A54966" w:rsidRDefault="00F4349A" w:rsidP="00430A1F">
            <w:pPr>
              <w:jc w:val="both"/>
              <w:rPr>
                <w:sz w:val="28"/>
                <w:szCs w:val="28"/>
                <w:lang w:val="uk-UA"/>
              </w:rPr>
            </w:pPr>
            <w:r w:rsidRPr="00A54966">
              <w:rPr>
                <w:sz w:val="28"/>
                <w:szCs w:val="28"/>
                <w:lang w:val="uk-UA"/>
              </w:rPr>
              <w:t>-</w:t>
            </w:r>
          </w:p>
        </w:tc>
        <w:tc>
          <w:tcPr>
            <w:tcW w:w="906" w:type="pct"/>
          </w:tcPr>
          <w:p w:rsidR="00F4349A" w:rsidRPr="00A54966" w:rsidRDefault="00F4349A" w:rsidP="00430A1F">
            <w:pPr>
              <w:jc w:val="both"/>
              <w:rPr>
                <w:sz w:val="28"/>
                <w:szCs w:val="28"/>
                <w:lang w:val="uk-UA"/>
              </w:rPr>
            </w:pPr>
            <w:proofErr w:type="spellStart"/>
            <w:r w:rsidRPr="00A54966">
              <w:rPr>
                <w:sz w:val="28"/>
                <w:szCs w:val="28"/>
              </w:rPr>
              <w:t>Покращення</w:t>
            </w:r>
            <w:proofErr w:type="spellEnd"/>
            <w:r w:rsidRPr="00A54966">
              <w:rPr>
                <w:sz w:val="28"/>
                <w:szCs w:val="28"/>
              </w:rPr>
              <w:t xml:space="preserve"> </w:t>
            </w:r>
            <w:proofErr w:type="spellStart"/>
            <w:r w:rsidRPr="00A54966">
              <w:rPr>
                <w:sz w:val="28"/>
                <w:szCs w:val="28"/>
              </w:rPr>
              <w:t>якості</w:t>
            </w:r>
            <w:proofErr w:type="spellEnd"/>
            <w:r w:rsidRPr="00A54966">
              <w:rPr>
                <w:sz w:val="28"/>
                <w:szCs w:val="28"/>
              </w:rPr>
              <w:t xml:space="preserve"> </w:t>
            </w:r>
            <w:r w:rsidRPr="00A54966">
              <w:rPr>
                <w:sz w:val="28"/>
                <w:szCs w:val="28"/>
                <w:lang w:val="uk-UA"/>
              </w:rPr>
              <w:t xml:space="preserve">надання медичних послуг </w:t>
            </w:r>
            <w:proofErr w:type="spellStart"/>
            <w:r w:rsidRPr="00A54966">
              <w:rPr>
                <w:sz w:val="28"/>
                <w:szCs w:val="28"/>
              </w:rPr>
              <w:t>населенн</w:t>
            </w:r>
            <w:proofErr w:type="spellEnd"/>
            <w:r w:rsidRPr="00A54966">
              <w:rPr>
                <w:sz w:val="28"/>
                <w:szCs w:val="28"/>
                <w:lang w:val="uk-UA"/>
              </w:rPr>
              <w:t>ю</w:t>
            </w:r>
            <w:r w:rsidRPr="00A54966">
              <w:rPr>
                <w:sz w:val="28"/>
                <w:szCs w:val="28"/>
              </w:rPr>
              <w:t xml:space="preserve"> району</w:t>
            </w:r>
          </w:p>
        </w:tc>
      </w:tr>
      <w:tr w:rsidR="00F4349A" w:rsidRPr="00A54966" w:rsidTr="00430A1F">
        <w:trPr>
          <w:trHeight w:val="544"/>
        </w:trPr>
        <w:tc>
          <w:tcPr>
            <w:tcW w:w="5000" w:type="pct"/>
            <w:gridSpan w:val="9"/>
          </w:tcPr>
          <w:p w:rsidR="00F4349A" w:rsidRPr="00A54966" w:rsidRDefault="00F4349A" w:rsidP="00430A1F">
            <w:pPr>
              <w:jc w:val="both"/>
              <w:rPr>
                <w:sz w:val="28"/>
                <w:szCs w:val="28"/>
              </w:rPr>
            </w:pPr>
            <w:r w:rsidRPr="00A54966">
              <w:rPr>
                <w:sz w:val="28"/>
                <w:szCs w:val="28"/>
                <w:lang w:val="uk-UA"/>
              </w:rPr>
              <w:t>З</w:t>
            </w:r>
            <w:r w:rsidRPr="00A54966">
              <w:rPr>
                <w:bCs/>
                <w:sz w:val="28"/>
                <w:szCs w:val="28"/>
                <w:lang w:val="uk-UA"/>
              </w:rPr>
              <w:t>авдання 7 «Модернізація закладів охорони здоров’я всіх рівнів»</w:t>
            </w:r>
          </w:p>
        </w:tc>
      </w:tr>
      <w:tr w:rsidR="00F4349A" w:rsidRPr="00A54966" w:rsidTr="00430A1F">
        <w:trPr>
          <w:trHeight w:val="1599"/>
        </w:trPr>
        <w:tc>
          <w:tcPr>
            <w:tcW w:w="248" w:type="pct"/>
          </w:tcPr>
          <w:p w:rsidR="00F4349A" w:rsidRPr="00A54966" w:rsidRDefault="00F4349A" w:rsidP="00430A1F">
            <w:pPr>
              <w:ind w:left="426"/>
              <w:jc w:val="center"/>
              <w:rPr>
                <w:sz w:val="28"/>
                <w:szCs w:val="28"/>
                <w:lang w:val="uk-UA"/>
              </w:rPr>
            </w:pPr>
            <w:r w:rsidRPr="00A54966">
              <w:rPr>
                <w:sz w:val="28"/>
                <w:szCs w:val="28"/>
                <w:lang w:val="uk-UA"/>
              </w:rPr>
              <w:lastRenderedPageBreak/>
              <w:t>1</w:t>
            </w:r>
          </w:p>
        </w:tc>
        <w:tc>
          <w:tcPr>
            <w:tcW w:w="952" w:type="pct"/>
          </w:tcPr>
          <w:p w:rsidR="00F4349A" w:rsidRPr="00A54966" w:rsidRDefault="00F4349A" w:rsidP="00430A1F">
            <w:pPr>
              <w:tabs>
                <w:tab w:val="left" w:pos="2745"/>
              </w:tabs>
              <w:jc w:val="both"/>
              <w:rPr>
                <w:sz w:val="28"/>
                <w:szCs w:val="28"/>
                <w:lang w:val="uk-UA"/>
              </w:rPr>
            </w:pPr>
            <w:r w:rsidRPr="00A54966">
              <w:rPr>
                <w:bCs/>
                <w:sz w:val="28"/>
                <w:szCs w:val="28"/>
                <w:lang w:val="uk-UA"/>
              </w:rPr>
              <w:t>Захід 3. П</w:t>
            </w:r>
            <w:r w:rsidRPr="00A54966">
              <w:rPr>
                <w:sz w:val="28"/>
                <w:szCs w:val="28"/>
                <w:lang w:val="uk-UA"/>
              </w:rPr>
              <w:t xml:space="preserve">роведення поточного ремонту укосів вікон в </w:t>
            </w:r>
            <w:proofErr w:type="spellStart"/>
            <w:r w:rsidRPr="00A54966">
              <w:rPr>
                <w:sz w:val="28"/>
                <w:szCs w:val="28"/>
                <w:lang w:val="uk-UA"/>
              </w:rPr>
              <w:t>Тернівській</w:t>
            </w:r>
            <w:proofErr w:type="spellEnd"/>
            <w:r w:rsidRPr="00A54966">
              <w:rPr>
                <w:sz w:val="28"/>
                <w:szCs w:val="28"/>
                <w:lang w:val="uk-UA"/>
              </w:rPr>
              <w:t xml:space="preserve"> амбулаторії  загальної практики сімейної медицини. </w:t>
            </w:r>
          </w:p>
          <w:p w:rsidR="00F4349A" w:rsidRPr="00A54966" w:rsidRDefault="00F4349A" w:rsidP="00430A1F">
            <w:pPr>
              <w:rPr>
                <w:spacing w:val="-4"/>
                <w:sz w:val="28"/>
                <w:szCs w:val="28"/>
                <w:lang w:val="uk-UA"/>
              </w:rPr>
            </w:pPr>
          </w:p>
        </w:tc>
        <w:tc>
          <w:tcPr>
            <w:tcW w:w="565" w:type="pct"/>
          </w:tcPr>
          <w:p w:rsidR="00F4349A" w:rsidRPr="00A54966" w:rsidRDefault="00F4349A" w:rsidP="00430A1F">
            <w:pPr>
              <w:jc w:val="both"/>
              <w:rPr>
                <w:sz w:val="28"/>
                <w:szCs w:val="28"/>
                <w:lang w:val="uk-UA"/>
              </w:rPr>
            </w:pPr>
            <w:r w:rsidRPr="00A54966">
              <w:rPr>
                <w:sz w:val="28"/>
                <w:szCs w:val="28"/>
                <w:lang w:val="uk-UA"/>
              </w:rPr>
              <w:t>2016 рік</w:t>
            </w:r>
          </w:p>
        </w:tc>
        <w:tc>
          <w:tcPr>
            <w:tcW w:w="1109" w:type="pct"/>
          </w:tcPr>
          <w:p w:rsidR="00F4349A" w:rsidRPr="00A54966" w:rsidRDefault="00F4349A" w:rsidP="00430A1F">
            <w:pPr>
              <w:pStyle w:val="a3"/>
              <w:ind w:right="-5"/>
              <w:rPr>
                <w:bCs/>
                <w:sz w:val="28"/>
                <w:szCs w:val="28"/>
                <w:lang w:val="uk-UA"/>
              </w:rPr>
            </w:pPr>
            <w:r w:rsidRPr="00A54966">
              <w:rPr>
                <w:sz w:val="28"/>
                <w:szCs w:val="28"/>
              </w:rPr>
              <w:t>КЗ «</w:t>
            </w:r>
            <w:proofErr w:type="spellStart"/>
            <w:r w:rsidRPr="00A54966">
              <w:rPr>
                <w:sz w:val="28"/>
                <w:szCs w:val="28"/>
              </w:rPr>
              <w:t>Недригайлівський</w:t>
            </w:r>
            <w:proofErr w:type="spellEnd"/>
            <w:r w:rsidRPr="00A54966">
              <w:rPr>
                <w:sz w:val="28"/>
                <w:szCs w:val="28"/>
              </w:rPr>
              <w:t xml:space="preserve"> </w:t>
            </w:r>
            <w:proofErr w:type="spellStart"/>
            <w:r w:rsidRPr="00A54966">
              <w:rPr>
                <w:sz w:val="28"/>
                <w:szCs w:val="28"/>
              </w:rPr>
              <w:t>районний</w:t>
            </w:r>
            <w:proofErr w:type="spellEnd"/>
            <w:r w:rsidRPr="00A54966">
              <w:rPr>
                <w:sz w:val="28"/>
                <w:szCs w:val="28"/>
              </w:rPr>
              <w:t xml:space="preserve"> центр ПМСД»  </w:t>
            </w:r>
          </w:p>
        </w:tc>
        <w:tc>
          <w:tcPr>
            <w:tcW w:w="289" w:type="pct"/>
          </w:tcPr>
          <w:p w:rsidR="00F4349A" w:rsidRPr="00A54966" w:rsidRDefault="00F4349A" w:rsidP="00430A1F">
            <w:pPr>
              <w:pStyle w:val="a3"/>
              <w:ind w:right="-5"/>
              <w:jc w:val="center"/>
              <w:rPr>
                <w:bCs/>
                <w:sz w:val="28"/>
                <w:szCs w:val="28"/>
                <w:lang w:val="uk-UA"/>
              </w:rPr>
            </w:pPr>
          </w:p>
        </w:tc>
        <w:tc>
          <w:tcPr>
            <w:tcW w:w="430" w:type="pct"/>
          </w:tcPr>
          <w:p w:rsidR="00F4349A" w:rsidRPr="00A54966" w:rsidRDefault="00F4349A" w:rsidP="00430A1F">
            <w:pPr>
              <w:pStyle w:val="a3"/>
              <w:ind w:right="-5"/>
              <w:rPr>
                <w:bCs/>
                <w:sz w:val="28"/>
                <w:szCs w:val="28"/>
              </w:rPr>
            </w:pPr>
            <w:r w:rsidRPr="00A54966">
              <w:rPr>
                <w:bCs/>
                <w:sz w:val="28"/>
                <w:szCs w:val="28"/>
              </w:rPr>
              <w:t>27,1</w:t>
            </w:r>
          </w:p>
        </w:tc>
        <w:tc>
          <w:tcPr>
            <w:tcW w:w="240" w:type="pct"/>
          </w:tcPr>
          <w:p w:rsidR="00F4349A" w:rsidRPr="00A54966" w:rsidRDefault="00F4349A" w:rsidP="00430A1F">
            <w:pPr>
              <w:pBdr>
                <w:bottom w:val="single" w:sz="12" w:space="1" w:color="auto"/>
              </w:pBdr>
              <w:jc w:val="both"/>
              <w:rPr>
                <w:sz w:val="28"/>
                <w:szCs w:val="28"/>
                <w:lang w:val="uk-UA"/>
              </w:rPr>
            </w:pPr>
          </w:p>
        </w:tc>
        <w:tc>
          <w:tcPr>
            <w:tcW w:w="261" w:type="pct"/>
          </w:tcPr>
          <w:p w:rsidR="00F4349A" w:rsidRPr="00A54966" w:rsidRDefault="00F4349A" w:rsidP="00430A1F">
            <w:pPr>
              <w:jc w:val="both"/>
              <w:rPr>
                <w:sz w:val="28"/>
                <w:szCs w:val="28"/>
                <w:lang w:val="uk-UA"/>
              </w:rPr>
            </w:pPr>
          </w:p>
        </w:tc>
        <w:tc>
          <w:tcPr>
            <w:tcW w:w="906" w:type="pct"/>
          </w:tcPr>
          <w:p w:rsidR="00F4349A" w:rsidRPr="00A54966" w:rsidRDefault="00F4349A" w:rsidP="00430A1F">
            <w:pPr>
              <w:jc w:val="both"/>
              <w:rPr>
                <w:sz w:val="28"/>
                <w:szCs w:val="28"/>
                <w:lang w:val="uk-UA"/>
              </w:rPr>
            </w:pPr>
            <w:proofErr w:type="spellStart"/>
            <w:r w:rsidRPr="00A54966">
              <w:rPr>
                <w:sz w:val="28"/>
                <w:szCs w:val="28"/>
              </w:rPr>
              <w:t>Приведення</w:t>
            </w:r>
            <w:proofErr w:type="spellEnd"/>
            <w:r w:rsidRPr="00A54966">
              <w:rPr>
                <w:sz w:val="28"/>
                <w:szCs w:val="28"/>
              </w:rPr>
              <w:t xml:space="preserve"> </w:t>
            </w:r>
            <w:proofErr w:type="spellStart"/>
            <w:r w:rsidRPr="00A54966">
              <w:rPr>
                <w:sz w:val="28"/>
                <w:szCs w:val="28"/>
              </w:rPr>
              <w:t>матеріально-технічної</w:t>
            </w:r>
            <w:proofErr w:type="spellEnd"/>
            <w:r w:rsidRPr="00A54966">
              <w:rPr>
                <w:sz w:val="28"/>
                <w:szCs w:val="28"/>
              </w:rPr>
              <w:t xml:space="preserve"> </w:t>
            </w:r>
            <w:proofErr w:type="spellStart"/>
            <w:r w:rsidRPr="00A54966">
              <w:rPr>
                <w:sz w:val="28"/>
                <w:szCs w:val="28"/>
              </w:rPr>
              <w:t>бази</w:t>
            </w:r>
            <w:proofErr w:type="spellEnd"/>
            <w:r w:rsidRPr="00A54966">
              <w:rPr>
                <w:sz w:val="28"/>
                <w:szCs w:val="28"/>
              </w:rPr>
              <w:t xml:space="preserve"> </w:t>
            </w:r>
            <w:proofErr w:type="spellStart"/>
            <w:r w:rsidRPr="00A54966">
              <w:rPr>
                <w:sz w:val="28"/>
                <w:szCs w:val="28"/>
              </w:rPr>
              <w:t>закладів</w:t>
            </w:r>
            <w:proofErr w:type="spellEnd"/>
            <w:r w:rsidRPr="00A54966">
              <w:rPr>
                <w:sz w:val="28"/>
                <w:szCs w:val="28"/>
              </w:rPr>
              <w:t xml:space="preserve"> </w:t>
            </w:r>
            <w:proofErr w:type="spellStart"/>
            <w:r w:rsidRPr="00A54966">
              <w:rPr>
                <w:sz w:val="28"/>
                <w:szCs w:val="28"/>
              </w:rPr>
              <w:t>охорони</w:t>
            </w:r>
            <w:proofErr w:type="spellEnd"/>
            <w:r w:rsidRPr="00A54966">
              <w:rPr>
                <w:sz w:val="28"/>
                <w:szCs w:val="28"/>
              </w:rPr>
              <w:t xml:space="preserve"> </w:t>
            </w:r>
            <w:proofErr w:type="spellStart"/>
            <w:r w:rsidRPr="00A54966">
              <w:rPr>
                <w:sz w:val="28"/>
                <w:szCs w:val="28"/>
              </w:rPr>
              <w:t>здоров’я</w:t>
            </w:r>
            <w:proofErr w:type="spellEnd"/>
            <w:r w:rsidRPr="00A54966">
              <w:rPr>
                <w:sz w:val="28"/>
                <w:szCs w:val="28"/>
              </w:rPr>
              <w:t xml:space="preserve"> у </w:t>
            </w:r>
            <w:proofErr w:type="spellStart"/>
            <w:r w:rsidRPr="00A54966">
              <w:rPr>
                <w:sz w:val="28"/>
                <w:szCs w:val="28"/>
              </w:rPr>
              <w:t>відповідність</w:t>
            </w:r>
            <w:proofErr w:type="spellEnd"/>
            <w:r w:rsidRPr="00A54966">
              <w:rPr>
                <w:sz w:val="28"/>
                <w:szCs w:val="28"/>
              </w:rPr>
              <w:t xml:space="preserve"> до </w:t>
            </w:r>
            <w:proofErr w:type="spellStart"/>
            <w:r w:rsidRPr="00A54966">
              <w:rPr>
                <w:sz w:val="28"/>
                <w:szCs w:val="28"/>
              </w:rPr>
              <w:t>вимог</w:t>
            </w:r>
            <w:proofErr w:type="spellEnd"/>
            <w:r w:rsidRPr="00A54966">
              <w:rPr>
                <w:sz w:val="28"/>
                <w:szCs w:val="28"/>
              </w:rPr>
              <w:t xml:space="preserve"> та </w:t>
            </w:r>
            <w:proofErr w:type="spellStart"/>
            <w:proofErr w:type="gramStart"/>
            <w:r w:rsidRPr="00A54966">
              <w:rPr>
                <w:sz w:val="28"/>
                <w:szCs w:val="28"/>
              </w:rPr>
              <w:t>п</w:t>
            </w:r>
            <w:proofErr w:type="gramEnd"/>
            <w:r w:rsidRPr="00A54966">
              <w:rPr>
                <w:sz w:val="28"/>
                <w:szCs w:val="28"/>
              </w:rPr>
              <w:t>ідвищення</w:t>
            </w:r>
            <w:proofErr w:type="spellEnd"/>
            <w:r w:rsidRPr="00A54966">
              <w:rPr>
                <w:sz w:val="28"/>
                <w:szCs w:val="28"/>
              </w:rPr>
              <w:t xml:space="preserve"> </w:t>
            </w:r>
            <w:proofErr w:type="spellStart"/>
            <w:r w:rsidRPr="00A54966">
              <w:rPr>
                <w:sz w:val="28"/>
                <w:szCs w:val="28"/>
              </w:rPr>
              <w:t>якості</w:t>
            </w:r>
            <w:proofErr w:type="spellEnd"/>
            <w:r w:rsidRPr="00A54966">
              <w:rPr>
                <w:sz w:val="28"/>
                <w:szCs w:val="28"/>
              </w:rPr>
              <w:t xml:space="preserve"> </w:t>
            </w:r>
            <w:proofErr w:type="spellStart"/>
            <w:r w:rsidRPr="00A54966">
              <w:rPr>
                <w:sz w:val="28"/>
                <w:szCs w:val="28"/>
              </w:rPr>
              <w:t>надання</w:t>
            </w:r>
            <w:proofErr w:type="spellEnd"/>
            <w:r w:rsidRPr="00A54966">
              <w:rPr>
                <w:sz w:val="28"/>
                <w:szCs w:val="28"/>
              </w:rPr>
              <w:t xml:space="preserve"> </w:t>
            </w:r>
            <w:proofErr w:type="spellStart"/>
            <w:r w:rsidRPr="00A54966">
              <w:rPr>
                <w:sz w:val="28"/>
                <w:szCs w:val="28"/>
              </w:rPr>
              <w:t>медичної</w:t>
            </w:r>
            <w:proofErr w:type="spellEnd"/>
            <w:r w:rsidRPr="00A54966">
              <w:rPr>
                <w:sz w:val="28"/>
                <w:szCs w:val="28"/>
              </w:rPr>
              <w:t xml:space="preserve"> </w:t>
            </w:r>
            <w:proofErr w:type="spellStart"/>
            <w:r w:rsidRPr="00A54966">
              <w:rPr>
                <w:sz w:val="28"/>
                <w:szCs w:val="28"/>
              </w:rPr>
              <w:t>допомоги</w:t>
            </w:r>
            <w:proofErr w:type="spellEnd"/>
          </w:p>
        </w:tc>
      </w:tr>
      <w:tr w:rsidR="00F4349A" w:rsidRPr="00A036B5" w:rsidTr="00430A1F">
        <w:trPr>
          <w:trHeight w:val="501"/>
        </w:trPr>
        <w:tc>
          <w:tcPr>
            <w:tcW w:w="5000" w:type="pct"/>
            <w:gridSpan w:val="9"/>
          </w:tcPr>
          <w:p w:rsidR="00F4349A" w:rsidRPr="006C58B0" w:rsidRDefault="00F4349A" w:rsidP="00430A1F">
            <w:pPr>
              <w:jc w:val="center"/>
              <w:rPr>
                <w:b/>
                <w:sz w:val="28"/>
                <w:szCs w:val="28"/>
              </w:rPr>
            </w:pPr>
            <w:r w:rsidRPr="006C58B0">
              <w:rPr>
                <w:b/>
                <w:sz w:val="28"/>
                <w:szCs w:val="28"/>
                <w:lang w:val="uk-UA"/>
              </w:rPr>
              <w:t>П</w:t>
            </w:r>
            <w:proofErr w:type="spellStart"/>
            <w:r w:rsidRPr="006C58B0">
              <w:rPr>
                <w:b/>
                <w:sz w:val="28"/>
                <w:szCs w:val="28"/>
              </w:rPr>
              <w:t>ріоритет</w:t>
            </w:r>
            <w:proofErr w:type="spellEnd"/>
            <w:r w:rsidRPr="006C58B0">
              <w:rPr>
                <w:b/>
                <w:sz w:val="28"/>
                <w:szCs w:val="28"/>
              </w:rPr>
              <w:t xml:space="preserve"> 2.8. </w:t>
            </w:r>
            <w:r w:rsidRPr="006C58B0">
              <w:rPr>
                <w:b/>
                <w:sz w:val="28"/>
                <w:szCs w:val="28"/>
                <w:lang w:val="uk-UA"/>
              </w:rPr>
              <w:t>«</w:t>
            </w:r>
            <w:r w:rsidRPr="006C58B0">
              <w:rPr>
                <w:b/>
                <w:sz w:val="28"/>
                <w:szCs w:val="28"/>
              </w:rPr>
              <w:t>Культура, туризм</w:t>
            </w:r>
            <w:r w:rsidRPr="006C58B0">
              <w:rPr>
                <w:b/>
                <w:sz w:val="28"/>
                <w:szCs w:val="28"/>
                <w:lang w:val="uk-UA"/>
              </w:rPr>
              <w:t>»</w:t>
            </w:r>
          </w:p>
        </w:tc>
      </w:tr>
      <w:tr w:rsidR="00F4349A" w:rsidRPr="00A036B5" w:rsidTr="00430A1F">
        <w:trPr>
          <w:trHeight w:val="565"/>
        </w:trPr>
        <w:tc>
          <w:tcPr>
            <w:tcW w:w="5000" w:type="pct"/>
            <w:gridSpan w:val="9"/>
          </w:tcPr>
          <w:p w:rsidR="00F4349A" w:rsidRPr="006C58B0" w:rsidRDefault="00F4349A" w:rsidP="00430A1F">
            <w:pPr>
              <w:jc w:val="both"/>
              <w:rPr>
                <w:sz w:val="28"/>
                <w:szCs w:val="28"/>
                <w:lang w:val="uk-UA"/>
              </w:rPr>
            </w:pPr>
            <w:r w:rsidRPr="006C58B0">
              <w:rPr>
                <w:sz w:val="28"/>
                <w:szCs w:val="28"/>
                <w:lang w:val="uk-UA"/>
              </w:rPr>
              <w:t>З</w:t>
            </w:r>
            <w:proofErr w:type="spellStart"/>
            <w:r w:rsidRPr="006C58B0">
              <w:rPr>
                <w:bCs/>
                <w:sz w:val="28"/>
                <w:szCs w:val="28"/>
              </w:rPr>
              <w:t>авдання</w:t>
            </w:r>
            <w:proofErr w:type="spellEnd"/>
            <w:r w:rsidRPr="006C58B0">
              <w:rPr>
                <w:bCs/>
                <w:sz w:val="28"/>
                <w:szCs w:val="28"/>
              </w:rPr>
              <w:t> 2</w:t>
            </w:r>
            <w:r w:rsidRPr="006C58B0">
              <w:rPr>
                <w:bCs/>
                <w:sz w:val="28"/>
                <w:szCs w:val="28"/>
                <w:lang w:val="uk-UA"/>
              </w:rPr>
              <w:t xml:space="preserve"> </w:t>
            </w:r>
            <w:r w:rsidRPr="006C58B0">
              <w:rPr>
                <w:bCs/>
                <w:sz w:val="28"/>
                <w:szCs w:val="28"/>
              </w:rPr>
              <w:t> </w:t>
            </w:r>
            <w:r w:rsidRPr="006C58B0">
              <w:rPr>
                <w:bCs/>
                <w:sz w:val="28"/>
                <w:szCs w:val="28"/>
                <w:lang w:val="uk-UA"/>
              </w:rPr>
              <w:t>«</w:t>
            </w:r>
            <w:proofErr w:type="spellStart"/>
            <w:r w:rsidRPr="006C58B0">
              <w:rPr>
                <w:bCs/>
                <w:sz w:val="28"/>
                <w:szCs w:val="28"/>
              </w:rPr>
              <w:t>Зміцнення</w:t>
            </w:r>
            <w:proofErr w:type="spellEnd"/>
            <w:r w:rsidRPr="006C58B0">
              <w:rPr>
                <w:bCs/>
                <w:sz w:val="28"/>
                <w:szCs w:val="28"/>
              </w:rPr>
              <w:t xml:space="preserve">, </w:t>
            </w:r>
            <w:proofErr w:type="spellStart"/>
            <w:r w:rsidRPr="006C58B0">
              <w:rPr>
                <w:bCs/>
                <w:sz w:val="28"/>
                <w:szCs w:val="28"/>
              </w:rPr>
              <w:t>розвиток</w:t>
            </w:r>
            <w:proofErr w:type="spellEnd"/>
            <w:r w:rsidRPr="006C58B0">
              <w:rPr>
                <w:bCs/>
                <w:sz w:val="28"/>
                <w:szCs w:val="28"/>
              </w:rPr>
              <w:t xml:space="preserve"> та </w:t>
            </w:r>
            <w:proofErr w:type="spellStart"/>
            <w:r w:rsidRPr="006C58B0">
              <w:rPr>
                <w:bCs/>
                <w:sz w:val="28"/>
                <w:szCs w:val="28"/>
              </w:rPr>
              <w:t>модернізація</w:t>
            </w:r>
            <w:proofErr w:type="spellEnd"/>
            <w:r w:rsidRPr="006C58B0">
              <w:rPr>
                <w:bCs/>
                <w:sz w:val="28"/>
                <w:szCs w:val="28"/>
              </w:rPr>
              <w:t xml:space="preserve"> </w:t>
            </w:r>
            <w:proofErr w:type="spellStart"/>
            <w:r w:rsidRPr="006C58B0">
              <w:rPr>
                <w:bCs/>
                <w:sz w:val="28"/>
                <w:szCs w:val="28"/>
              </w:rPr>
              <w:t>матеріально-технічної</w:t>
            </w:r>
            <w:proofErr w:type="spellEnd"/>
            <w:r w:rsidRPr="006C58B0">
              <w:rPr>
                <w:bCs/>
                <w:sz w:val="28"/>
                <w:szCs w:val="28"/>
              </w:rPr>
              <w:t xml:space="preserve"> </w:t>
            </w:r>
            <w:proofErr w:type="spellStart"/>
            <w:r w:rsidRPr="006C58B0">
              <w:rPr>
                <w:bCs/>
                <w:sz w:val="28"/>
                <w:szCs w:val="28"/>
              </w:rPr>
              <w:t>бази</w:t>
            </w:r>
            <w:proofErr w:type="spellEnd"/>
            <w:r w:rsidRPr="006C58B0">
              <w:rPr>
                <w:bCs/>
                <w:sz w:val="28"/>
                <w:szCs w:val="28"/>
              </w:rPr>
              <w:t xml:space="preserve"> </w:t>
            </w:r>
            <w:proofErr w:type="spellStart"/>
            <w:r w:rsidRPr="006C58B0">
              <w:rPr>
                <w:bCs/>
                <w:sz w:val="28"/>
                <w:szCs w:val="28"/>
              </w:rPr>
              <w:t>закладів</w:t>
            </w:r>
            <w:proofErr w:type="spellEnd"/>
            <w:r w:rsidRPr="006C58B0">
              <w:rPr>
                <w:bCs/>
                <w:sz w:val="28"/>
                <w:szCs w:val="28"/>
              </w:rPr>
              <w:t xml:space="preserve"> </w:t>
            </w:r>
            <w:proofErr w:type="spellStart"/>
            <w:r w:rsidRPr="006C58B0">
              <w:rPr>
                <w:bCs/>
                <w:sz w:val="28"/>
                <w:szCs w:val="28"/>
              </w:rPr>
              <w:t>культури</w:t>
            </w:r>
            <w:proofErr w:type="spellEnd"/>
            <w:r w:rsidRPr="006C58B0">
              <w:rPr>
                <w:bCs/>
                <w:sz w:val="28"/>
                <w:szCs w:val="28"/>
                <w:lang w:val="uk-UA"/>
              </w:rPr>
              <w:t>»</w:t>
            </w:r>
          </w:p>
          <w:p w:rsidR="00F4349A" w:rsidRPr="006C58B0" w:rsidRDefault="00F4349A" w:rsidP="00430A1F">
            <w:pPr>
              <w:jc w:val="both"/>
              <w:rPr>
                <w:sz w:val="28"/>
                <w:szCs w:val="28"/>
                <w:lang w:val="uk-UA"/>
              </w:rPr>
            </w:pPr>
          </w:p>
        </w:tc>
      </w:tr>
      <w:tr w:rsidR="00F4349A" w:rsidRPr="00A036B5" w:rsidTr="00430A1F">
        <w:trPr>
          <w:trHeight w:val="1599"/>
        </w:trPr>
        <w:tc>
          <w:tcPr>
            <w:tcW w:w="248" w:type="pct"/>
          </w:tcPr>
          <w:p w:rsidR="00F4349A" w:rsidRDefault="00F4349A" w:rsidP="00430A1F">
            <w:pPr>
              <w:ind w:left="426"/>
              <w:jc w:val="center"/>
              <w:rPr>
                <w:lang w:val="uk-UA"/>
              </w:rPr>
            </w:pPr>
            <w:r>
              <w:rPr>
                <w:lang w:val="uk-UA"/>
              </w:rPr>
              <w:t>1</w:t>
            </w:r>
          </w:p>
        </w:tc>
        <w:tc>
          <w:tcPr>
            <w:tcW w:w="952" w:type="pct"/>
          </w:tcPr>
          <w:p w:rsidR="00F4349A" w:rsidRDefault="00F4349A" w:rsidP="00430A1F">
            <w:pPr>
              <w:tabs>
                <w:tab w:val="left" w:pos="2745"/>
              </w:tabs>
              <w:jc w:val="both"/>
              <w:rPr>
                <w:sz w:val="28"/>
                <w:szCs w:val="28"/>
                <w:lang w:val="uk-UA"/>
              </w:rPr>
            </w:pPr>
            <w:r w:rsidRPr="00C34374">
              <w:rPr>
                <w:bCs/>
                <w:sz w:val="28"/>
                <w:szCs w:val="28"/>
                <w:lang w:val="uk-UA"/>
              </w:rPr>
              <w:t xml:space="preserve">Захід 6. </w:t>
            </w:r>
            <w:r>
              <w:rPr>
                <w:bCs/>
                <w:sz w:val="28"/>
                <w:szCs w:val="28"/>
                <w:lang w:val="uk-UA"/>
              </w:rPr>
              <w:t>П</w:t>
            </w:r>
            <w:r>
              <w:rPr>
                <w:sz w:val="28"/>
                <w:szCs w:val="28"/>
                <w:lang w:val="uk-UA"/>
              </w:rPr>
              <w:t>ридбання ноутбука для Недригайлівської дитячої музичної школи</w:t>
            </w:r>
          </w:p>
          <w:p w:rsidR="00F4349A" w:rsidRPr="00C34374" w:rsidRDefault="00F4349A" w:rsidP="00430A1F">
            <w:pPr>
              <w:tabs>
                <w:tab w:val="left" w:pos="2745"/>
              </w:tabs>
              <w:jc w:val="both"/>
              <w:rPr>
                <w:bCs/>
                <w:sz w:val="28"/>
                <w:szCs w:val="28"/>
                <w:lang w:val="uk-UA"/>
              </w:rPr>
            </w:pPr>
          </w:p>
        </w:tc>
        <w:tc>
          <w:tcPr>
            <w:tcW w:w="565" w:type="pct"/>
          </w:tcPr>
          <w:p w:rsidR="00F4349A" w:rsidRPr="00732503" w:rsidRDefault="00F4349A" w:rsidP="00430A1F">
            <w:pPr>
              <w:jc w:val="both"/>
              <w:rPr>
                <w:sz w:val="28"/>
                <w:szCs w:val="28"/>
                <w:lang w:val="uk-UA"/>
              </w:rPr>
            </w:pPr>
            <w:r w:rsidRPr="00732503">
              <w:rPr>
                <w:sz w:val="28"/>
                <w:szCs w:val="28"/>
                <w:lang w:val="uk-UA"/>
              </w:rPr>
              <w:t>2016 рік</w:t>
            </w:r>
          </w:p>
        </w:tc>
        <w:tc>
          <w:tcPr>
            <w:tcW w:w="1109" w:type="pct"/>
          </w:tcPr>
          <w:p w:rsidR="00F4349A" w:rsidRPr="006C58B0" w:rsidRDefault="00F4349A" w:rsidP="00430A1F">
            <w:pPr>
              <w:pStyle w:val="a3"/>
              <w:ind w:right="-5"/>
              <w:rPr>
                <w:sz w:val="28"/>
                <w:szCs w:val="28"/>
              </w:rPr>
            </w:pPr>
            <w:proofErr w:type="spellStart"/>
            <w:r w:rsidRPr="006C58B0">
              <w:rPr>
                <w:sz w:val="28"/>
                <w:szCs w:val="28"/>
              </w:rPr>
              <w:t>Відділ</w:t>
            </w:r>
            <w:proofErr w:type="spellEnd"/>
            <w:r w:rsidRPr="006C58B0">
              <w:rPr>
                <w:sz w:val="28"/>
                <w:szCs w:val="28"/>
              </w:rPr>
              <w:t xml:space="preserve"> </w:t>
            </w:r>
            <w:proofErr w:type="spellStart"/>
            <w:r w:rsidRPr="006C58B0">
              <w:rPr>
                <w:sz w:val="28"/>
                <w:szCs w:val="28"/>
              </w:rPr>
              <w:t>культури</w:t>
            </w:r>
            <w:proofErr w:type="spellEnd"/>
            <w:r w:rsidRPr="006C58B0">
              <w:rPr>
                <w:sz w:val="28"/>
                <w:szCs w:val="28"/>
              </w:rPr>
              <w:t xml:space="preserve"> , туризму, </w:t>
            </w:r>
            <w:proofErr w:type="spellStart"/>
            <w:r w:rsidRPr="006C58B0">
              <w:rPr>
                <w:sz w:val="28"/>
                <w:szCs w:val="28"/>
              </w:rPr>
              <w:t>національностей</w:t>
            </w:r>
            <w:proofErr w:type="spellEnd"/>
            <w:r w:rsidRPr="006C58B0">
              <w:rPr>
                <w:sz w:val="28"/>
                <w:szCs w:val="28"/>
              </w:rPr>
              <w:t xml:space="preserve"> </w:t>
            </w:r>
            <w:proofErr w:type="spellStart"/>
            <w:r w:rsidRPr="006C58B0">
              <w:rPr>
                <w:sz w:val="28"/>
                <w:szCs w:val="28"/>
              </w:rPr>
              <w:t>і</w:t>
            </w:r>
            <w:proofErr w:type="spellEnd"/>
            <w:r w:rsidRPr="006C58B0">
              <w:rPr>
                <w:sz w:val="28"/>
                <w:szCs w:val="28"/>
              </w:rPr>
              <w:t xml:space="preserve"> </w:t>
            </w:r>
            <w:proofErr w:type="spellStart"/>
            <w:r w:rsidRPr="006C58B0">
              <w:rPr>
                <w:sz w:val="28"/>
                <w:szCs w:val="28"/>
              </w:rPr>
              <w:t>релігій</w:t>
            </w:r>
            <w:proofErr w:type="spellEnd"/>
            <w:r w:rsidRPr="006C58B0">
              <w:rPr>
                <w:sz w:val="28"/>
                <w:szCs w:val="28"/>
              </w:rPr>
              <w:t xml:space="preserve"> </w:t>
            </w:r>
            <w:proofErr w:type="spellStart"/>
            <w:r w:rsidRPr="006C58B0">
              <w:rPr>
                <w:sz w:val="28"/>
                <w:szCs w:val="28"/>
                <w:lang w:val="uk-UA"/>
              </w:rPr>
              <w:t>Недригайлівської</w:t>
            </w:r>
            <w:proofErr w:type="spellEnd"/>
            <w:r w:rsidRPr="006C58B0">
              <w:rPr>
                <w:sz w:val="28"/>
                <w:szCs w:val="28"/>
                <w:lang w:val="uk-UA"/>
              </w:rPr>
              <w:t xml:space="preserve"> </w:t>
            </w:r>
            <w:proofErr w:type="spellStart"/>
            <w:r w:rsidRPr="006C58B0">
              <w:rPr>
                <w:sz w:val="28"/>
                <w:szCs w:val="28"/>
              </w:rPr>
              <w:t>райдержадміністрації</w:t>
            </w:r>
            <w:proofErr w:type="spellEnd"/>
          </w:p>
        </w:tc>
        <w:tc>
          <w:tcPr>
            <w:tcW w:w="289" w:type="pct"/>
          </w:tcPr>
          <w:p w:rsidR="00F4349A" w:rsidRPr="006C58B0" w:rsidRDefault="00F4349A" w:rsidP="00430A1F">
            <w:pPr>
              <w:pStyle w:val="a3"/>
              <w:ind w:right="-5"/>
              <w:jc w:val="center"/>
              <w:rPr>
                <w:bCs/>
                <w:sz w:val="28"/>
                <w:szCs w:val="28"/>
                <w:lang w:val="uk-UA"/>
              </w:rPr>
            </w:pPr>
            <w:r w:rsidRPr="006C58B0">
              <w:rPr>
                <w:bCs/>
                <w:sz w:val="28"/>
                <w:szCs w:val="28"/>
                <w:lang w:val="uk-UA"/>
              </w:rPr>
              <w:t>-</w:t>
            </w:r>
          </w:p>
        </w:tc>
        <w:tc>
          <w:tcPr>
            <w:tcW w:w="430" w:type="pct"/>
          </w:tcPr>
          <w:p w:rsidR="00F4349A" w:rsidRPr="006C58B0" w:rsidRDefault="00F4349A" w:rsidP="00430A1F">
            <w:pPr>
              <w:pStyle w:val="a3"/>
              <w:ind w:right="-5"/>
              <w:jc w:val="center"/>
              <w:rPr>
                <w:bCs/>
                <w:sz w:val="28"/>
                <w:szCs w:val="28"/>
                <w:lang w:val="uk-UA"/>
              </w:rPr>
            </w:pPr>
            <w:r w:rsidRPr="006C58B0">
              <w:rPr>
                <w:sz w:val="28"/>
                <w:szCs w:val="28"/>
                <w:lang w:val="uk-UA"/>
              </w:rPr>
              <w:t>5 945</w:t>
            </w:r>
          </w:p>
        </w:tc>
        <w:tc>
          <w:tcPr>
            <w:tcW w:w="240" w:type="pct"/>
          </w:tcPr>
          <w:p w:rsidR="00F4349A" w:rsidRPr="006C58B0" w:rsidRDefault="00F4349A" w:rsidP="00430A1F">
            <w:pPr>
              <w:pBdr>
                <w:bottom w:val="single" w:sz="12" w:space="1" w:color="auto"/>
              </w:pBdr>
              <w:jc w:val="both"/>
              <w:rPr>
                <w:sz w:val="28"/>
                <w:szCs w:val="28"/>
                <w:lang w:val="uk-UA"/>
              </w:rPr>
            </w:pPr>
            <w:r w:rsidRPr="006C58B0">
              <w:rPr>
                <w:sz w:val="28"/>
                <w:szCs w:val="28"/>
                <w:lang w:val="uk-UA"/>
              </w:rPr>
              <w:t>-</w:t>
            </w:r>
          </w:p>
        </w:tc>
        <w:tc>
          <w:tcPr>
            <w:tcW w:w="261" w:type="pct"/>
          </w:tcPr>
          <w:p w:rsidR="00F4349A" w:rsidRPr="006C58B0" w:rsidRDefault="00F4349A" w:rsidP="00430A1F">
            <w:pPr>
              <w:jc w:val="both"/>
              <w:rPr>
                <w:sz w:val="28"/>
                <w:szCs w:val="28"/>
                <w:lang w:val="uk-UA"/>
              </w:rPr>
            </w:pPr>
            <w:r w:rsidRPr="006C58B0">
              <w:rPr>
                <w:sz w:val="28"/>
                <w:szCs w:val="28"/>
                <w:lang w:val="uk-UA"/>
              </w:rPr>
              <w:t>-</w:t>
            </w:r>
          </w:p>
        </w:tc>
        <w:tc>
          <w:tcPr>
            <w:tcW w:w="906" w:type="pct"/>
          </w:tcPr>
          <w:p w:rsidR="00F4349A" w:rsidRPr="006C58B0" w:rsidRDefault="00F4349A" w:rsidP="00430A1F">
            <w:pPr>
              <w:jc w:val="both"/>
              <w:rPr>
                <w:sz w:val="28"/>
                <w:szCs w:val="28"/>
                <w:lang w:val="uk-UA"/>
              </w:rPr>
            </w:pPr>
            <w:proofErr w:type="spellStart"/>
            <w:r w:rsidRPr="006C58B0">
              <w:rPr>
                <w:sz w:val="28"/>
                <w:szCs w:val="28"/>
              </w:rPr>
              <w:t>Покращення</w:t>
            </w:r>
            <w:proofErr w:type="spellEnd"/>
            <w:r w:rsidRPr="006C58B0">
              <w:rPr>
                <w:sz w:val="28"/>
                <w:szCs w:val="28"/>
              </w:rPr>
              <w:t xml:space="preserve"> </w:t>
            </w:r>
            <w:proofErr w:type="spellStart"/>
            <w:r w:rsidRPr="006C58B0">
              <w:rPr>
                <w:sz w:val="28"/>
                <w:szCs w:val="28"/>
              </w:rPr>
              <w:t>матеріально-технічної</w:t>
            </w:r>
            <w:proofErr w:type="spellEnd"/>
            <w:r w:rsidRPr="006C58B0">
              <w:rPr>
                <w:sz w:val="28"/>
                <w:szCs w:val="28"/>
              </w:rPr>
              <w:t xml:space="preserve"> </w:t>
            </w:r>
            <w:proofErr w:type="spellStart"/>
            <w:r w:rsidRPr="006C58B0">
              <w:rPr>
                <w:sz w:val="28"/>
                <w:szCs w:val="28"/>
              </w:rPr>
              <w:t>бази</w:t>
            </w:r>
            <w:proofErr w:type="spellEnd"/>
            <w:r w:rsidRPr="006C58B0">
              <w:rPr>
                <w:sz w:val="28"/>
                <w:szCs w:val="28"/>
              </w:rPr>
              <w:t xml:space="preserve"> </w:t>
            </w:r>
            <w:proofErr w:type="spellStart"/>
            <w:r w:rsidRPr="006C58B0">
              <w:rPr>
                <w:sz w:val="28"/>
                <w:szCs w:val="28"/>
              </w:rPr>
              <w:t>закладів</w:t>
            </w:r>
            <w:proofErr w:type="spellEnd"/>
            <w:r w:rsidRPr="006C58B0">
              <w:rPr>
                <w:sz w:val="28"/>
                <w:szCs w:val="28"/>
              </w:rPr>
              <w:t xml:space="preserve"> </w:t>
            </w:r>
            <w:r w:rsidRPr="006C58B0">
              <w:rPr>
                <w:sz w:val="28"/>
                <w:szCs w:val="28"/>
              </w:rPr>
              <w:br/>
            </w:r>
            <w:proofErr w:type="spellStart"/>
            <w:r w:rsidRPr="006C58B0">
              <w:rPr>
                <w:sz w:val="28"/>
                <w:szCs w:val="28"/>
              </w:rPr>
              <w:t>культури</w:t>
            </w:r>
            <w:proofErr w:type="spellEnd"/>
          </w:p>
        </w:tc>
      </w:tr>
    </w:tbl>
    <w:p w:rsidR="00F4349A" w:rsidRPr="00745DDD" w:rsidRDefault="00F4349A" w:rsidP="00F4349A">
      <w:pPr>
        <w:rPr>
          <w:lang w:val="uk-UA"/>
        </w:rPr>
      </w:pPr>
    </w:p>
    <w:p w:rsidR="00F4349A" w:rsidRDefault="00F4349A" w:rsidP="00F4349A">
      <w:pPr>
        <w:rPr>
          <w:b/>
          <w:sz w:val="22"/>
          <w:szCs w:val="22"/>
          <w:lang w:val="uk-UA"/>
        </w:rPr>
      </w:pPr>
    </w:p>
    <w:p w:rsidR="00F4349A" w:rsidRPr="00291889" w:rsidRDefault="00F4349A" w:rsidP="00F4349A">
      <w:pPr>
        <w:rPr>
          <w:b/>
          <w:sz w:val="22"/>
          <w:szCs w:val="22"/>
          <w:lang w:val="uk-UA"/>
        </w:rPr>
      </w:pPr>
      <w:r w:rsidRPr="00291889">
        <w:rPr>
          <w:b/>
          <w:sz w:val="22"/>
          <w:szCs w:val="22"/>
          <w:lang w:val="uk-UA"/>
        </w:rPr>
        <w:t>Керуючий справами виконавчого апарату</w:t>
      </w:r>
    </w:p>
    <w:p w:rsidR="00F4349A" w:rsidRDefault="00F4349A" w:rsidP="00F4349A">
      <w:pPr>
        <w:rPr>
          <w:sz w:val="28"/>
          <w:lang w:val="uk-UA"/>
        </w:rPr>
        <w:sectPr w:rsidR="00F4349A" w:rsidSect="008C21DA">
          <w:pgSz w:w="16838" w:h="11906" w:orient="landscape"/>
          <w:pgMar w:top="386" w:right="1134" w:bottom="851" w:left="1134" w:header="709" w:footer="709" w:gutter="0"/>
          <w:cols w:space="708"/>
          <w:docGrid w:linePitch="360"/>
        </w:sectPr>
      </w:pPr>
      <w:proofErr w:type="spellStart"/>
      <w:r w:rsidRPr="00291889">
        <w:rPr>
          <w:b/>
          <w:sz w:val="22"/>
          <w:szCs w:val="22"/>
          <w:lang w:val="uk-UA"/>
        </w:rPr>
        <w:t>Недригайлівської</w:t>
      </w:r>
      <w:proofErr w:type="spellEnd"/>
      <w:r w:rsidRPr="00291889">
        <w:rPr>
          <w:b/>
          <w:sz w:val="22"/>
          <w:szCs w:val="22"/>
          <w:lang w:val="uk-UA"/>
        </w:rPr>
        <w:t xml:space="preserve"> районної ради                                                                                                                                                                            С.В. </w:t>
      </w:r>
      <w:proofErr w:type="spellStart"/>
      <w:r w:rsidRPr="00291889">
        <w:rPr>
          <w:b/>
          <w:sz w:val="22"/>
          <w:szCs w:val="22"/>
          <w:lang w:val="uk-UA"/>
        </w:rPr>
        <w:t>Коренев</w:t>
      </w:r>
      <w:proofErr w:type="spellEnd"/>
      <w:r w:rsidRPr="00291889">
        <w:rPr>
          <w:b/>
          <w:sz w:val="22"/>
          <w:szCs w:val="22"/>
          <w:lang w:val="uk-UA"/>
        </w:rPr>
        <w:t xml:space="preserve"> </w:t>
      </w:r>
    </w:p>
    <w:p w:rsidR="005E6564" w:rsidRPr="00F4349A" w:rsidRDefault="005E6564">
      <w:pPr>
        <w:rPr>
          <w:lang w:val="uk-UA"/>
        </w:rPr>
      </w:pPr>
    </w:p>
    <w:sectPr w:rsidR="005E6564" w:rsidRPr="00F4349A" w:rsidSect="005E65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547D2"/>
    <w:multiLevelType w:val="hybridMultilevel"/>
    <w:tmpl w:val="F28EC92E"/>
    <w:lvl w:ilvl="0" w:tplc="52CE136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349A"/>
    <w:rsid w:val="00005F17"/>
    <w:rsid w:val="000063D1"/>
    <w:rsid w:val="00077782"/>
    <w:rsid w:val="00081EDB"/>
    <w:rsid w:val="000B20B6"/>
    <w:rsid w:val="000D60D5"/>
    <w:rsid w:val="000E3128"/>
    <w:rsid w:val="00100B70"/>
    <w:rsid w:val="00120B34"/>
    <w:rsid w:val="001230BE"/>
    <w:rsid w:val="00130ED2"/>
    <w:rsid w:val="0013228F"/>
    <w:rsid w:val="0014387D"/>
    <w:rsid w:val="0016653B"/>
    <w:rsid w:val="001677F2"/>
    <w:rsid w:val="00187FC2"/>
    <w:rsid w:val="00191E29"/>
    <w:rsid w:val="001A1A5E"/>
    <w:rsid w:val="001D3553"/>
    <w:rsid w:val="001E0C47"/>
    <w:rsid w:val="00200C7B"/>
    <w:rsid w:val="00204CAF"/>
    <w:rsid w:val="002125D2"/>
    <w:rsid w:val="002174A0"/>
    <w:rsid w:val="00224530"/>
    <w:rsid w:val="00234627"/>
    <w:rsid w:val="0025345D"/>
    <w:rsid w:val="00271FAD"/>
    <w:rsid w:val="00272B61"/>
    <w:rsid w:val="00275445"/>
    <w:rsid w:val="0028282F"/>
    <w:rsid w:val="00283346"/>
    <w:rsid w:val="0029342E"/>
    <w:rsid w:val="00297D98"/>
    <w:rsid w:val="002A1703"/>
    <w:rsid w:val="002C016D"/>
    <w:rsid w:val="0030241E"/>
    <w:rsid w:val="0031400B"/>
    <w:rsid w:val="0032290C"/>
    <w:rsid w:val="003331A7"/>
    <w:rsid w:val="003344FB"/>
    <w:rsid w:val="00334DAA"/>
    <w:rsid w:val="00334EBE"/>
    <w:rsid w:val="00360215"/>
    <w:rsid w:val="00362FDB"/>
    <w:rsid w:val="00385D2A"/>
    <w:rsid w:val="00392A20"/>
    <w:rsid w:val="003942F7"/>
    <w:rsid w:val="003D42EF"/>
    <w:rsid w:val="003F388E"/>
    <w:rsid w:val="004033E8"/>
    <w:rsid w:val="004068BC"/>
    <w:rsid w:val="00410252"/>
    <w:rsid w:val="0041768B"/>
    <w:rsid w:val="004224E7"/>
    <w:rsid w:val="0042338A"/>
    <w:rsid w:val="0042391A"/>
    <w:rsid w:val="00427B50"/>
    <w:rsid w:val="0044213B"/>
    <w:rsid w:val="00442FC9"/>
    <w:rsid w:val="004532D7"/>
    <w:rsid w:val="00465249"/>
    <w:rsid w:val="0047055F"/>
    <w:rsid w:val="0047134D"/>
    <w:rsid w:val="004877A4"/>
    <w:rsid w:val="004A24BC"/>
    <w:rsid w:val="004A5290"/>
    <w:rsid w:val="004A61DE"/>
    <w:rsid w:val="004C0E3B"/>
    <w:rsid w:val="004C6587"/>
    <w:rsid w:val="004E1515"/>
    <w:rsid w:val="005002E6"/>
    <w:rsid w:val="00503E6D"/>
    <w:rsid w:val="005078B7"/>
    <w:rsid w:val="00525AE5"/>
    <w:rsid w:val="005316E3"/>
    <w:rsid w:val="00533011"/>
    <w:rsid w:val="00540783"/>
    <w:rsid w:val="005516EC"/>
    <w:rsid w:val="00551A22"/>
    <w:rsid w:val="00554C16"/>
    <w:rsid w:val="0055775B"/>
    <w:rsid w:val="0056416B"/>
    <w:rsid w:val="00570432"/>
    <w:rsid w:val="005720DE"/>
    <w:rsid w:val="00574A98"/>
    <w:rsid w:val="00584CC6"/>
    <w:rsid w:val="00593841"/>
    <w:rsid w:val="005B508E"/>
    <w:rsid w:val="005B70B1"/>
    <w:rsid w:val="005C4498"/>
    <w:rsid w:val="005C7CC9"/>
    <w:rsid w:val="005E6564"/>
    <w:rsid w:val="005F4C39"/>
    <w:rsid w:val="00600DF3"/>
    <w:rsid w:val="0061015A"/>
    <w:rsid w:val="00615885"/>
    <w:rsid w:val="00631444"/>
    <w:rsid w:val="006326A2"/>
    <w:rsid w:val="006372C6"/>
    <w:rsid w:val="00651952"/>
    <w:rsid w:val="0065446C"/>
    <w:rsid w:val="006565CE"/>
    <w:rsid w:val="00656FB0"/>
    <w:rsid w:val="00674354"/>
    <w:rsid w:val="00674B66"/>
    <w:rsid w:val="00682573"/>
    <w:rsid w:val="0068421D"/>
    <w:rsid w:val="00695388"/>
    <w:rsid w:val="006B3442"/>
    <w:rsid w:val="006B41DB"/>
    <w:rsid w:val="006B5A32"/>
    <w:rsid w:val="006C37A2"/>
    <w:rsid w:val="007051D5"/>
    <w:rsid w:val="007300DA"/>
    <w:rsid w:val="00734C2C"/>
    <w:rsid w:val="00752621"/>
    <w:rsid w:val="00754F9E"/>
    <w:rsid w:val="00767C48"/>
    <w:rsid w:val="007A05FF"/>
    <w:rsid w:val="007A1AA6"/>
    <w:rsid w:val="007C038C"/>
    <w:rsid w:val="007C68D6"/>
    <w:rsid w:val="007F4507"/>
    <w:rsid w:val="008350AE"/>
    <w:rsid w:val="008400B6"/>
    <w:rsid w:val="00841E33"/>
    <w:rsid w:val="00856741"/>
    <w:rsid w:val="00862EC8"/>
    <w:rsid w:val="00876F23"/>
    <w:rsid w:val="0087743B"/>
    <w:rsid w:val="008B08DC"/>
    <w:rsid w:val="008B5567"/>
    <w:rsid w:val="008E182C"/>
    <w:rsid w:val="008E654C"/>
    <w:rsid w:val="008F51C2"/>
    <w:rsid w:val="0091393A"/>
    <w:rsid w:val="009169DE"/>
    <w:rsid w:val="009215EB"/>
    <w:rsid w:val="00924189"/>
    <w:rsid w:val="00925C58"/>
    <w:rsid w:val="00926F29"/>
    <w:rsid w:val="0093741A"/>
    <w:rsid w:val="00950317"/>
    <w:rsid w:val="00972005"/>
    <w:rsid w:val="009775F8"/>
    <w:rsid w:val="00981E91"/>
    <w:rsid w:val="00993874"/>
    <w:rsid w:val="009A1A7E"/>
    <w:rsid w:val="009B6CE5"/>
    <w:rsid w:val="009C1733"/>
    <w:rsid w:val="009C17F1"/>
    <w:rsid w:val="009F20D1"/>
    <w:rsid w:val="009F29EC"/>
    <w:rsid w:val="00A0081F"/>
    <w:rsid w:val="00A02BB4"/>
    <w:rsid w:val="00A17ADF"/>
    <w:rsid w:val="00A31409"/>
    <w:rsid w:val="00A31EA0"/>
    <w:rsid w:val="00A33D01"/>
    <w:rsid w:val="00A45061"/>
    <w:rsid w:val="00A46704"/>
    <w:rsid w:val="00A47E15"/>
    <w:rsid w:val="00A60B52"/>
    <w:rsid w:val="00A7517D"/>
    <w:rsid w:val="00A75E4D"/>
    <w:rsid w:val="00A81EB6"/>
    <w:rsid w:val="00A83E60"/>
    <w:rsid w:val="00AA56A4"/>
    <w:rsid w:val="00AC7261"/>
    <w:rsid w:val="00AD637B"/>
    <w:rsid w:val="00AF752D"/>
    <w:rsid w:val="00B00CC8"/>
    <w:rsid w:val="00B04DA7"/>
    <w:rsid w:val="00B1420B"/>
    <w:rsid w:val="00B1526F"/>
    <w:rsid w:val="00B17E47"/>
    <w:rsid w:val="00B258FF"/>
    <w:rsid w:val="00B5081F"/>
    <w:rsid w:val="00B56019"/>
    <w:rsid w:val="00B6567E"/>
    <w:rsid w:val="00B66CB4"/>
    <w:rsid w:val="00B737C7"/>
    <w:rsid w:val="00B83C1F"/>
    <w:rsid w:val="00B87055"/>
    <w:rsid w:val="00B96CC8"/>
    <w:rsid w:val="00BA2920"/>
    <w:rsid w:val="00BB1189"/>
    <w:rsid w:val="00BB2274"/>
    <w:rsid w:val="00BE4637"/>
    <w:rsid w:val="00BF49ED"/>
    <w:rsid w:val="00C03CBF"/>
    <w:rsid w:val="00C147A2"/>
    <w:rsid w:val="00C15051"/>
    <w:rsid w:val="00C16752"/>
    <w:rsid w:val="00C21988"/>
    <w:rsid w:val="00C30E97"/>
    <w:rsid w:val="00C4108C"/>
    <w:rsid w:val="00C47065"/>
    <w:rsid w:val="00C53CFD"/>
    <w:rsid w:val="00C54934"/>
    <w:rsid w:val="00CB067D"/>
    <w:rsid w:val="00CB380D"/>
    <w:rsid w:val="00CB5884"/>
    <w:rsid w:val="00CC79A1"/>
    <w:rsid w:val="00CD0DDD"/>
    <w:rsid w:val="00CD2D38"/>
    <w:rsid w:val="00CF4907"/>
    <w:rsid w:val="00D21E25"/>
    <w:rsid w:val="00D27FDB"/>
    <w:rsid w:val="00D36463"/>
    <w:rsid w:val="00D4533F"/>
    <w:rsid w:val="00D461BD"/>
    <w:rsid w:val="00D61F45"/>
    <w:rsid w:val="00D71898"/>
    <w:rsid w:val="00D7538E"/>
    <w:rsid w:val="00D80673"/>
    <w:rsid w:val="00DA3772"/>
    <w:rsid w:val="00DA43BB"/>
    <w:rsid w:val="00DB45D5"/>
    <w:rsid w:val="00DB69E7"/>
    <w:rsid w:val="00DC0AD7"/>
    <w:rsid w:val="00DE1954"/>
    <w:rsid w:val="00DE465A"/>
    <w:rsid w:val="00DE4A55"/>
    <w:rsid w:val="00DE5326"/>
    <w:rsid w:val="00DF2A43"/>
    <w:rsid w:val="00E0664B"/>
    <w:rsid w:val="00E117DA"/>
    <w:rsid w:val="00E26758"/>
    <w:rsid w:val="00E6624B"/>
    <w:rsid w:val="00E83578"/>
    <w:rsid w:val="00E87EBD"/>
    <w:rsid w:val="00E9231B"/>
    <w:rsid w:val="00E9641C"/>
    <w:rsid w:val="00E978EF"/>
    <w:rsid w:val="00E97975"/>
    <w:rsid w:val="00EA2CDB"/>
    <w:rsid w:val="00EB1287"/>
    <w:rsid w:val="00EB4F2C"/>
    <w:rsid w:val="00EC4D0F"/>
    <w:rsid w:val="00EC7765"/>
    <w:rsid w:val="00EF5BF1"/>
    <w:rsid w:val="00F03D52"/>
    <w:rsid w:val="00F113BC"/>
    <w:rsid w:val="00F1215F"/>
    <w:rsid w:val="00F23A73"/>
    <w:rsid w:val="00F27422"/>
    <w:rsid w:val="00F27D68"/>
    <w:rsid w:val="00F4349A"/>
    <w:rsid w:val="00F57E67"/>
    <w:rsid w:val="00F852BC"/>
    <w:rsid w:val="00F860C2"/>
    <w:rsid w:val="00F971D1"/>
    <w:rsid w:val="00FB1739"/>
    <w:rsid w:val="00FB49F2"/>
    <w:rsid w:val="00FC1AB6"/>
    <w:rsid w:val="00FC6AAC"/>
    <w:rsid w:val="00FE0B6A"/>
    <w:rsid w:val="00FE460A"/>
    <w:rsid w:val="00FE5112"/>
    <w:rsid w:val="00FF7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4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4349A"/>
    <w:pPr>
      <w:keepNext/>
      <w:ind w:firstLine="900"/>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349A"/>
    <w:rPr>
      <w:rFonts w:ascii="Times New Roman" w:eastAsia="Times New Roman" w:hAnsi="Times New Roman" w:cs="Times New Roman"/>
      <w:sz w:val="28"/>
      <w:szCs w:val="24"/>
      <w:lang w:val="uk-UA" w:eastAsia="ru-RU"/>
    </w:rPr>
  </w:style>
  <w:style w:type="paragraph" w:styleId="3">
    <w:name w:val="Body Text 3"/>
    <w:basedOn w:val="a"/>
    <w:link w:val="30"/>
    <w:rsid w:val="00F4349A"/>
    <w:pPr>
      <w:jc w:val="center"/>
    </w:pPr>
    <w:rPr>
      <w:noProof/>
    </w:rPr>
  </w:style>
  <w:style w:type="character" w:customStyle="1" w:styleId="30">
    <w:name w:val="Основной текст 3 Знак"/>
    <w:basedOn w:val="a0"/>
    <w:link w:val="3"/>
    <w:rsid w:val="00F4349A"/>
    <w:rPr>
      <w:rFonts w:ascii="Times New Roman" w:eastAsia="Times New Roman" w:hAnsi="Times New Roman" w:cs="Times New Roman"/>
      <w:noProof/>
      <w:sz w:val="24"/>
      <w:szCs w:val="24"/>
      <w:lang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F4349A"/>
    <w:pPr>
      <w:spacing w:after="120"/>
    </w:p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F4349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509</Words>
  <Characters>2906</Characters>
  <Application>Microsoft Office Word</Application>
  <DocSecurity>0</DocSecurity>
  <Lines>24</Lines>
  <Paragraphs>6</Paragraphs>
  <ScaleCrop>false</ScaleCrop>
  <Company>Microsoft</Company>
  <LinksUpToDate>false</LinksUpToDate>
  <CharactersWithSpaces>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Vnpolituka</cp:lastModifiedBy>
  <cp:revision>2</cp:revision>
  <dcterms:created xsi:type="dcterms:W3CDTF">2016-05-30T10:52:00Z</dcterms:created>
  <dcterms:modified xsi:type="dcterms:W3CDTF">2016-05-30T10:52:00Z</dcterms:modified>
</cp:coreProperties>
</file>