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637" w:rsidRDefault="00153830" w:rsidP="00153830">
      <w:pPr>
        <w:jc w:val="right"/>
        <w:rPr>
          <w:lang w:val="uk-UA"/>
        </w:rPr>
      </w:pPr>
      <w:r>
        <w:rPr>
          <w:lang w:val="uk-UA"/>
        </w:rPr>
        <w:t>ПРОЕКТ</w:t>
      </w:r>
      <w:bookmarkStart w:id="0" w:name="_GoBack"/>
      <w:bookmarkEnd w:id="0"/>
    </w:p>
    <w:p w:rsidR="00E13637" w:rsidRDefault="00153830" w:rsidP="00046E54">
      <w:pPr>
        <w:shd w:val="clear" w:color="auto" w:fill="FFFFFF"/>
        <w:spacing w:line="1123" w:lineRule="exact"/>
        <w:ind w:right="77"/>
        <w:jc w:val="center"/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2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637" w:rsidRDefault="00E13637" w:rsidP="00046E54">
      <w:pPr>
        <w:shd w:val="clear" w:color="auto" w:fill="FFFFFF"/>
        <w:spacing w:before="5" w:line="365" w:lineRule="exact"/>
        <w:ind w:right="19"/>
        <w:jc w:val="center"/>
      </w:pPr>
      <w:r>
        <w:rPr>
          <w:b/>
          <w:bCs/>
          <w:spacing w:val="-15"/>
          <w:sz w:val="34"/>
          <w:szCs w:val="34"/>
          <w:lang w:val="uk-UA"/>
        </w:rPr>
        <w:t>УКРАЇНА</w:t>
      </w:r>
    </w:p>
    <w:p w:rsidR="00E13637" w:rsidRDefault="00E13637" w:rsidP="00046E54">
      <w:pPr>
        <w:shd w:val="clear" w:color="auto" w:fill="FFFFFF"/>
        <w:spacing w:line="365" w:lineRule="exact"/>
        <w:ind w:right="24"/>
        <w:jc w:val="center"/>
      </w:pPr>
      <w:r>
        <w:rPr>
          <w:b/>
          <w:bCs/>
          <w:spacing w:val="-11"/>
          <w:sz w:val="34"/>
          <w:szCs w:val="34"/>
          <w:lang w:val="uk-UA"/>
        </w:rPr>
        <w:t>НЕДРИГАЙЛІВСЬКА РАЙОННА РАДА</w:t>
      </w:r>
    </w:p>
    <w:p w:rsidR="00E13637" w:rsidRDefault="00E13637" w:rsidP="00046E54">
      <w:pPr>
        <w:shd w:val="clear" w:color="auto" w:fill="FFFFFF"/>
        <w:spacing w:line="365" w:lineRule="exact"/>
        <w:ind w:right="5"/>
        <w:jc w:val="center"/>
      </w:pPr>
      <w:r>
        <w:rPr>
          <w:b/>
          <w:bCs/>
          <w:spacing w:val="-15"/>
          <w:sz w:val="34"/>
          <w:szCs w:val="34"/>
          <w:lang w:val="uk-UA"/>
        </w:rPr>
        <w:t>СЬОМЕ СКЛИКАННЯ</w:t>
      </w:r>
    </w:p>
    <w:p w:rsidR="00E13637" w:rsidRDefault="00E13637" w:rsidP="00046E54">
      <w:pPr>
        <w:shd w:val="clear" w:color="auto" w:fill="FFFFFF"/>
        <w:spacing w:line="365" w:lineRule="exact"/>
        <w:ind w:left="125"/>
        <w:jc w:val="center"/>
      </w:pPr>
      <w:r>
        <w:rPr>
          <w:b/>
          <w:bCs/>
          <w:spacing w:val="-13"/>
          <w:sz w:val="34"/>
          <w:szCs w:val="34"/>
          <w:lang w:val="uk-UA"/>
        </w:rPr>
        <w:t>ДЕВ’ЯТА СЕСІЯ</w:t>
      </w:r>
    </w:p>
    <w:p w:rsidR="00E13637" w:rsidRPr="00316BA7" w:rsidRDefault="00E13637" w:rsidP="00046E54">
      <w:pPr>
        <w:shd w:val="clear" w:color="auto" w:fill="FFFFFF"/>
        <w:spacing w:before="350"/>
        <w:ind w:right="24"/>
        <w:jc w:val="center"/>
        <w:rPr>
          <w:lang w:val="uk-UA"/>
        </w:rPr>
      </w:pPr>
      <w:r>
        <w:rPr>
          <w:b/>
          <w:bCs/>
          <w:sz w:val="34"/>
          <w:szCs w:val="34"/>
          <w:lang w:val="uk-UA"/>
        </w:rPr>
        <w:t>РІШЕННЯ</w:t>
      </w:r>
    </w:p>
    <w:p w:rsidR="00E13637" w:rsidRDefault="00E13637" w:rsidP="00046E54">
      <w:pPr>
        <w:shd w:val="clear" w:color="auto" w:fill="FFFFFF"/>
        <w:tabs>
          <w:tab w:val="left" w:leader="underscore" w:pos="2386"/>
          <w:tab w:val="left" w:pos="3840"/>
        </w:tabs>
        <w:spacing w:before="283"/>
        <w:rPr>
          <w:b/>
          <w:bCs/>
          <w:spacing w:val="-11"/>
          <w:sz w:val="30"/>
          <w:szCs w:val="30"/>
        </w:rPr>
      </w:pPr>
      <w:r>
        <w:rPr>
          <w:sz w:val="30"/>
          <w:szCs w:val="30"/>
          <w:lang w:val="uk-UA"/>
        </w:rPr>
        <w:t xml:space="preserve">    .   .2016                                 </w:t>
      </w:r>
      <w:r>
        <w:rPr>
          <w:b/>
          <w:bCs/>
          <w:spacing w:val="-11"/>
          <w:sz w:val="30"/>
          <w:szCs w:val="30"/>
          <w:lang w:val="uk-UA"/>
        </w:rPr>
        <w:t>Недригайлів</w:t>
      </w:r>
    </w:p>
    <w:p w:rsidR="00E13637" w:rsidRDefault="00E13637" w:rsidP="00046E54">
      <w:pPr>
        <w:framePr w:w="5583" w:hSpace="180" w:wrap="around" w:vAnchor="text" w:hAnchor="page" w:x="903" w:y="272"/>
        <w:rPr>
          <w:b/>
          <w:sz w:val="28"/>
          <w:szCs w:val="28"/>
        </w:rPr>
      </w:pPr>
    </w:p>
    <w:p w:rsidR="00E13637" w:rsidRDefault="00E13637" w:rsidP="00046E54">
      <w:pPr>
        <w:framePr w:w="10260" w:hSpace="180" w:wrap="around" w:vAnchor="text" w:hAnchor="page" w:x="903" w:y="272"/>
        <w:ind w:left="900"/>
        <w:jc w:val="both"/>
        <w:rPr>
          <w:b/>
          <w:sz w:val="28"/>
          <w:szCs w:val="28"/>
          <w:lang w:val="uk-UA"/>
        </w:rPr>
      </w:pPr>
    </w:p>
    <w:p w:rsidR="00E13637" w:rsidRDefault="00E13637" w:rsidP="00046E54">
      <w:pPr>
        <w:framePr w:w="10260" w:hSpace="180" w:wrap="around" w:vAnchor="text" w:hAnchor="page" w:x="903" w:y="272"/>
        <w:ind w:left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відділу освіти</w:t>
      </w:r>
    </w:p>
    <w:p w:rsidR="00E13637" w:rsidRDefault="00E13637" w:rsidP="00046E54">
      <w:pPr>
        <w:framePr w:w="10260" w:hSpace="180" w:wrap="around" w:vAnchor="text" w:hAnchor="page" w:x="903" w:y="272"/>
        <w:ind w:left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Недригайлівської районної державної адміністрації </w:t>
      </w:r>
    </w:p>
    <w:p w:rsidR="00E13637" w:rsidRDefault="00E13637" w:rsidP="00046E54">
      <w:pPr>
        <w:framePr w:w="10260" w:hSpace="180" w:wrap="around" w:vAnchor="text" w:hAnchor="page" w:x="903" w:y="272"/>
        <w:ind w:left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проведення процедури передачі в оренду </w:t>
      </w:r>
    </w:p>
    <w:p w:rsidR="00E13637" w:rsidRDefault="00E13637" w:rsidP="00046E54">
      <w:pPr>
        <w:framePr w:w="10260" w:hSpace="180" w:wrap="around" w:vAnchor="text" w:hAnchor="page" w:x="903" w:y="272"/>
        <w:ind w:left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нерухомого майна спільної власності </w:t>
      </w:r>
    </w:p>
    <w:p w:rsidR="00E13637" w:rsidRPr="00FC64F5" w:rsidRDefault="00E13637" w:rsidP="00046E54">
      <w:pPr>
        <w:framePr w:w="10260" w:hSpace="180" w:wrap="around" w:vAnchor="text" w:hAnchor="page" w:x="903" w:y="272"/>
        <w:ind w:left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територіальних громад району </w:t>
      </w:r>
    </w:p>
    <w:p w:rsidR="00E13637" w:rsidRDefault="00E13637" w:rsidP="00046E54">
      <w:pPr>
        <w:shd w:val="clear" w:color="auto" w:fill="FFFFFF"/>
        <w:spacing w:line="322" w:lineRule="exact"/>
        <w:rPr>
          <w:b/>
          <w:bCs/>
          <w:sz w:val="28"/>
          <w:szCs w:val="28"/>
          <w:lang w:val="uk-UA"/>
        </w:rPr>
      </w:pPr>
    </w:p>
    <w:p w:rsidR="00E13637" w:rsidRDefault="00E13637" w:rsidP="00046E54">
      <w:pPr>
        <w:shd w:val="clear" w:color="auto" w:fill="FFFFFF"/>
        <w:spacing w:line="322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Керуючись статтями 43, 60 Закону України «Про місцеве самоврядування в України», відповідно до статті 770 Цивільного кодексу України, статті 59 Господарського кодексу України, Закони України « Про оренду державного та комунального майна» на підставі рішень районної ради від 03.07.2012 року « Про затвердження порядку проведення конкурсу на право оренди майна спільної комунальної власності територіальних громад сіл, селищ району» та від 08.04.2011 року « Про затвердження переліку об’єктів, вбудованих приміщень майна спільної комунальної власності територіальних громад сіл, селищ Недригайлівського району, що пропонуються до здачі в оренду», враховуючи лист голови Недригайлівської районної державної адміністрації від…………………………, з метою ефективного використання майна спільної власності територіальних громад сіл, селищ району та бюджетних коштів районна рада ВИРІШИЛА:</w:t>
      </w:r>
    </w:p>
    <w:p w:rsidR="00E13637" w:rsidRDefault="00E13637" w:rsidP="00046E54">
      <w:pPr>
        <w:shd w:val="clear" w:color="auto" w:fill="FFFFFF"/>
        <w:spacing w:line="322" w:lineRule="exact"/>
        <w:jc w:val="both"/>
        <w:rPr>
          <w:bCs/>
          <w:sz w:val="28"/>
          <w:szCs w:val="28"/>
          <w:lang w:val="uk-UA"/>
        </w:rPr>
      </w:pPr>
    </w:p>
    <w:p w:rsidR="00E13637" w:rsidRDefault="00E13637" w:rsidP="00E54BB3">
      <w:pPr>
        <w:pStyle w:val="a5"/>
        <w:numPr>
          <w:ilvl w:val="0"/>
          <w:numId w:val="3"/>
        </w:numPr>
        <w:shd w:val="clear" w:color="auto" w:fill="FFFFFF"/>
        <w:tabs>
          <w:tab w:val="left" w:pos="1080"/>
        </w:tabs>
        <w:spacing w:line="322" w:lineRule="exact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Включити будівлю твердопаливної котельні Вільшанської ЗОШ І-ІІІ ступенів с. Вільшана, вул. Київський шлях, 14, до «Переліку майна спільної комунальної власності територіальних громад району, що пропонується до здачі в оренду».</w:t>
      </w:r>
    </w:p>
    <w:p w:rsidR="00E13637" w:rsidRDefault="00E13637" w:rsidP="00E54BB3">
      <w:pPr>
        <w:pStyle w:val="a5"/>
        <w:numPr>
          <w:ilvl w:val="0"/>
          <w:numId w:val="3"/>
        </w:numPr>
        <w:shd w:val="clear" w:color="auto" w:fill="FFFFFF"/>
        <w:tabs>
          <w:tab w:val="left" w:pos="1080"/>
        </w:tabs>
        <w:spacing w:line="322" w:lineRule="exact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Надати дозвіл відділу освіти Недригайлівської районної державної адміністрації на проведення процедури передачі в оренду нерухомого майна: частини приміщення котельні Вільшанської загальноосвітньої школи І-ІІІ ступенів для встановлення твердопаливного котла, який забезпечить теплом будівлі загальноосвітнього закладу за можливості збереження наявного газового обладнання.</w:t>
      </w:r>
    </w:p>
    <w:p w:rsidR="00E13637" w:rsidRDefault="00E13637" w:rsidP="00E54BB3">
      <w:pPr>
        <w:pStyle w:val="a5"/>
        <w:numPr>
          <w:ilvl w:val="0"/>
          <w:numId w:val="3"/>
        </w:numPr>
        <w:shd w:val="clear" w:color="auto" w:fill="FFFFFF"/>
        <w:tabs>
          <w:tab w:val="left" w:pos="1080"/>
        </w:tabs>
        <w:spacing w:line="322" w:lineRule="exact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Встановити, що модернізація котелень може здійснюватися орендарем виключно за власні кошти, які не компенсуються власником майна та з письмового дозволу балансоутримувача в порядку, передбаченому чинним законодавством.</w:t>
      </w:r>
    </w:p>
    <w:p w:rsidR="00E13637" w:rsidRDefault="00E13637" w:rsidP="00E54BB3">
      <w:pPr>
        <w:pStyle w:val="a5"/>
        <w:numPr>
          <w:ilvl w:val="0"/>
          <w:numId w:val="3"/>
        </w:numPr>
        <w:shd w:val="clear" w:color="auto" w:fill="FFFFFF"/>
        <w:tabs>
          <w:tab w:val="left" w:pos="1080"/>
        </w:tabs>
        <w:spacing w:line="322" w:lineRule="exact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Балансоутримувачу провести  передачу майна в оренду відповідно до положення «Про затвердженням порядку проведення конкурсу на право оренди майна спільної комунальної власності територіальних громад сіл, селищ району», затвердженого рішення районної ради від 03.07.2012 року.</w:t>
      </w:r>
    </w:p>
    <w:p w:rsidR="00E13637" w:rsidRDefault="00E13637" w:rsidP="00E54BB3">
      <w:pPr>
        <w:pStyle w:val="a5"/>
        <w:numPr>
          <w:ilvl w:val="0"/>
          <w:numId w:val="3"/>
        </w:numPr>
        <w:shd w:val="clear" w:color="auto" w:fill="FFFFFF"/>
        <w:tabs>
          <w:tab w:val="left" w:pos="1080"/>
        </w:tabs>
        <w:spacing w:line="322" w:lineRule="exact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Доручити голові районної ради затвердити протокол конкурсної комісії та договір оренди з переможцем конкурсу.</w:t>
      </w:r>
    </w:p>
    <w:p w:rsidR="00E13637" w:rsidRPr="006E7FAF" w:rsidRDefault="00E13637" w:rsidP="00E54BB3">
      <w:pPr>
        <w:pStyle w:val="a5"/>
        <w:numPr>
          <w:ilvl w:val="0"/>
          <w:numId w:val="3"/>
        </w:numPr>
        <w:shd w:val="clear" w:color="auto" w:fill="FFFFFF"/>
        <w:tabs>
          <w:tab w:val="left" w:pos="1080"/>
        </w:tabs>
        <w:spacing w:line="322" w:lineRule="exact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Контроль за виконанням рішення покласти на постійну комісію районної ради з питань комунальної власності, будівництва, промисловості, комунального побутового та торгівельного обслуговування населення.</w:t>
      </w:r>
    </w:p>
    <w:p w:rsidR="00E13637" w:rsidRDefault="00E13637" w:rsidP="00046E54">
      <w:pPr>
        <w:shd w:val="clear" w:color="auto" w:fill="FFFFFF"/>
        <w:spacing w:line="322" w:lineRule="exact"/>
        <w:rPr>
          <w:b/>
          <w:bCs/>
          <w:sz w:val="28"/>
          <w:szCs w:val="28"/>
          <w:lang w:val="uk-UA"/>
        </w:rPr>
      </w:pPr>
    </w:p>
    <w:p w:rsidR="00E13637" w:rsidRDefault="00E13637" w:rsidP="00046E54">
      <w:pPr>
        <w:shd w:val="clear" w:color="auto" w:fill="FFFFFF"/>
        <w:spacing w:line="322" w:lineRule="exact"/>
      </w:pPr>
      <w:r>
        <w:rPr>
          <w:b/>
          <w:bCs/>
          <w:sz w:val="28"/>
          <w:szCs w:val="28"/>
          <w:lang w:val="uk-UA"/>
        </w:rPr>
        <w:t xml:space="preserve">Голова </w:t>
      </w:r>
      <w:r>
        <w:rPr>
          <w:b/>
          <w:bCs/>
          <w:spacing w:val="-3"/>
          <w:sz w:val="28"/>
          <w:szCs w:val="28"/>
          <w:lang w:val="uk-UA"/>
        </w:rPr>
        <w:t>районної ради                                                І.В.Нанка</w:t>
      </w:r>
    </w:p>
    <w:p w:rsidR="00E13637" w:rsidRDefault="00E13637" w:rsidP="00046E54">
      <w:pPr>
        <w:rPr>
          <w:lang w:val="uk-UA"/>
        </w:rPr>
      </w:pPr>
    </w:p>
    <w:p w:rsidR="00E13637" w:rsidRDefault="00E13637" w:rsidP="00046E54">
      <w:pPr>
        <w:pStyle w:val="4"/>
        <w:rPr>
          <w:lang w:val="uk-UA"/>
        </w:rPr>
      </w:pPr>
      <w:r>
        <w:rPr>
          <w:lang w:val="uk-UA"/>
        </w:rPr>
        <w:t xml:space="preserve">          </w:t>
      </w:r>
    </w:p>
    <w:p w:rsidR="00E13637" w:rsidRDefault="00E13637" w:rsidP="00046E54">
      <w:pPr>
        <w:pStyle w:val="4"/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Default="00E13637" w:rsidP="00C42144">
      <w:pPr>
        <w:rPr>
          <w:lang w:val="uk-UA"/>
        </w:rPr>
      </w:pPr>
    </w:p>
    <w:p w:rsidR="00E13637" w:rsidRPr="00C42144" w:rsidRDefault="00E13637" w:rsidP="00C42144">
      <w:pPr>
        <w:rPr>
          <w:lang w:val="uk-UA"/>
        </w:rPr>
      </w:pPr>
    </w:p>
    <w:sectPr w:rsidR="00E13637" w:rsidRPr="00C42144" w:rsidSect="00736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57C1B"/>
    <w:multiLevelType w:val="hybridMultilevel"/>
    <w:tmpl w:val="D69E0EE2"/>
    <w:lvl w:ilvl="0" w:tplc="5E7C393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7861B75"/>
    <w:multiLevelType w:val="hybridMultilevel"/>
    <w:tmpl w:val="FF40C854"/>
    <w:lvl w:ilvl="0" w:tplc="AF8645F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232A5E"/>
    <w:multiLevelType w:val="hybridMultilevel"/>
    <w:tmpl w:val="3B84C564"/>
    <w:lvl w:ilvl="0" w:tplc="0419000F">
      <w:start w:val="1"/>
      <w:numFmt w:val="decimal"/>
      <w:lvlText w:val="%1."/>
      <w:lvlJc w:val="left"/>
      <w:pPr>
        <w:ind w:left="14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E54"/>
    <w:rsid w:val="00030C2C"/>
    <w:rsid w:val="000354D1"/>
    <w:rsid w:val="00046E54"/>
    <w:rsid w:val="000476D0"/>
    <w:rsid w:val="00131BD9"/>
    <w:rsid w:val="00153830"/>
    <w:rsid w:val="001C0B7D"/>
    <w:rsid w:val="002079B6"/>
    <w:rsid w:val="00316BA7"/>
    <w:rsid w:val="00443001"/>
    <w:rsid w:val="00470AB5"/>
    <w:rsid w:val="004A6687"/>
    <w:rsid w:val="005A65DF"/>
    <w:rsid w:val="006A15BC"/>
    <w:rsid w:val="006C397D"/>
    <w:rsid w:val="006E7FAF"/>
    <w:rsid w:val="00736912"/>
    <w:rsid w:val="0097343B"/>
    <w:rsid w:val="009951A6"/>
    <w:rsid w:val="00B962AE"/>
    <w:rsid w:val="00C0599F"/>
    <w:rsid w:val="00C1783E"/>
    <w:rsid w:val="00C42144"/>
    <w:rsid w:val="00CD76F0"/>
    <w:rsid w:val="00E13637"/>
    <w:rsid w:val="00E54BB3"/>
    <w:rsid w:val="00E7265B"/>
    <w:rsid w:val="00ED0CB2"/>
    <w:rsid w:val="00ED2BCC"/>
    <w:rsid w:val="00FC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E5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6E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46E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46E5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46E54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046E5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046E54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rsid w:val="00046E54"/>
    <w:pPr>
      <w:spacing w:after="120"/>
    </w:pPr>
    <w:rPr>
      <w:rFonts w:ascii="Calibri" w:eastAsia="Calibri" w:hAnsi="Calibri"/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locked/>
    <w:rsid w:val="00046E54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uiPriority w:val="99"/>
    <w:semiHidden/>
    <w:locked/>
    <w:rsid w:val="00046E54"/>
    <w:rPr>
      <w:rFonts w:ascii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E7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E5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6E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46E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46E5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46E54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046E5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046E54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rsid w:val="00046E54"/>
    <w:pPr>
      <w:spacing w:after="120"/>
    </w:pPr>
    <w:rPr>
      <w:rFonts w:ascii="Calibri" w:eastAsia="Calibri" w:hAnsi="Calibri"/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locked/>
    <w:rsid w:val="00046E54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uiPriority w:val="99"/>
    <w:semiHidden/>
    <w:locked/>
    <w:rsid w:val="00046E54"/>
    <w:rPr>
      <w:rFonts w:ascii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E7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1748</Words>
  <Characters>997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 Р</cp:lastModifiedBy>
  <cp:revision>2</cp:revision>
  <cp:lastPrinted>2016-08-20T10:54:00Z</cp:lastPrinted>
  <dcterms:created xsi:type="dcterms:W3CDTF">2016-08-23T14:11:00Z</dcterms:created>
  <dcterms:modified xsi:type="dcterms:W3CDTF">2016-08-23T14:11:00Z</dcterms:modified>
</cp:coreProperties>
</file>