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D63" w:rsidRDefault="00812D63" w:rsidP="00812D63">
      <w:pPr>
        <w:pStyle w:val="a3"/>
        <w:ind w:left="5387" w:firstLine="0"/>
        <w:jc w:val="left"/>
        <w:rPr>
          <w:szCs w:val="32"/>
        </w:rPr>
      </w:pPr>
    </w:p>
    <w:p w:rsidR="00812D63" w:rsidRDefault="00812D63" w:rsidP="00812D63">
      <w:pPr>
        <w:pStyle w:val="a3"/>
        <w:ind w:firstLine="0"/>
        <w:rPr>
          <w:szCs w:val="32"/>
        </w:rPr>
      </w:pPr>
    </w:p>
    <w:p w:rsidR="00812D63" w:rsidRPr="00B9621D" w:rsidRDefault="00812D63" w:rsidP="00812D63">
      <w:pPr>
        <w:pStyle w:val="a3"/>
        <w:ind w:firstLine="0"/>
        <w:rPr>
          <w:szCs w:val="32"/>
        </w:rPr>
      </w:pPr>
      <w:r w:rsidRPr="00B9621D">
        <w:rPr>
          <w:szCs w:val="32"/>
        </w:rPr>
        <w:t>Довідка</w:t>
      </w:r>
    </w:p>
    <w:p w:rsidR="004A3406" w:rsidRDefault="004A3406" w:rsidP="004A3406">
      <w:pPr>
        <w:jc w:val="center"/>
        <w:rPr>
          <w:b/>
        </w:rPr>
      </w:pPr>
      <w:r>
        <w:rPr>
          <w:b/>
        </w:rPr>
        <w:t>п</w:t>
      </w:r>
      <w:r w:rsidRPr="008716C1">
        <w:rPr>
          <w:b/>
        </w:rPr>
        <w:t>ро підсумки соціально</w:t>
      </w:r>
      <w:r w:rsidR="004345C6">
        <w:rPr>
          <w:b/>
        </w:rPr>
        <w:t>-</w:t>
      </w:r>
      <w:r w:rsidRPr="008716C1">
        <w:rPr>
          <w:b/>
        </w:rPr>
        <w:t>економічного</w:t>
      </w:r>
      <w:r>
        <w:rPr>
          <w:b/>
        </w:rPr>
        <w:t xml:space="preserve"> </w:t>
      </w:r>
      <w:r w:rsidRPr="008716C1">
        <w:rPr>
          <w:b/>
        </w:rPr>
        <w:t>розвитку району та виконання місцевих</w:t>
      </w:r>
      <w:r>
        <w:rPr>
          <w:b/>
        </w:rPr>
        <w:t xml:space="preserve"> </w:t>
      </w:r>
      <w:r w:rsidRPr="008716C1">
        <w:rPr>
          <w:b/>
        </w:rPr>
        <w:t xml:space="preserve">бюджетів за  І </w:t>
      </w:r>
      <w:r w:rsidR="00D51AFC">
        <w:rPr>
          <w:b/>
        </w:rPr>
        <w:t>півріччя</w:t>
      </w:r>
      <w:r w:rsidRPr="008716C1">
        <w:rPr>
          <w:b/>
        </w:rPr>
        <w:t xml:space="preserve"> 201</w:t>
      </w:r>
      <w:r>
        <w:rPr>
          <w:b/>
        </w:rPr>
        <w:t>4</w:t>
      </w:r>
      <w:r w:rsidRPr="008716C1">
        <w:rPr>
          <w:b/>
        </w:rPr>
        <w:t xml:space="preserve"> року</w:t>
      </w:r>
    </w:p>
    <w:p w:rsidR="00D01900" w:rsidRPr="008716C1" w:rsidRDefault="00D01900" w:rsidP="004A3406">
      <w:pPr>
        <w:jc w:val="center"/>
        <w:rPr>
          <w:b/>
        </w:rPr>
      </w:pPr>
    </w:p>
    <w:p w:rsidR="00736B57" w:rsidRDefault="00736B57" w:rsidP="00812D63">
      <w:pPr>
        <w:pStyle w:val="a3"/>
        <w:ind w:firstLine="0"/>
        <w:rPr>
          <w:szCs w:val="32"/>
        </w:rPr>
      </w:pPr>
    </w:p>
    <w:p w:rsidR="00736B57" w:rsidRDefault="00736B57" w:rsidP="00736B57">
      <w:pPr>
        <w:ind w:firstLine="720"/>
        <w:jc w:val="both"/>
      </w:pPr>
      <w:r w:rsidRPr="00034128">
        <w:t xml:space="preserve">Протягом </w:t>
      </w:r>
      <w:r>
        <w:t xml:space="preserve"> </w:t>
      </w:r>
      <w:r w:rsidRPr="0013673A">
        <w:t xml:space="preserve">І </w:t>
      </w:r>
      <w:r w:rsidR="00D51AFC">
        <w:t>півріччя</w:t>
      </w:r>
      <w:r>
        <w:t xml:space="preserve"> </w:t>
      </w:r>
      <w:r w:rsidRPr="0013673A">
        <w:t xml:space="preserve"> 201</w:t>
      </w:r>
      <w:r>
        <w:t>4</w:t>
      </w:r>
      <w:r w:rsidRPr="0013673A">
        <w:t xml:space="preserve"> року</w:t>
      </w:r>
      <w:r>
        <w:rPr>
          <w:b/>
        </w:rPr>
        <w:t xml:space="preserve"> </w:t>
      </w:r>
      <w:r w:rsidRPr="00895003">
        <w:rPr>
          <w:b/>
        </w:rPr>
        <w:t xml:space="preserve"> </w:t>
      </w:r>
      <w:r>
        <w:t xml:space="preserve">структурними підрозділами </w:t>
      </w:r>
      <w:r w:rsidRPr="00034128">
        <w:t xml:space="preserve"> Недригайлівської рай</w:t>
      </w:r>
      <w:r>
        <w:t xml:space="preserve">онної </w:t>
      </w:r>
      <w:r w:rsidRPr="00034128">
        <w:t>держа</w:t>
      </w:r>
      <w:r>
        <w:t>вної а</w:t>
      </w:r>
      <w:r w:rsidRPr="00034128">
        <w:t xml:space="preserve">дміністрації, </w:t>
      </w:r>
      <w:r>
        <w:t xml:space="preserve">органами місцевого самоврядування </w:t>
      </w:r>
      <w:r w:rsidRPr="00034128">
        <w:t xml:space="preserve">району </w:t>
      </w:r>
      <w:r>
        <w:t xml:space="preserve">проводилася </w:t>
      </w:r>
      <w:r w:rsidRPr="00034128">
        <w:t xml:space="preserve">робота </w:t>
      </w:r>
      <w:r w:rsidR="00BA67F3">
        <w:t>по виконанню показників  економічної</w:t>
      </w:r>
      <w:r>
        <w:t>,   соціальної</w:t>
      </w:r>
      <w:r w:rsidRPr="00034128">
        <w:t xml:space="preserve"> </w:t>
      </w:r>
      <w:r>
        <w:t>та культурної</w:t>
      </w:r>
      <w:r w:rsidRPr="00034128">
        <w:t xml:space="preserve"> </w:t>
      </w:r>
      <w:r>
        <w:t xml:space="preserve">сфери </w:t>
      </w:r>
      <w:r w:rsidRPr="00034128">
        <w:t>Недригайлівського району</w:t>
      </w:r>
      <w:r>
        <w:t>.</w:t>
      </w:r>
    </w:p>
    <w:p w:rsidR="008F1682" w:rsidRDefault="008F1682" w:rsidP="008F1682">
      <w:pPr>
        <w:ind w:firstLine="709"/>
        <w:jc w:val="both"/>
      </w:pPr>
      <w:r>
        <w:t>Агропромисловий комплекс Недригайлівського району налічує 1</w:t>
      </w:r>
      <w:r>
        <w:rPr>
          <w:lang w:val="ru-RU"/>
        </w:rPr>
        <w:t xml:space="preserve">8 </w:t>
      </w:r>
      <w:r>
        <w:t>сільськогосподарських підприємств та 19 фермерських господарств.</w:t>
      </w:r>
    </w:p>
    <w:p w:rsidR="008F1682" w:rsidRDefault="008F1682" w:rsidP="008F1682">
      <w:pPr>
        <w:ind w:firstLine="709"/>
        <w:jc w:val="both"/>
      </w:pPr>
      <w:r>
        <w:t xml:space="preserve">Наявність сільськогосподарських угідь станом на 01.01.2014 року становить 82,9 тис. гектарів, у тому числі ріллі </w:t>
      </w:r>
      <w:r>
        <w:rPr>
          <w:lang w:val="ru-RU"/>
        </w:rPr>
        <w:t>6</w:t>
      </w:r>
      <w:r>
        <w:t>3,4</w:t>
      </w:r>
      <w:r w:rsidR="008222D6">
        <w:t xml:space="preserve"> </w:t>
      </w:r>
      <w:r>
        <w:t>тис. гектар</w:t>
      </w:r>
      <w:r w:rsidR="00697F9C">
        <w:t>а</w:t>
      </w:r>
      <w:r>
        <w:t xml:space="preserve">, </w:t>
      </w:r>
      <w:r w:rsidR="00697F9C">
        <w:t>і</w:t>
      </w:r>
      <w:r>
        <w:t>з н</w:t>
      </w:r>
      <w:r w:rsidR="00697F9C">
        <w:t>их</w:t>
      </w:r>
      <w:r>
        <w:t xml:space="preserve"> рілл</w:t>
      </w:r>
      <w:r w:rsidR="00697F9C">
        <w:t>і</w:t>
      </w:r>
      <w:r>
        <w:t xml:space="preserve"> сільськогосподарських підприємств – 50,4</w:t>
      </w:r>
      <w:r w:rsidR="008222D6">
        <w:t xml:space="preserve"> </w:t>
      </w:r>
      <w:r w:rsidR="005E2C42">
        <w:t>тис. гектара</w:t>
      </w:r>
      <w:r>
        <w:t>.</w:t>
      </w:r>
    </w:p>
    <w:p w:rsidR="008F1682" w:rsidRDefault="008222D6" w:rsidP="008F1682">
      <w:pPr>
        <w:ind w:firstLine="709"/>
        <w:jc w:val="both"/>
      </w:pPr>
      <w:r>
        <w:t xml:space="preserve"> </w:t>
      </w:r>
      <w:r w:rsidR="008F1682">
        <w:t xml:space="preserve">Заготовлено сіна 964 тонни або 92% до потреби, сінажу </w:t>
      </w:r>
      <w:r w:rsidR="00C661BB">
        <w:t>–</w:t>
      </w:r>
      <w:r>
        <w:t xml:space="preserve"> </w:t>
      </w:r>
      <w:r w:rsidR="008F1682">
        <w:t>2</w:t>
      </w:r>
      <w:r w:rsidR="00C661BB">
        <w:t xml:space="preserve"> </w:t>
      </w:r>
      <w:r w:rsidR="008F1682">
        <w:t>001тонн</w:t>
      </w:r>
      <w:r w:rsidR="00C661BB">
        <w:t>у або 111</w:t>
      </w:r>
      <w:r w:rsidR="00E55F10">
        <w:t>% до потреби.  Окремі</w:t>
      </w:r>
      <w:r w:rsidR="008F1682">
        <w:t xml:space="preserve"> сільськогосподарські підприємства  приступ</w:t>
      </w:r>
      <w:r w:rsidR="00E55F10">
        <w:t>или</w:t>
      </w:r>
      <w:r w:rsidR="008F1682">
        <w:t xml:space="preserve"> до збирання врожаю. </w:t>
      </w:r>
      <w:r w:rsidR="00E55F10">
        <w:t>Всього д</w:t>
      </w:r>
      <w:r w:rsidR="008F1682">
        <w:t xml:space="preserve">о збирання </w:t>
      </w:r>
      <w:r w:rsidR="00E55F10">
        <w:t>підлягає  7</w:t>
      </w:r>
      <w:r w:rsidR="007C10E6">
        <w:t xml:space="preserve"> </w:t>
      </w:r>
      <w:r w:rsidR="00E55F10">
        <w:t>293 гектари ранніх культур</w:t>
      </w:r>
      <w:r w:rsidR="008F1682">
        <w:t>. Господарства на період збирання ранніх культур повністю забезпечені  пально-мастильними матеріалами, підготовлена збиральна техніка.  Обмолочено пшениці</w:t>
      </w:r>
      <w:r>
        <w:t xml:space="preserve"> на площі 293</w:t>
      </w:r>
      <w:r w:rsidR="00E55F10">
        <w:t xml:space="preserve"> г</w:t>
      </w:r>
      <w:r>
        <w:t>ектари</w:t>
      </w:r>
      <w:r w:rsidR="008F1682">
        <w:t>,</w:t>
      </w:r>
      <w:r w:rsidR="00E55F10">
        <w:t xml:space="preserve"> </w:t>
      </w:r>
      <w:r w:rsidR="008F1682">
        <w:t>намолочено</w:t>
      </w:r>
      <w:r>
        <w:t xml:space="preserve"> </w:t>
      </w:r>
      <w:r w:rsidR="008F1682">
        <w:t>1</w:t>
      </w:r>
      <w:r w:rsidR="007C10E6">
        <w:t xml:space="preserve"> </w:t>
      </w:r>
      <w:r w:rsidR="008F1682">
        <w:t>492 тонни при урожайності</w:t>
      </w:r>
      <w:r>
        <w:t xml:space="preserve"> </w:t>
      </w:r>
      <w:r w:rsidR="008F1682">
        <w:t>50,9 ц</w:t>
      </w:r>
      <w:r>
        <w:t>ентнерів з гектара,</w:t>
      </w:r>
      <w:r w:rsidR="00E55F10">
        <w:t xml:space="preserve"> </w:t>
      </w:r>
      <w:r>
        <w:t>озимого ріпаку</w:t>
      </w:r>
      <w:r w:rsidR="00C90ACA">
        <w:t xml:space="preserve"> </w:t>
      </w:r>
      <w:r w:rsidR="00E55F10">
        <w:t xml:space="preserve">-  на площі </w:t>
      </w:r>
      <w:r w:rsidR="008F1682">
        <w:t>179</w:t>
      </w:r>
      <w:r>
        <w:t xml:space="preserve"> </w:t>
      </w:r>
      <w:r w:rsidR="008F1682">
        <w:t>г</w:t>
      </w:r>
      <w:r>
        <w:t>ектарів</w:t>
      </w:r>
      <w:r w:rsidR="008F1682">
        <w:t>,</w:t>
      </w:r>
      <w:r w:rsidR="007658BE">
        <w:t xml:space="preserve"> </w:t>
      </w:r>
      <w:r w:rsidR="008F1682">
        <w:t>намолочено 329 тонн п</w:t>
      </w:r>
      <w:r>
        <w:t xml:space="preserve">ри урожайності </w:t>
      </w:r>
      <w:r w:rsidR="008F1682">
        <w:t>18,4</w:t>
      </w:r>
      <w:r>
        <w:t xml:space="preserve"> </w:t>
      </w:r>
      <w:r w:rsidR="008F1682">
        <w:t>ц</w:t>
      </w:r>
      <w:r>
        <w:t>ентнери з гектара</w:t>
      </w:r>
      <w:r w:rsidR="008F1682">
        <w:t>,</w:t>
      </w:r>
      <w:r>
        <w:t xml:space="preserve"> яр</w:t>
      </w:r>
      <w:r w:rsidR="00E55F10">
        <w:t>ого</w:t>
      </w:r>
      <w:r>
        <w:t xml:space="preserve"> ріпак</w:t>
      </w:r>
      <w:r w:rsidR="00E55F10">
        <w:t xml:space="preserve">у - на площі </w:t>
      </w:r>
      <w:r>
        <w:t xml:space="preserve"> </w:t>
      </w:r>
      <w:r w:rsidR="008F1682">
        <w:t>3 г</w:t>
      </w:r>
      <w:r w:rsidR="00C661BB">
        <w:t>ектара</w:t>
      </w:r>
      <w:r w:rsidR="008F1682">
        <w:t>,</w:t>
      </w:r>
      <w:r w:rsidR="00E55F10">
        <w:t xml:space="preserve"> </w:t>
      </w:r>
      <w:r w:rsidR="008F1682">
        <w:t>намолочено 8 тонн при врожайності 26,7 ц</w:t>
      </w:r>
      <w:r>
        <w:t>ентнерів з гектара</w:t>
      </w:r>
      <w:r w:rsidR="008F1682">
        <w:t xml:space="preserve">. Під посів озимих </w:t>
      </w:r>
      <w:r w:rsidR="00E55F10">
        <w:t>у</w:t>
      </w:r>
      <w:r w:rsidR="008F1682">
        <w:t>же підготовлено  2,5 тис.</w:t>
      </w:r>
      <w:r w:rsidR="003C09BB">
        <w:t xml:space="preserve"> </w:t>
      </w:r>
      <w:r w:rsidR="008F1682">
        <w:t>г</w:t>
      </w:r>
      <w:r w:rsidR="00E55F10">
        <w:t>ектара</w:t>
      </w:r>
      <w:r w:rsidR="008F1682">
        <w:t xml:space="preserve"> ріллі. </w:t>
      </w:r>
    </w:p>
    <w:p w:rsidR="008F1682" w:rsidRPr="00C25917" w:rsidRDefault="008F1682" w:rsidP="008F1682">
      <w:pPr>
        <w:jc w:val="both"/>
        <w:rPr>
          <w:b/>
        </w:rPr>
      </w:pPr>
      <w:r>
        <w:t xml:space="preserve">      Станом на 01.07. </w:t>
      </w:r>
      <w:r w:rsidRPr="00261FAA">
        <w:t>201</w:t>
      </w:r>
      <w:r>
        <w:t>4 року</w:t>
      </w:r>
      <w:r w:rsidRPr="00261FAA">
        <w:t xml:space="preserve"> поголів’я великої рогатої худоби в порівнянні з відповідною дат</w:t>
      </w:r>
      <w:r>
        <w:t>ою минулого року зменшилося на 59 голів і  становить  2</w:t>
      </w:r>
      <w:r w:rsidR="007C10E6">
        <w:t xml:space="preserve"> </w:t>
      </w:r>
      <w:r>
        <w:t>170</w:t>
      </w:r>
      <w:r w:rsidR="00280B75">
        <w:t xml:space="preserve"> </w:t>
      </w:r>
      <w:r>
        <w:t>голів,</w:t>
      </w:r>
      <w:r w:rsidR="0068626C">
        <w:t xml:space="preserve"> </w:t>
      </w:r>
      <w:r>
        <w:t>поголів’я корів зменшилося на 8,4%                                                                                                                                                                і становить 1</w:t>
      </w:r>
      <w:r w:rsidR="007C10E6">
        <w:t xml:space="preserve"> </w:t>
      </w:r>
      <w:r>
        <w:t>001 голов</w:t>
      </w:r>
      <w:r w:rsidR="00280B75">
        <w:t>у</w:t>
      </w:r>
      <w:r w:rsidRPr="00261FAA">
        <w:t xml:space="preserve">, поголів’я свиней </w:t>
      </w:r>
      <w:r>
        <w:t xml:space="preserve"> зменшилося  на 20,4% і становить 117 голів, п</w:t>
      </w:r>
      <w:r w:rsidR="00325AA5">
        <w:t>оголів’я птиці зменшилося на 29,</w:t>
      </w:r>
      <w:r>
        <w:t>8% і становить 28</w:t>
      </w:r>
      <w:r w:rsidR="007C10E6">
        <w:t xml:space="preserve"> </w:t>
      </w:r>
      <w:r>
        <w:t>813</w:t>
      </w:r>
      <w:r w:rsidR="0068626C">
        <w:t xml:space="preserve"> </w:t>
      </w:r>
      <w:r>
        <w:t>голів.</w:t>
      </w:r>
    </w:p>
    <w:p w:rsidR="008F1682" w:rsidRPr="00261FAA" w:rsidRDefault="008F1682" w:rsidP="008F1682">
      <w:pPr>
        <w:ind w:firstLine="709"/>
        <w:jc w:val="both"/>
      </w:pPr>
      <w:r w:rsidRPr="00261FAA">
        <w:t xml:space="preserve">Обсяги виробництва молока в районі за </w:t>
      </w:r>
      <w:r>
        <w:t xml:space="preserve"> 6 місяц</w:t>
      </w:r>
      <w:r w:rsidR="0068626C">
        <w:t>ів  2014 року зменшилося  на 3</w:t>
      </w:r>
      <w:r w:rsidRPr="00261FAA">
        <w:t>% проти відповідного періоду ми</w:t>
      </w:r>
      <w:r>
        <w:t xml:space="preserve">нулого року і </w:t>
      </w:r>
      <w:r w:rsidR="00280B75">
        <w:t>становить</w:t>
      </w:r>
      <w:r>
        <w:t xml:space="preserve"> 2128 тонн. Середньомісячний </w:t>
      </w:r>
      <w:r w:rsidRPr="00261FAA">
        <w:t xml:space="preserve">надій </w:t>
      </w:r>
      <w:r>
        <w:t>молока на корову с</w:t>
      </w:r>
      <w:r w:rsidR="00486056">
        <w:t>кладає</w:t>
      </w:r>
      <w:r>
        <w:t xml:space="preserve"> 2088 </w:t>
      </w:r>
      <w:r w:rsidRPr="00261FAA">
        <w:t>кг</w:t>
      </w:r>
      <w:r>
        <w:t xml:space="preserve">, що на 127 кг більше проти </w:t>
      </w:r>
      <w:r w:rsidR="0068626C">
        <w:t>рівня</w:t>
      </w:r>
      <w:r>
        <w:t xml:space="preserve"> минулого року.</w:t>
      </w:r>
    </w:p>
    <w:p w:rsidR="008F1682" w:rsidRPr="002077D5" w:rsidRDefault="008F1682" w:rsidP="008F1682">
      <w:pPr>
        <w:ind w:firstLine="709"/>
        <w:jc w:val="both"/>
      </w:pPr>
      <w:r w:rsidRPr="002077D5">
        <w:t>Виробництво м’яса (реалізація худоби та птиці на забій у живій вазі) у сільськогосподарських підприєм</w:t>
      </w:r>
      <w:r>
        <w:t>ствах район</w:t>
      </w:r>
      <w:r w:rsidR="00495BA2">
        <w:t>у зменшило</w:t>
      </w:r>
      <w:r>
        <w:t>ся на 29,2%   і складає 107 тонн.</w:t>
      </w:r>
    </w:p>
    <w:p w:rsidR="0068626C" w:rsidRPr="0068626C" w:rsidRDefault="00571328" w:rsidP="00560CED">
      <w:pPr>
        <w:ind w:firstLine="708"/>
        <w:jc w:val="both"/>
      </w:pPr>
      <w:r>
        <w:t>Виконан</w:t>
      </w:r>
      <w:r w:rsidR="00495BA2">
        <w:t>о</w:t>
      </w:r>
      <w:r>
        <w:t xml:space="preserve"> </w:t>
      </w:r>
      <w:r w:rsidR="0068626C" w:rsidRPr="0068626C">
        <w:t xml:space="preserve"> соціально-економічн</w:t>
      </w:r>
      <w:r>
        <w:t>их</w:t>
      </w:r>
      <w:r w:rsidR="0068626C" w:rsidRPr="0068626C">
        <w:t xml:space="preserve"> угод на 2014 рік</w:t>
      </w:r>
      <w:r w:rsidR="003826D4">
        <w:t xml:space="preserve"> станом </w:t>
      </w:r>
      <w:r w:rsidR="0068626C" w:rsidRPr="0068626C">
        <w:t xml:space="preserve">  на </w:t>
      </w:r>
      <w:r w:rsidR="003826D4">
        <w:t>0</w:t>
      </w:r>
      <w:r w:rsidR="0068626C" w:rsidRPr="0068626C">
        <w:t>1.07.</w:t>
      </w:r>
      <w:r w:rsidR="003826D4">
        <w:t>20</w:t>
      </w:r>
      <w:r w:rsidR="0068626C" w:rsidRPr="0068626C">
        <w:t xml:space="preserve">14 року </w:t>
      </w:r>
      <w:r w:rsidR="00495BA2">
        <w:t>на суму</w:t>
      </w:r>
      <w:r w:rsidR="00011431">
        <w:t xml:space="preserve"> 915 тис</w:t>
      </w:r>
      <w:r w:rsidR="0089786D">
        <w:t>.</w:t>
      </w:r>
      <w:r w:rsidR="0068626C" w:rsidRPr="0068626C">
        <w:t xml:space="preserve"> гривен</w:t>
      </w:r>
      <w:r w:rsidR="003826D4">
        <w:t>ь</w:t>
      </w:r>
      <w:r w:rsidR="00495BA2">
        <w:t>, що становить</w:t>
      </w:r>
      <w:r w:rsidR="0068626C" w:rsidRPr="0068626C">
        <w:t xml:space="preserve"> 40%. </w:t>
      </w:r>
    </w:p>
    <w:p w:rsidR="0068626C" w:rsidRPr="0068626C" w:rsidRDefault="0068626C" w:rsidP="00560CED">
      <w:pPr>
        <w:ind w:firstLine="708"/>
        <w:jc w:val="both"/>
      </w:pPr>
      <w:r w:rsidRPr="0068626C">
        <w:t xml:space="preserve">За 6 місяців  2014 року нараховано </w:t>
      </w:r>
      <w:r w:rsidR="00307B02" w:rsidRPr="0068626C">
        <w:t xml:space="preserve">8,4 млн. гривень </w:t>
      </w:r>
      <w:r w:rsidRPr="0068626C">
        <w:t>заробітної плати. Середньомісячна заробітна плата</w:t>
      </w:r>
      <w:r>
        <w:t xml:space="preserve">  одного штатного працівника</w:t>
      </w:r>
      <w:r w:rsidR="00BB7FD6">
        <w:t xml:space="preserve"> в агропромисловому комплексі</w:t>
      </w:r>
      <w:r>
        <w:t xml:space="preserve"> склала </w:t>
      </w:r>
      <w:r w:rsidRPr="0068626C">
        <w:t>2</w:t>
      </w:r>
      <w:r w:rsidR="00207AA8">
        <w:t xml:space="preserve"> </w:t>
      </w:r>
      <w:r w:rsidRPr="0068626C">
        <w:t>164 грив</w:t>
      </w:r>
      <w:r>
        <w:t>ні</w:t>
      </w:r>
      <w:r w:rsidRPr="0068626C">
        <w:t>,</w:t>
      </w:r>
      <w:r w:rsidR="00BB7FD6">
        <w:t xml:space="preserve"> </w:t>
      </w:r>
      <w:r w:rsidRPr="0068626C">
        <w:t>що на 4% більше до відповідного періоду минулого року.</w:t>
      </w:r>
    </w:p>
    <w:p w:rsidR="00560CED" w:rsidRPr="00F76BA9" w:rsidRDefault="00560CED" w:rsidP="00560CED">
      <w:pPr>
        <w:ind w:firstLine="708"/>
        <w:jc w:val="both"/>
      </w:pPr>
      <w:r>
        <w:t xml:space="preserve">У зв’язку </w:t>
      </w:r>
      <w:r w:rsidR="00BB7FD6">
        <w:t>і</w:t>
      </w:r>
      <w:r>
        <w:t xml:space="preserve">з </w:t>
      </w:r>
      <w:r w:rsidR="00BB7FD6">
        <w:t xml:space="preserve">внесеними </w:t>
      </w:r>
      <w:r>
        <w:t>змінами до Закону України «Про автомобільний транспорт»</w:t>
      </w:r>
      <w:r w:rsidR="00BB7FD6">
        <w:t>,</w:t>
      </w:r>
      <w:r>
        <w:t xml:space="preserve"> </w:t>
      </w:r>
      <w:r w:rsidR="00CC5C2A">
        <w:t xml:space="preserve">Недригайлівською </w:t>
      </w:r>
      <w:r>
        <w:t>рай</w:t>
      </w:r>
      <w:r w:rsidR="00CC5C2A">
        <w:t xml:space="preserve">онною </w:t>
      </w:r>
      <w:r>
        <w:t>держа</w:t>
      </w:r>
      <w:r w:rsidR="00CC5C2A">
        <w:t>вною а</w:t>
      </w:r>
      <w:r>
        <w:t>дміністрацією проводиться робота</w:t>
      </w:r>
      <w:r w:rsidRPr="006B3F3C">
        <w:t xml:space="preserve"> </w:t>
      </w:r>
      <w:r>
        <w:t xml:space="preserve">по підготовці нормативно-правових актів, необхідних для організації транспортних перевезень в районі, які </w:t>
      </w:r>
      <w:r w:rsidR="00BB7FD6">
        <w:t xml:space="preserve">б </w:t>
      </w:r>
      <w:r>
        <w:t>відповіда</w:t>
      </w:r>
      <w:r w:rsidR="00BB7FD6">
        <w:t>ли</w:t>
      </w:r>
      <w:r>
        <w:t xml:space="preserve"> принципам </w:t>
      </w:r>
      <w:r>
        <w:lastRenderedPageBreak/>
        <w:t xml:space="preserve">державної регуляторної політики та потребують проходження процедур повідомлення, оприлюднення, аналізу їх регуляторного впливу та обов’язковості погодження уповноваженим органом. Враховуючи, що термін дії договорів на окремих приміських маршрутах закінчується, відділом економічного розвитку і торгівлі Недригайлівської райдержадміністрації </w:t>
      </w:r>
      <w:r w:rsidR="006D6254">
        <w:t xml:space="preserve">підготовлено </w:t>
      </w:r>
      <w:r w:rsidR="00CC5C2A">
        <w:t>розпоряджен</w:t>
      </w:r>
      <w:r w:rsidR="006D6254">
        <w:t>ня голови Недригайлівської р</w:t>
      </w:r>
      <w:r w:rsidR="000F5501">
        <w:t>айонної державної адміністрації</w:t>
      </w:r>
      <w:r w:rsidR="00CC5C2A">
        <w:t>,</w:t>
      </w:r>
      <w:r w:rsidR="000F5501">
        <w:t xml:space="preserve"> яким визначено умови</w:t>
      </w:r>
      <w:r>
        <w:t xml:space="preserve"> проведення конкурсів на перевезення пасажирів на приміських автобусних маршрутах загального користування. Першим етапом у здійсненні організації транспортних перевезень в районі</w:t>
      </w:r>
      <w:r w:rsidR="00195678">
        <w:t>,</w:t>
      </w:r>
      <w:r>
        <w:t xml:space="preserve"> є визначення на конкурсних засадах підприємства, що спроможне забезпечувати належну підготовку матеріалів для проведення засідання конкурсного комітету по визначенню автомобільних перевізників на приміських автобусних маршрутах загального користування. </w:t>
      </w:r>
      <w:r w:rsidR="00AB698A">
        <w:t>Так</w:t>
      </w:r>
      <w:r>
        <w:t xml:space="preserve">, розпорядженням голови </w:t>
      </w:r>
      <w:r w:rsidR="00AB698A">
        <w:t xml:space="preserve">Недригайлівської </w:t>
      </w:r>
      <w:r>
        <w:t xml:space="preserve">райдержадміністрації </w:t>
      </w:r>
      <w:r w:rsidR="00AB698A">
        <w:t xml:space="preserve">від 07.07.2014 року № 189-ОД «Про затвердження Умов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 яке зареєстроване Недригайлівським районним управлінням юстиції від 16 липня 2014 року, </w:t>
      </w:r>
      <w:r>
        <w:t xml:space="preserve">затверджено умови про проведення відповідного конкурсу та склад конкурсного комітету. </w:t>
      </w:r>
      <w:r w:rsidR="00CC5C2A">
        <w:t xml:space="preserve"> </w:t>
      </w:r>
      <w:r>
        <w:t xml:space="preserve">Оголошення про проведення конкурсу по визначенню робочого органу опубліковано в районній газеті «Голос Посулля» та розміщено на сайті </w:t>
      </w:r>
      <w:r w:rsidR="006005ED">
        <w:t xml:space="preserve">Недригайлівської </w:t>
      </w:r>
      <w:r>
        <w:t>райдержадміністрації 9 липня поточного року, в якому</w:t>
      </w:r>
      <w:r w:rsidR="006005ED">
        <w:t xml:space="preserve"> встановлено термін</w:t>
      </w:r>
      <w:r>
        <w:t xml:space="preserve"> засідання конкурсного комітету</w:t>
      </w:r>
      <w:r w:rsidR="006005ED">
        <w:t xml:space="preserve"> -</w:t>
      </w:r>
      <w:r>
        <w:t xml:space="preserve"> 7 серпня 2014 року.  </w:t>
      </w:r>
    </w:p>
    <w:p w:rsidR="00CC5C2A" w:rsidRPr="000274FD" w:rsidRDefault="00CC5C2A" w:rsidP="00CC5C2A">
      <w:pPr>
        <w:ind w:firstLine="709"/>
        <w:jc w:val="both"/>
        <w:rPr>
          <w:lang w:val="ru-RU"/>
        </w:rPr>
      </w:pPr>
      <w:r>
        <w:t>П</w:t>
      </w:r>
      <w:r w:rsidRPr="000274FD">
        <w:t>ротягом січня-</w:t>
      </w:r>
      <w:r w:rsidR="00681D8D">
        <w:t>чер</w:t>
      </w:r>
      <w:r>
        <w:t>вня</w:t>
      </w:r>
      <w:r w:rsidRPr="000274FD">
        <w:t xml:space="preserve"> 201</w:t>
      </w:r>
      <w:r>
        <w:t>4</w:t>
      </w:r>
      <w:r w:rsidRPr="000274FD">
        <w:t xml:space="preserve"> року пасажирським транспортом скористалося </w:t>
      </w:r>
      <w:r w:rsidR="00681D8D">
        <w:t>5</w:t>
      </w:r>
      <w:r>
        <w:t>6</w:t>
      </w:r>
      <w:r w:rsidR="002D5A00">
        <w:t>,</w:t>
      </w:r>
      <w:r w:rsidR="00681D8D">
        <w:t>5</w:t>
      </w:r>
      <w:r w:rsidRPr="000274FD">
        <w:t xml:space="preserve"> </w:t>
      </w:r>
      <w:r w:rsidRPr="000274FD">
        <w:rPr>
          <w:lang w:val="ru-RU"/>
        </w:rPr>
        <w:t>тис.</w:t>
      </w:r>
      <w:r w:rsidRPr="000274FD">
        <w:t xml:space="preserve"> пасажирів, що на </w:t>
      </w:r>
      <w:r w:rsidR="00681D8D">
        <w:t>3</w:t>
      </w:r>
      <w:r w:rsidR="002D5A00">
        <w:t>,</w:t>
      </w:r>
      <w:r w:rsidR="00681D8D">
        <w:t>4</w:t>
      </w:r>
      <w:r w:rsidRPr="000274FD">
        <w:t xml:space="preserve">% </w:t>
      </w:r>
      <w:r>
        <w:t>мен</w:t>
      </w:r>
      <w:r w:rsidRPr="000274FD">
        <w:t xml:space="preserve">ше, ніж у </w:t>
      </w:r>
      <w:r>
        <w:t xml:space="preserve">відповідному періоді </w:t>
      </w:r>
      <w:r w:rsidRPr="000274FD">
        <w:t>201</w:t>
      </w:r>
      <w:r>
        <w:t>3</w:t>
      </w:r>
      <w:r w:rsidRPr="000274FD">
        <w:t xml:space="preserve"> ро</w:t>
      </w:r>
      <w:r>
        <w:t>ку</w:t>
      </w:r>
      <w:r w:rsidRPr="000274FD">
        <w:t xml:space="preserve">, пасажирооборот </w:t>
      </w:r>
      <w:r w:rsidRPr="000274FD">
        <w:rPr>
          <w:lang w:val="ru-RU"/>
        </w:rPr>
        <w:t>з</w:t>
      </w:r>
      <w:r>
        <w:rPr>
          <w:lang w:val="ru-RU"/>
        </w:rPr>
        <w:t>більшив</w:t>
      </w:r>
      <w:r w:rsidRPr="000274FD">
        <w:rPr>
          <w:lang w:val="ru-RU"/>
        </w:rPr>
        <w:t>ся</w:t>
      </w:r>
      <w:r w:rsidRPr="000274FD">
        <w:t xml:space="preserve"> на </w:t>
      </w:r>
      <w:r w:rsidR="00681D8D">
        <w:t>7</w:t>
      </w:r>
      <w:r w:rsidR="002D5A00">
        <w:t>,</w:t>
      </w:r>
      <w:r w:rsidR="00681D8D">
        <w:t>5</w:t>
      </w:r>
      <w:r w:rsidRPr="000274FD">
        <w:t xml:space="preserve"> відсотки.</w:t>
      </w:r>
      <w:r w:rsidRPr="000274FD">
        <w:rPr>
          <w:lang w:val="ru-RU"/>
        </w:rPr>
        <w:t xml:space="preserve">  </w:t>
      </w:r>
    </w:p>
    <w:p w:rsidR="00A25409" w:rsidRDefault="00A25409" w:rsidP="00A25409">
      <w:pPr>
        <w:tabs>
          <w:tab w:val="num" w:pos="720"/>
        </w:tabs>
        <w:ind w:firstLine="709"/>
        <w:jc w:val="both"/>
        <w:rPr>
          <w:spacing w:val="-2"/>
        </w:rPr>
      </w:pPr>
      <w:r w:rsidRPr="000274FD">
        <w:rPr>
          <w:spacing w:val="-2"/>
        </w:rPr>
        <w:t xml:space="preserve">Автомобільним транспортом </w:t>
      </w:r>
      <w:r>
        <w:rPr>
          <w:spacing w:val="-2"/>
        </w:rPr>
        <w:t xml:space="preserve">за </w:t>
      </w:r>
      <w:r w:rsidR="0030049C">
        <w:rPr>
          <w:spacing w:val="-2"/>
        </w:rPr>
        <w:t>6</w:t>
      </w:r>
      <w:r w:rsidR="002A47AB">
        <w:rPr>
          <w:spacing w:val="-2"/>
        </w:rPr>
        <w:t xml:space="preserve"> місяців </w:t>
      </w:r>
      <w:r>
        <w:rPr>
          <w:spacing w:val="-2"/>
        </w:rPr>
        <w:t xml:space="preserve"> </w:t>
      </w:r>
      <w:r w:rsidRPr="000274FD">
        <w:rPr>
          <w:spacing w:val="-2"/>
        </w:rPr>
        <w:t>201</w:t>
      </w:r>
      <w:r>
        <w:rPr>
          <w:spacing w:val="-2"/>
        </w:rPr>
        <w:t>4</w:t>
      </w:r>
      <w:r w:rsidRPr="000274FD">
        <w:rPr>
          <w:spacing w:val="-2"/>
        </w:rPr>
        <w:t xml:space="preserve"> року перевезено </w:t>
      </w:r>
      <w:r w:rsidR="002A47AB">
        <w:rPr>
          <w:spacing w:val="-2"/>
        </w:rPr>
        <w:t>1</w:t>
      </w:r>
      <w:r w:rsidR="0030049C">
        <w:rPr>
          <w:spacing w:val="-2"/>
        </w:rPr>
        <w:t>1</w:t>
      </w:r>
      <w:r w:rsidR="009B186A">
        <w:rPr>
          <w:spacing w:val="-2"/>
        </w:rPr>
        <w:t>,</w:t>
      </w:r>
      <w:r w:rsidR="002A47AB">
        <w:rPr>
          <w:spacing w:val="-2"/>
        </w:rPr>
        <w:t>8</w:t>
      </w:r>
      <w:r w:rsidRPr="000274FD">
        <w:rPr>
          <w:spacing w:val="-2"/>
        </w:rPr>
        <w:t xml:space="preserve"> тис. тонн вантажів, що становить </w:t>
      </w:r>
      <w:r w:rsidR="002A47AB">
        <w:rPr>
          <w:spacing w:val="-2"/>
        </w:rPr>
        <w:t>7</w:t>
      </w:r>
      <w:r w:rsidR="0030049C">
        <w:rPr>
          <w:spacing w:val="-2"/>
        </w:rPr>
        <w:t>3</w:t>
      </w:r>
      <w:r w:rsidR="009B186A">
        <w:rPr>
          <w:spacing w:val="-2"/>
        </w:rPr>
        <w:t>,</w:t>
      </w:r>
      <w:r w:rsidR="002A47AB">
        <w:rPr>
          <w:spacing w:val="-2"/>
        </w:rPr>
        <w:t>8</w:t>
      </w:r>
      <w:r>
        <w:rPr>
          <w:spacing w:val="-2"/>
        </w:rPr>
        <w:t xml:space="preserve"> </w:t>
      </w:r>
      <w:r w:rsidRPr="000274FD">
        <w:rPr>
          <w:spacing w:val="-2"/>
        </w:rPr>
        <w:t>% обсягів перевезень аналогічного періоду 201</w:t>
      </w:r>
      <w:r>
        <w:rPr>
          <w:spacing w:val="-2"/>
        </w:rPr>
        <w:t>3</w:t>
      </w:r>
      <w:r w:rsidRPr="000274FD">
        <w:rPr>
          <w:spacing w:val="-2"/>
        </w:rPr>
        <w:t xml:space="preserve"> року, вантажооборот </w:t>
      </w:r>
      <w:r w:rsidRPr="000274FD">
        <w:rPr>
          <w:spacing w:val="-2"/>
          <w:lang w:val="ru-RU"/>
        </w:rPr>
        <w:t>зменшився</w:t>
      </w:r>
      <w:r>
        <w:rPr>
          <w:spacing w:val="-2"/>
        </w:rPr>
        <w:t xml:space="preserve"> на </w:t>
      </w:r>
      <w:r w:rsidR="009B186A">
        <w:rPr>
          <w:spacing w:val="-2"/>
        </w:rPr>
        <w:t>40,</w:t>
      </w:r>
      <w:r w:rsidR="0030049C">
        <w:rPr>
          <w:spacing w:val="-2"/>
        </w:rPr>
        <w:t>4</w:t>
      </w:r>
      <w:r w:rsidRPr="000274FD">
        <w:rPr>
          <w:spacing w:val="-2"/>
        </w:rPr>
        <w:t>%.</w:t>
      </w:r>
    </w:p>
    <w:p w:rsidR="00F9566C" w:rsidRDefault="00642AD4" w:rsidP="009E32AF">
      <w:pPr>
        <w:jc w:val="both"/>
        <w:rPr>
          <w:bCs/>
        </w:rPr>
      </w:pPr>
      <w:bookmarkStart w:id="0" w:name="OLE_LINK3"/>
      <w:bookmarkStart w:id="1" w:name="OLE_LINK4"/>
      <w:r>
        <w:rPr>
          <w:bCs/>
        </w:rPr>
        <w:t xml:space="preserve">         Р</w:t>
      </w:r>
      <w:r w:rsidR="00F9566C">
        <w:rPr>
          <w:bCs/>
        </w:rPr>
        <w:t>озвивається сфера підприємництва та споживчого ринку району.</w:t>
      </w:r>
    </w:p>
    <w:p w:rsidR="00F9566C" w:rsidRPr="00AE0A45" w:rsidRDefault="00F9566C" w:rsidP="00F9566C">
      <w:pPr>
        <w:pStyle w:val="ac"/>
        <w:ind w:left="0" w:firstLine="720"/>
        <w:jc w:val="both"/>
      </w:pPr>
      <w:r>
        <w:t>В Недригайлівському</w:t>
      </w:r>
      <w:r w:rsidRPr="00AE0A45">
        <w:t xml:space="preserve"> район</w:t>
      </w:r>
      <w:r>
        <w:t>і</w:t>
      </w:r>
      <w:r w:rsidRPr="00AE0A45">
        <w:t xml:space="preserve"> налічується більше 530 фізичних осіб підприємців.  Працює близько 40 малих підприємств.  Загалом,  в малому та середньому бізнесі зайнято більше 1200 осіб. </w:t>
      </w:r>
    </w:p>
    <w:p w:rsidR="00F9566C" w:rsidRPr="002E78A4" w:rsidRDefault="00F9566C" w:rsidP="00F9566C">
      <w:pPr>
        <w:pStyle w:val="ac"/>
        <w:ind w:left="0" w:firstLine="851"/>
        <w:jc w:val="both"/>
      </w:pPr>
      <w:r w:rsidRPr="002E78A4">
        <w:t xml:space="preserve">За 6 місяців 2014 року надходження до всіх рівнів бюджетів від малого бізнесу склали </w:t>
      </w:r>
      <w:r w:rsidR="0065248C">
        <w:t>920,</w:t>
      </w:r>
      <w:r w:rsidR="0066555A" w:rsidRPr="002E78A4">
        <w:t>0</w:t>
      </w:r>
      <w:r w:rsidRPr="002E78A4">
        <w:t xml:space="preserve"> тис. гр</w:t>
      </w:r>
      <w:r w:rsidR="00A037F1">
        <w:t>ивень</w:t>
      </w:r>
      <w:r w:rsidR="0065248C">
        <w:t>, що складає 7,</w:t>
      </w:r>
      <w:r w:rsidR="0066555A" w:rsidRPr="002E78A4">
        <w:t>8% у</w:t>
      </w:r>
      <w:r w:rsidRPr="002E78A4">
        <w:t xml:space="preserve"> загальному обсягу податкових надходжень. </w:t>
      </w:r>
    </w:p>
    <w:p w:rsidR="00F9566C" w:rsidRPr="00AE0A45" w:rsidRDefault="0080589F" w:rsidP="00F9566C">
      <w:pPr>
        <w:pStyle w:val="a5"/>
        <w:ind w:firstLine="851"/>
        <w:rPr>
          <w:szCs w:val="28"/>
        </w:rPr>
      </w:pPr>
      <w:r>
        <w:rPr>
          <w:szCs w:val="28"/>
        </w:rPr>
        <w:t>В районі працює 182</w:t>
      </w:r>
      <w:r w:rsidR="00F9566C" w:rsidRPr="00AE0A45">
        <w:rPr>
          <w:szCs w:val="28"/>
        </w:rPr>
        <w:t xml:space="preserve"> заклад</w:t>
      </w:r>
      <w:r>
        <w:rPr>
          <w:szCs w:val="28"/>
        </w:rPr>
        <w:t xml:space="preserve">и роздрібної торгівлі, </w:t>
      </w:r>
      <w:r w:rsidR="004A1AE2">
        <w:rPr>
          <w:szCs w:val="28"/>
        </w:rPr>
        <w:t>і</w:t>
      </w:r>
      <w:r>
        <w:rPr>
          <w:szCs w:val="28"/>
        </w:rPr>
        <w:t xml:space="preserve">з них </w:t>
      </w:r>
      <w:r w:rsidR="004A1AE2">
        <w:rPr>
          <w:szCs w:val="28"/>
        </w:rPr>
        <w:t xml:space="preserve">- </w:t>
      </w:r>
      <w:r>
        <w:rPr>
          <w:szCs w:val="28"/>
        </w:rPr>
        <w:t>1</w:t>
      </w:r>
      <w:r w:rsidR="00F9566C" w:rsidRPr="00AE0A45">
        <w:rPr>
          <w:szCs w:val="28"/>
        </w:rPr>
        <w:t>8</w:t>
      </w:r>
      <w:r>
        <w:rPr>
          <w:szCs w:val="28"/>
        </w:rPr>
        <w:t>0</w:t>
      </w:r>
      <w:r w:rsidR="00F9566C" w:rsidRPr="00AE0A45">
        <w:rPr>
          <w:szCs w:val="28"/>
        </w:rPr>
        <w:t xml:space="preserve"> приватної форми власності</w:t>
      </w:r>
      <w:r w:rsidR="004A1AE2">
        <w:rPr>
          <w:szCs w:val="28"/>
        </w:rPr>
        <w:t>;</w:t>
      </w:r>
      <w:r w:rsidR="00F9566C" w:rsidRPr="00AE0A45">
        <w:rPr>
          <w:szCs w:val="28"/>
        </w:rPr>
        <w:t xml:space="preserve">  15 закладів ресторанного бізнесу</w:t>
      </w:r>
      <w:r w:rsidR="004A1AE2">
        <w:rPr>
          <w:szCs w:val="28"/>
        </w:rPr>
        <w:t>;</w:t>
      </w:r>
      <w:r w:rsidR="00F9566C" w:rsidRPr="00AE0A45">
        <w:rPr>
          <w:szCs w:val="28"/>
        </w:rPr>
        <w:t xml:space="preserve"> функціонує  52 заклади побуту приватної  форми власності . </w:t>
      </w:r>
    </w:p>
    <w:p w:rsidR="00F9566C" w:rsidRPr="00AE0A45" w:rsidRDefault="00F9566C" w:rsidP="00F9566C">
      <w:pPr>
        <w:pStyle w:val="a5"/>
        <w:ind w:firstLine="851"/>
        <w:rPr>
          <w:szCs w:val="28"/>
        </w:rPr>
      </w:pPr>
      <w:r w:rsidRPr="00AE0A45">
        <w:rPr>
          <w:szCs w:val="28"/>
        </w:rPr>
        <w:t xml:space="preserve">Протягом </w:t>
      </w:r>
      <w:r w:rsidR="00E0520F">
        <w:rPr>
          <w:szCs w:val="28"/>
        </w:rPr>
        <w:t>І півріччя   2014</w:t>
      </w:r>
      <w:r w:rsidRPr="00AE0A45">
        <w:rPr>
          <w:szCs w:val="28"/>
        </w:rPr>
        <w:t xml:space="preserve"> року в районі </w:t>
      </w:r>
      <w:r w:rsidR="00E0520F">
        <w:rPr>
          <w:szCs w:val="28"/>
        </w:rPr>
        <w:t xml:space="preserve">відкрилося </w:t>
      </w:r>
      <w:r w:rsidR="00600CEA">
        <w:rPr>
          <w:szCs w:val="28"/>
        </w:rPr>
        <w:t>6</w:t>
      </w:r>
      <w:r w:rsidRPr="00AE0A45">
        <w:rPr>
          <w:szCs w:val="28"/>
        </w:rPr>
        <w:t xml:space="preserve"> підприємств роздрібної торгівлі та 1 </w:t>
      </w:r>
      <w:r w:rsidR="00E0520F">
        <w:rPr>
          <w:szCs w:val="28"/>
        </w:rPr>
        <w:t>заклад ресторанного господарства</w:t>
      </w:r>
      <w:r w:rsidR="00600CEA">
        <w:rPr>
          <w:szCs w:val="28"/>
        </w:rPr>
        <w:t>.</w:t>
      </w:r>
    </w:p>
    <w:p w:rsidR="00F9566C" w:rsidRPr="00AE0A45" w:rsidRDefault="00F9566C" w:rsidP="00F9566C">
      <w:pPr>
        <w:pStyle w:val="a5"/>
        <w:ind w:firstLine="709"/>
        <w:rPr>
          <w:szCs w:val="28"/>
        </w:rPr>
      </w:pPr>
      <w:r>
        <w:rPr>
          <w:szCs w:val="28"/>
        </w:rPr>
        <w:t>Показником, що відображає рівень добробуту громадян є о</w:t>
      </w:r>
      <w:r w:rsidRPr="00AE0A45">
        <w:rPr>
          <w:szCs w:val="28"/>
        </w:rPr>
        <w:t>бсяг</w:t>
      </w:r>
      <w:r>
        <w:rPr>
          <w:szCs w:val="28"/>
        </w:rPr>
        <w:t xml:space="preserve"> </w:t>
      </w:r>
      <w:r w:rsidRPr="00AE0A45">
        <w:rPr>
          <w:szCs w:val="28"/>
        </w:rPr>
        <w:t>роздрібного товарообороту підприємств-юридичних осіб</w:t>
      </w:r>
      <w:r>
        <w:rPr>
          <w:szCs w:val="28"/>
        </w:rPr>
        <w:t xml:space="preserve">, який </w:t>
      </w:r>
      <w:r w:rsidR="00737081">
        <w:rPr>
          <w:szCs w:val="28"/>
        </w:rPr>
        <w:t xml:space="preserve"> протягом січня-березня </w:t>
      </w:r>
      <w:r w:rsidRPr="00AE0A45">
        <w:rPr>
          <w:szCs w:val="28"/>
        </w:rPr>
        <w:t xml:space="preserve"> 201</w:t>
      </w:r>
      <w:r w:rsidR="00600CEA">
        <w:rPr>
          <w:szCs w:val="28"/>
        </w:rPr>
        <w:t>4</w:t>
      </w:r>
      <w:r w:rsidRPr="00AE0A45">
        <w:rPr>
          <w:szCs w:val="28"/>
        </w:rPr>
        <w:t xml:space="preserve"> року збільшився на</w:t>
      </w:r>
      <w:r w:rsidR="00737081">
        <w:rPr>
          <w:szCs w:val="28"/>
        </w:rPr>
        <w:t xml:space="preserve"> </w:t>
      </w:r>
      <w:r w:rsidRPr="00AE0A45">
        <w:rPr>
          <w:szCs w:val="28"/>
        </w:rPr>
        <w:t>5</w:t>
      </w:r>
      <w:r w:rsidR="0065248C">
        <w:rPr>
          <w:szCs w:val="28"/>
        </w:rPr>
        <w:t>,</w:t>
      </w:r>
      <w:r w:rsidR="00737081">
        <w:rPr>
          <w:szCs w:val="28"/>
        </w:rPr>
        <w:t>4</w:t>
      </w:r>
      <w:r w:rsidRPr="00AE0A45">
        <w:rPr>
          <w:szCs w:val="28"/>
        </w:rPr>
        <w:t xml:space="preserve"> % </w:t>
      </w:r>
      <w:r w:rsidR="00EB6F8B">
        <w:rPr>
          <w:szCs w:val="28"/>
        </w:rPr>
        <w:t xml:space="preserve">в </w:t>
      </w:r>
      <w:r w:rsidRPr="00AE0A45">
        <w:rPr>
          <w:szCs w:val="28"/>
        </w:rPr>
        <w:t>порівнян</w:t>
      </w:r>
      <w:r w:rsidR="00EB6F8B">
        <w:rPr>
          <w:szCs w:val="28"/>
        </w:rPr>
        <w:t>ні</w:t>
      </w:r>
      <w:r w:rsidRPr="00AE0A45">
        <w:rPr>
          <w:szCs w:val="28"/>
        </w:rPr>
        <w:t xml:space="preserve"> з </w:t>
      </w:r>
      <w:r w:rsidR="00737081">
        <w:rPr>
          <w:szCs w:val="28"/>
        </w:rPr>
        <w:t>відповідним періодом</w:t>
      </w:r>
      <w:r w:rsidRPr="00AE0A45">
        <w:rPr>
          <w:szCs w:val="28"/>
        </w:rPr>
        <w:t xml:space="preserve"> 201</w:t>
      </w:r>
      <w:r w:rsidR="00737081">
        <w:rPr>
          <w:szCs w:val="28"/>
        </w:rPr>
        <w:t>3 року</w:t>
      </w:r>
      <w:r w:rsidRPr="00AE0A45">
        <w:rPr>
          <w:szCs w:val="28"/>
        </w:rPr>
        <w:t xml:space="preserve"> і становить </w:t>
      </w:r>
      <w:r w:rsidR="00737081">
        <w:rPr>
          <w:szCs w:val="28"/>
        </w:rPr>
        <w:t>9</w:t>
      </w:r>
      <w:r w:rsidR="0065248C">
        <w:rPr>
          <w:szCs w:val="28"/>
        </w:rPr>
        <w:t>,</w:t>
      </w:r>
      <w:r w:rsidR="00737081">
        <w:rPr>
          <w:szCs w:val="28"/>
        </w:rPr>
        <w:t>9</w:t>
      </w:r>
      <w:r w:rsidRPr="00AE0A45">
        <w:rPr>
          <w:szCs w:val="28"/>
        </w:rPr>
        <w:t xml:space="preserve"> млн. гривень. У розрахунку на 1 особу обсяг</w:t>
      </w:r>
      <w:r w:rsidRPr="00AE0A45">
        <w:rPr>
          <w:color w:val="FF0000"/>
          <w:szCs w:val="28"/>
        </w:rPr>
        <w:t xml:space="preserve"> </w:t>
      </w:r>
      <w:r w:rsidRPr="00AE0A45">
        <w:rPr>
          <w:szCs w:val="28"/>
        </w:rPr>
        <w:t>р</w:t>
      </w:r>
      <w:r w:rsidR="00737081">
        <w:rPr>
          <w:szCs w:val="28"/>
        </w:rPr>
        <w:t>оздрібного товарообороту склав 3</w:t>
      </w:r>
      <w:r w:rsidRPr="00AE0A45">
        <w:rPr>
          <w:szCs w:val="28"/>
        </w:rPr>
        <w:t>9</w:t>
      </w:r>
      <w:r w:rsidR="00737081">
        <w:rPr>
          <w:szCs w:val="28"/>
        </w:rPr>
        <w:t>4</w:t>
      </w:r>
      <w:r w:rsidR="0065248C">
        <w:rPr>
          <w:szCs w:val="28"/>
        </w:rPr>
        <w:t>,</w:t>
      </w:r>
      <w:r w:rsidRPr="00AE0A45">
        <w:rPr>
          <w:szCs w:val="28"/>
        </w:rPr>
        <w:t>0 гр</w:t>
      </w:r>
      <w:r w:rsidR="00EB6F8B">
        <w:rPr>
          <w:szCs w:val="28"/>
        </w:rPr>
        <w:t>ивні</w:t>
      </w:r>
      <w:r w:rsidRPr="00AE0A45">
        <w:rPr>
          <w:szCs w:val="28"/>
        </w:rPr>
        <w:t>, що на 1</w:t>
      </w:r>
      <w:r w:rsidR="00737081">
        <w:rPr>
          <w:szCs w:val="28"/>
        </w:rPr>
        <w:t>1</w:t>
      </w:r>
      <w:r w:rsidRPr="00AE0A45">
        <w:rPr>
          <w:szCs w:val="28"/>
        </w:rPr>
        <w:t>% більше рівня 201</w:t>
      </w:r>
      <w:r w:rsidR="00737081">
        <w:rPr>
          <w:szCs w:val="28"/>
        </w:rPr>
        <w:t>3</w:t>
      </w:r>
      <w:r w:rsidR="00EB6F8B">
        <w:rPr>
          <w:szCs w:val="28"/>
        </w:rPr>
        <w:t xml:space="preserve"> </w:t>
      </w:r>
      <w:r w:rsidRPr="00AE0A45">
        <w:rPr>
          <w:szCs w:val="28"/>
        </w:rPr>
        <w:t>року</w:t>
      </w:r>
      <w:r w:rsidR="00C4664E">
        <w:rPr>
          <w:szCs w:val="28"/>
        </w:rPr>
        <w:t xml:space="preserve"> та займає 6 місце у рейтингу районів та міст області</w:t>
      </w:r>
      <w:r w:rsidRPr="00AE0A45">
        <w:rPr>
          <w:szCs w:val="28"/>
        </w:rPr>
        <w:t xml:space="preserve">. </w:t>
      </w:r>
    </w:p>
    <w:p w:rsidR="002E78A4" w:rsidRPr="00F90F9F" w:rsidRDefault="002E78A4" w:rsidP="002E78A4">
      <w:pPr>
        <w:jc w:val="both"/>
      </w:pPr>
      <w:r>
        <w:lastRenderedPageBreak/>
        <w:t xml:space="preserve">            </w:t>
      </w:r>
      <w:r w:rsidRPr="003C063A">
        <w:t xml:space="preserve">За  </w:t>
      </w:r>
      <w:r>
        <w:t>І</w:t>
      </w:r>
      <w:r w:rsidRPr="003C063A">
        <w:t xml:space="preserve"> півріччя 2014 року  доходів загального фонду (без урахування  міжбюджетних трансфертів) надійшло 10</w:t>
      </w:r>
      <w:r w:rsidR="00BE062F">
        <w:t xml:space="preserve"> </w:t>
      </w:r>
      <w:r w:rsidRPr="003C063A">
        <w:t>831,5 тис.</w:t>
      </w:r>
      <w:r>
        <w:t xml:space="preserve"> </w:t>
      </w:r>
      <w:r w:rsidRPr="003C063A">
        <w:t>гр</w:t>
      </w:r>
      <w:r>
        <w:t>ивень</w:t>
      </w:r>
      <w:r w:rsidRPr="003C063A">
        <w:t>. Затверджені показники по доходах в ці</w:t>
      </w:r>
      <w:r>
        <w:t>лому по району виконані на 107,3</w:t>
      </w:r>
      <w:r w:rsidRPr="003C063A">
        <w:t xml:space="preserve"> %, тобто додатково отримано 738,3 тис.</w:t>
      </w:r>
      <w:r>
        <w:t xml:space="preserve"> </w:t>
      </w:r>
      <w:r w:rsidRPr="003C063A">
        <w:t>гр</w:t>
      </w:r>
      <w:r>
        <w:t>ивень</w:t>
      </w:r>
      <w:r w:rsidRPr="003C063A">
        <w:t>. В порівнянні з відповідним періодом минулого року надходження збільшились на 258,3 тис.</w:t>
      </w:r>
      <w:r>
        <w:t xml:space="preserve"> </w:t>
      </w:r>
      <w:r w:rsidRPr="003C063A">
        <w:t>гр</w:t>
      </w:r>
      <w:r>
        <w:t>ивень</w:t>
      </w:r>
      <w:r w:rsidRPr="003C063A">
        <w:t xml:space="preserve">. Приріст склав 2,4%. </w:t>
      </w:r>
      <w:r w:rsidRPr="00F90F9F">
        <w:t>Показники Міністерства фін</w:t>
      </w:r>
      <w:r>
        <w:t>ансів України виконано на 115,6%</w:t>
      </w:r>
      <w:r w:rsidR="00230DAE">
        <w:t>.</w:t>
      </w:r>
      <w:r>
        <w:t xml:space="preserve"> Недригайлівський район зай</w:t>
      </w:r>
      <w:r w:rsidR="00230DAE">
        <w:t>няв</w:t>
      </w:r>
      <w:r>
        <w:t xml:space="preserve"> </w:t>
      </w:r>
      <w:r w:rsidRPr="00F90F9F">
        <w:t xml:space="preserve"> 2 місце серед районів області.</w:t>
      </w:r>
    </w:p>
    <w:p w:rsidR="00561AE0" w:rsidRDefault="00907B2C" w:rsidP="00C22920">
      <w:pPr>
        <w:jc w:val="both"/>
        <w:rPr>
          <w:color w:val="000000"/>
        </w:rPr>
      </w:pPr>
      <w:r w:rsidRPr="00030A63">
        <w:rPr>
          <w:color w:val="000000"/>
        </w:rPr>
        <w:t xml:space="preserve">         </w:t>
      </w:r>
      <w:r w:rsidR="006D22DA" w:rsidRPr="00030A63">
        <w:rPr>
          <w:color w:val="000000"/>
        </w:rPr>
        <w:t xml:space="preserve">За результатами роботи Недригайлівського відділення Роменської </w:t>
      </w:r>
      <w:r w:rsidR="009E6C28" w:rsidRPr="00030A63">
        <w:rPr>
          <w:color w:val="000000"/>
        </w:rPr>
        <w:t xml:space="preserve">об’єднаної державної податкової інспекції </w:t>
      </w:r>
      <w:r w:rsidR="00C83B6F">
        <w:rPr>
          <w:color w:val="000000"/>
        </w:rPr>
        <w:t>за січень-</w:t>
      </w:r>
      <w:r w:rsidR="002E1AED" w:rsidRPr="00030A63">
        <w:rPr>
          <w:color w:val="000000"/>
        </w:rPr>
        <w:t>черв</w:t>
      </w:r>
      <w:r w:rsidR="005B1080" w:rsidRPr="00030A63">
        <w:rPr>
          <w:color w:val="000000"/>
        </w:rPr>
        <w:t>ень  2014</w:t>
      </w:r>
      <w:r w:rsidR="005B1080" w:rsidRPr="00687AC0">
        <w:rPr>
          <w:b/>
          <w:color w:val="000000"/>
        </w:rPr>
        <w:t xml:space="preserve"> </w:t>
      </w:r>
      <w:r w:rsidR="001813EE" w:rsidRPr="001813EE">
        <w:rPr>
          <w:color w:val="000000"/>
        </w:rPr>
        <w:t xml:space="preserve">року </w:t>
      </w:r>
      <w:r w:rsidR="000A0194" w:rsidRPr="001813EE">
        <w:rPr>
          <w:color w:val="000000"/>
        </w:rPr>
        <w:t xml:space="preserve">мобілізовано </w:t>
      </w:r>
      <w:r w:rsidR="00C22920" w:rsidRPr="001813EE">
        <w:rPr>
          <w:color w:val="000000"/>
        </w:rPr>
        <w:t xml:space="preserve"> до </w:t>
      </w:r>
      <w:r w:rsidR="00981E66">
        <w:rPr>
          <w:color w:val="000000"/>
        </w:rPr>
        <w:t>з</w:t>
      </w:r>
      <w:r w:rsidR="00C22920" w:rsidRPr="001813EE">
        <w:rPr>
          <w:color w:val="000000"/>
        </w:rPr>
        <w:t>веденого бюджету  14908,3 тис.</w:t>
      </w:r>
      <w:r w:rsidR="000A0194" w:rsidRPr="001813EE">
        <w:rPr>
          <w:color w:val="000000"/>
        </w:rPr>
        <w:t xml:space="preserve"> </w:t>
      </w:r>
      <w:r w:rsidR="00C22920" w:rsidRPr="001813EE">
        <w:rPr>
          <w:color w:val="000000"/>
        </w:rPr>
        <w:t>гр</w:t>
      </w:r>
      <w:r w:rsidR="000A0194" w:rsidRPr="001813EE">
        <w:rPr>
          <w:color w:val="000000"/>
        </w:rPr>
        <w:t>ивень</w:t>
      </w:r>
      <w:r w:rsidR="00C22920" w:rsidRPr="001813EE">
        <w:rPr>
          <w:color w:val="000000"/>
        </w:rPr>
        <w:t>, що становить</w:t>
      </w:r>
      <w:r w:rsidR="00C22920" w:rsidRPr="00A85792">
        <w:rPr>
          <w:color w:val="000000"/>
        </w:rPr>
        <w:t xml:space="preserve"> 105,1% виконання завдання та на 234,2</w:t>
      </w:r>
      <w:r w:rsidR="000A0194">
        <w:rPr>
          <w:color w:val="000000"/>
        </w:rPr>
        <w:t xml:space="preserve"> </w:t>
      </w:r>
      <w:r w:rsidR="00C22920" w:rsidRPr="00A85792">
        <w:rPr>
          <w:color w:val="000000"/>
        </w:rPr>
        <w:t>тис.</w:t>
      </w:r>
      <w:r w:rsidR="000A0194">
        <w:rPr>
          <w:color w:val="000000"/>
        </w:rPr>
        <w:t xml:space="preserve"> </w:t>
      </w:r>
      <w:r w:rsidR="00C22920" w:rsidRPr="00A85792">
        <w:rPr>
          <w:color w:val="000000"/>
        </w:rPr>
        <w:t>гр</w:t>
      </w:r>
      <w:r w:rsidR="000A0194">
        <w:rPr>
          <w:color w:val="000000"/>
        </w:rPr>
        <w:t>ивень</w:t>
      </w:r>
      <w:r w:rsidR="00C22920" w:rsidRPr="00A85792">
        <w:rPr>
          <w:color w:val="000000"/>
        </w:rPr>
        <w:t xml:space="preserve"> більше до відповідного періоду 2013</w:t>
      </w:r>
      <w:r w:rsidR="00981E66">
        <w:rPr>
          <w:color w:val="000000"/>
        </w:rPr>
        <w:t xml:space="preserve"> </w:t>
      </w:r>
      <w:r w:rsidR="00C22920" w:rsidRPr="00A85792">
        <w:rPr>
          <w:color w:val="000000"/>
        </w:rPr>
        <w:t>року.</w:t>
      </w:r>
      <w:r w:rsidR="000A0194">
        <w:rPr>
          <w:color w:val="000000"/>
        </w:rPr>
        <w:t xml:space="preserve"> Д</w:t>
      </w:r>
      <w:r w:rsidR="00C22920" w:rsidRPr="00A85792">
        <w:rPr>
          <w:color w:val="000000"/>
        </w:rPr>
        <w:t xml:space="preserve">о </w:t>
      </w:r>
      <w:r w:rsidR="00981E66">
        <w:rPr>
          <w:color w:val="000000"/>
        </w:rPr>
        <w:t>д</w:t>
      </w:r>
      <w:r w:rsidR="00C22920" w:rsidRPr="00A85792">
        <w:rPr>
          <w:color w:val="000000"/>
        </w:rPr>
        <w:t>ержавного бюджету надійшло  1</w:t>
      </w:r>
      <w:r w:rsidR="00BE062F">
        <w:rPr>
          <w:color w:val="000000"/>
        </w:rPr>
        <w:t xml:space="preserve"> </w:t>
      </w:r>
      <w:r w:rsidR="00C22920" w:rsidRPr="00A85792">
        <w:rPr>
          <w:color w:val="000000"/>
        </w:rPr>
        <w:t>010,9 тис.</w:t>
      </w:r>
      <w:r w:rsidR="000A0194">
        <w:rPr>
          <w:color w:val="000000"/>
        </w:rPr>
        <w:t xml:space="preserve"> </w:t>
      </w:r>
      <w:r w:rsidR="00C22920" w:rsidRPr="00A85792">
        <w:rPr>
          <w:color w:val="000000"/>
        </w:rPr>
        <w:t>гр</w:t>
      </w:r>
      <w:r w:rsidR="000A0194">
        <w:rPr>
          <w:color w:val="000000"/>
        </w:rPr>
        <w:t>ивень</w:t>
      </w:r>
      <w:r w:rsidR="00C22920" w:rsidRPr="00A85792">
        <w:rPr>
          <w:color w:val="000000"/>
        </w:rPr>
        <w:t xml:space="preserve">, </w:t>
      </w:r>
      <w:r w:rsidR="000A0194">
        <w:rPr>
          <w:color w:val="000000"/>
        </w:rPr>
        <w:t>виконання прогнозних показників склало</w:t>
      </w:r>
      <w:r w:rsidR="00981E66">
        <w:rPr>
          <w:color w:val="000000"/>
        </w:rPr>
        <w:t xml:space="preserve"> 92,7%</w:t>
      </w:r>
      <w:r w:rsidR="00C22920" w:rsidRPr="00A85792">
        <w:rPr>
          <w:color w:val="000000"/>
        </w:rPr>
        <w:t>,</w:t>
      </w:r>
      <w:r w:rsidR="000A0194">
        <w:rPr>
          <w:color w:val="000000"/>
        </w:rPr>
        <w:t xml:space="preserve"> </w:t>
      </w:r>
      <w:r w:rsidR="00981E66">
        <w:t>до м</w:t>
      </w:r>
      <w:r w:rsidR="00C22920" w:rsidRPr="00A85792">
        <w:t>ісцевого бюджету  надійшло  13</w:t>
      </w:r>
      <w:r w:rsidR="00BE062F">
        <w:t xml:space="preserve"> </w:t>
      </w:r>
      <w:r w:rsidR="00C22920" w:rsidRPr="00A85792">
        <w:t>897,5</w:t>
      </w:r>
      <w:r w:rsidR="000A0194">
        <w:t xml:space="preserve"> </w:t>
      </w:r>
      <w:r w:rsidR="00C22920" w:rsidRPr="00A85792">
        <w:t>тис.</w:t>
      </w:r>
      <w:r w:rsidR="000A0194">
        <w:t xml:space="preserve"> </w:t>
      </w:r>
      <w:r w:rsidR="00C22920" w:rsidRPr="00A85792">
        <w:t>гр</w:t>
      </w:r>
      <w:r w:rsidR="000A0194">
        <w:t>ивень</w:t>
      </w:r>
      <w:r w:rsidR="00C22920" w:rsidRPr="00A85792">
        <w:t xml:space="preserve">, виконання прогнозних показників </w:t>
      </w:r>
      <w:r w:rsidR="000A0194">
        <w:t>- 106,2%</w:t>
      </w:r>
      <w:r w:rsidR="00C22920" w:rsidRPr="00A85792">
        <w:t xml:space="preserve"> та більше до аналогічного періоду минулого року на </w:t>
      </w:r>
      <w:r w:rsidR="00C22920" w:rsidRPr="00A85792">
        <w:rPr>
          <w:lang w:val="ru-RU"/>
        </w:rPr>
        <w:t>365,9</w:t>
      </w:r>
      <w:r w:rsidR="000A0194">
        <w:rPr>
          <w:lang w:val="ru-RU"/>
        </w:rPr>
        <w:t xml:space="preserve"> </w:t>
      </w:r>
      <w:r w:rsidR="00C22920" w:rsidRPr="00A85792">
        <w:t>тис.</w:t>
      </w:r>
      <w:r w:rsidR="000A0194">
        <w:t xml:space="preserve"> </w:t>
      </w:r>
      <w:r w:rsidR="00C22920" w:rsidRPr="00A85792">
        <w:t>гр</w:t>
      </w:r>
      <w:r w:rsidR="000A0194">
        <w:t xml:space="preserve">ивень , </w:t>
      </w:r>
      <w:r w:rsidR="00C22920" w:rsidRPr="00A85792">
        <w:rPr>
          <w:color w:val="000000"/>
        </w:rPr>
        <w:t>в т</w:t>
      </w:r>
      <w:r w:rsidR="000A0194">
        <w:rPr>
          <w:color w:val="000000"/>
        </w:rPr>
        <w:t xml:space="preserve">ому числі </w:t>
      </w:r>
      <w:r w:rsidR="00C22920" w:rsidRPr="00A85792">
        <w:rPr>
          <w:color w:val="000000"/>
        </w:rPr>
        <w:t xml:space="preserve"> податку на доходи фізичних осіб</w:t>
      </w:r>
      <w:r w:rsidR="000A0194">
        <w:rPr>
          <w:color w:val="000000"/>
        </w:rPr>
        <w:t xml:space="preserve"> сплачено </w:t>
      </w:r>
      <w:r w:rsidR="003A56BC">
        <w:rPr>
          <w:color w:val="000000"/>
        </w:rPr>
        <w:t>в сумі</w:t>
      </w:r>
      <w:r w:rsidR="00C22920" w:rsidRPr="00A85792">
        <w:rPr>
          <w:color w:val="000000"/>
        </w:rPr>
        <w:t xml:space="preserve"> 7</w:t>
      </w:r>
      <w:r w:rsidR="00BE062F">
        <w:rPr>
          <w:color w:val="000000"/>
        </w:rPr>
        <w:t xml:space="preserve"> </w:t>
      </w:r>
      <w:r w:rsidR="00C22920" w:rsidRPr="00A85792">
        <w:rPr>
          <w:color w:val="000000"/>
        </w:rPr>
        <w:t>417 тис.</w:t>
      </w:r>
      <w:r w:rsidR="00B505B1">
        <w:rPr>
          <w:color w:val="000000"/>
        </w:rPr>
        <w:t xml:space="preserve"> гривень та </w:t>
      </w:r>
      <w:r w:rsidR="00C22920" w:rsidRPr="00A85792">
        <w:rPr>
          <w:color w:val="000000"/>
        </w:rPr>
        <w:t xml:space="preserve"> </w:t>
      </w:r>
    </w:p>
    <w:p w:rsidR="00C22920" w:rsidRPr="00A85792" w:rsidRDefault="00C22920" w:rsidP="00C22920">
      <w:pPr>
        <w:jc w:val="both"/>
        <w:rPr>
          <w:color w:val="000000"/>
        </w:rPr>
      </w:pPr>
      <w:r w:rsidRPr="00A85792">
        <w:rPr>
          <w:color w:val="000000"/>
        </w:rPr>
        <w:t>4</w:t>
      </w:r>
      <w:r w:rsidR="00BE062F">
        <w:rPr>
          <w:color w:val="000000"/>
        </w:rPr>
        <w:t xml:space="preserve"> </w:t>
      </w:r>
      <w:r w:rsidRPr="00A85792">
        <w:rPr>
          <w:color w:val="000000"/>
        </w:rPr>
        <w:t>880,2</w:t>
      </w:r>
      <w:r w:rsidR="00BE062F">
        <w:rPr>
          <w:color w:val="000000"/>
        </w:rPr>
        <w:t xml:space="preserve"> </w:t>
      </w:r>
      <w:r w:rsidR="00B505B1">
        <w:rPr>
          <w:color w:val="000000"/>
        </w:rPr>
        <w:t xml:space="preserve"> </w:t>
      </w:r>
      <w:r w:rsidRPr="00A85792">
        <w:rPr>
          <w:color w:val="000000"/>
        </w:rPr>
        <w:t>тис.</w:t>
      </w:r>
      <w:r w:rsidR="00B505B1">
        <w:rPr>
          <w:color w:val="000000"/>
        </w:rPr>
        <w:t xml:space="preserve"> гривень – загальна сума сплаченої </w:t>
      </w:r>
      <w:r w:rsidRPr="00A85792">
        <w:rPr>
          <w:color w:val="000000"/>
        </w:rPr>
        <w:t>плати за землю</w:t>
      </w:r>
      <w:r w:rsidR="00B505B1">
        <w:rPr>
          <w:color w:val="000000"/>
        </w:rPr>
        <w:t xml:space="preserve"> за звітний період</w:t>
      </w:r>
      <w:r w:rsidRPr="00A85792">
        <w:rPr>
          <w:color w:val="000000"/>
        </w:rPr>
        <w:t>.</w:t>
      </w:r>
    </w:p>
    <w:p w:rsidR="00812D63" w:rsidRPr="00AD2A6C" w:rsidRDefault="00C22920" w:rsidP="00A051B5">
      <w:pPr>
        <w:jc w:val="both"/>
      </w:pPr>
      <w:r w:rsidRPr="00AD2A6C">
        <w:t xml:space="preserve">           За результатами проведеної кампанії декларування доходів громадянами</w:t>
      </w:r>
      <w:r w:rsidR="00AD2A6C" w:rsidRPr="00AD2A6C">
        <w:t xml:space="preserve">, </w:t>
      </w:r>
      <w:r w:rsidRPr="00AD2A6C">
        <w:t xml:space="preserve"> отриманих протягом 2013</w:t>
      </w:r>
      <w:r w:rsidR="00224F43" w:rsidRPr="00AD2A6C">
        <w:t xml:space="preserve"> </w:t>
      </w:r>
      <w:r w:rsidRPr="00AD2A6C">
        <w:t>року, подано 188 декларацій про майновий стан та доходи, задекларовано доходів в сумі 4</w:t>
      </w:r>
      <w:r w:rsidR="00961AA0">
        <w:t xml:space="preserve"> </w:t>
      </w:r>
      <w:r w:rsidRPr="00AD2A6C">
        <w:t>046</w:t>
      </w:r>
      <w:r w:rsidR="000D444D" w:rsidRPr="00AD2A6C">
        <w:t xml:space="preserve"> </w:t>
      </w:r>
      <w:r w:rsidRPr="00AD2A6C">
        <w:t>тис.</w:t>
      </w:r>
      <w:r w:rsidR="000D444D" w:rsidRPr="00AD2A6C">
        <w:t xml:space="preserve"> </w:t>
      </w:r>
      <w:r w:rsidRPr="00AD2A6C">
        <w:t>гр</w:t>
      </w:r>
      <w:r w:rsidR="000D444D" w:rsidRPr="00AD2A6C">
        <w:t>ивень</w:t>
      </w:r>
      <w:r w:rsidRPr="00AD2A6C">
        <w:t xml:space="preserve">,  </w:t>
      </w:r>
      <w:r w:rsidR="000D444D" w:rsidRPr="00AD2A6C">
        <w:t xml:space="preserve">сума </w:t>
      </w:r>
      <w:r w:rsidRPr="00AD2A6C">
        <w:t>сплат</w:t>
      </w:r>
      <w:r w:rsidR="000D444D" w:rsidRPr="00AD2A6C">
        <w:t>и</w:t>
      </w:r>
      <w:r w:rsidRPr="00AD2A6C">
        <w:t xml:space="preserve"> податку на доходи фізичних осіб</w:t>
      </w:r>
      <w:r w:rsidR="000D444D" w:rsidRPr="00AD2A6C">
        <w:t xml:space="preserve"> склала </w:t>
      </w:r>
      <w:r w:rsidRPr="00AD2A6C">
        <w:t xml:space="preserve"> 194,7</w:t>
      </w:r>
      <w:r w:rsidR="000D444D" w:rsidRPr="00AD2A6C">
        <w:t xml:space="preserve"> </w:t>
      </w:r>
      <w:r w:rsidRPr="00AD2A6C">
        <w:t>тис.</w:t>
      </w:r>
      <w:r w:rsidR="000D444D" w:rsidRPr="00AD2A6C">
        <w:t xml:space="preserve"> гривень</w:t>
      </w:r>
      <w:r w:rsidRPr="00AD2A6C">
        <w:t>.</w:t>
      </w:r>
    </w:p>
    <w:p w:rsidR="001F6C38" w:rsidRPr="00930BF6" w:rsidRDefault="00C22920" w:rsidP="001F6C38">
      <w:pPr>
        <w:ind w:left="113" w:right="113"/>
        <w:jc w:val="both"/>
      </w:pPr>
      <w:r w:rsidRPr="00930BF6">
        <w:rPr>
          <w:color w:val="000000"/>
        </w:rPr>
        <w:t xml:space="preserve">         </w:t>
      </w:r>
      <w:r w:rsidR="001F6C38" w:rsidRPr="00930BF6">
        <w:rPr>
          <w:color w:val="000000"/>
        </w:rPr>
        <w:t xml:space="preserve">   Недригайлівським відділенням Роменської ОДПІ з метою скорочення податкового боргу та покращення платіжної дисципліни до підприємств-боржників було вжито ряд заходів, а саме: виставлено податкових вимог про термінове погашення боргу по 195 боржниках, в результаті мобілізовано  484,2 тис. гривень, проводилися  співбесід</w:t>
      </w:r>
      <w:r w:rsidR="009E32AF">
        <w:rPr>
          <w:color w:val="000000"/>
        </w:rPr>
        <w:t>и</w:t>
      </w:r>
      <w:r w:rsidR="001F6C38" w:rsidRPr="00930BF6">
        <w:rPr>
          <w:color w:val="000000"/>
        </w:rPr>
        <w:t xml:space="preserve"> з платниками податків,  направлені запити про виявлення майна у підприємств-боржників та опису даного майна в податкову заставу, пода</w:t>
      </w:r>
      <w:r w:rsidR="00C64A9E">
        <w:rPr>
          <w:color w:val="000000"/>
        </w:rPr>
        <w:t>но</w:t>
      </w:r>
      <w:r w:rsidR="001F6C38" w:rsidRPr="00930BF6">
        <w:rPr>
          <w:color w:val="000000"/>
        </w:rPr>
        <w:t xml:space="preserve"> матеріали до суду на стягнення заборгованості в судовому порядку в кількості 4 позови, </w:t>
      </w:r>
      <w:r w:rsidR="001F6C38" w:rsidRPr="00930BF6">
        <w:t xml:space="preserve"> стягнен</w:t>
      </w:r>
      <w:r w:rsidR="00C64A9E">
        <w:t>о</w:t>
      </w:r>
      <w:r w:rsidR="001F6C38" w:rsidRPr="00930BF6">
        <w:t xml:space="preserve"> податкової заборгованості за рішенням суду в сумі 22,1 тис. гривень.</w:t>
      </w:r>
    </w:p>
    <w:p w:rsidR="00C22920" w:rsidRPr="000868EA" w:rsidRDefault="002B1E4C" w:rsidP="002B1E4C">
      <w:pPr>
        <w:ind w:firstLine="680"/>
        <w:jc w:val="both"/>
        <w:rPr>
          <w:color w:val="000000"/>
        </w:rPr>
      </w:pPr>
      <w:r w:rsidRPr="000868EA">
        <w:rPr>
          <w:color w:val="000000"/>
        </w:rPr>
        <w:t>П</w:t>
      </w:r>
      <w:r w:rsidR="00416B0E">
        <w:rPr>
          <w:color w:val="000000"/>
        </w:rPr>
        <w:t>роте</w:t>
      </w:r>
      <w:r w:rsidR="000868EA" w:rsidRPr="000868EA">
        <w:rPr>
          <w:color w:val="000000"/>
        </w:rPr>
        <w:t>, сума податкового боргу за</w:t>
      </w:r>
      <w:r w:rsidRPr="000868EA">
        <w:rPr>
          <w:color w:val="000000"/>
        </w:rPr>
        <w:t xml:space="preserve">лишається досить високою. </w:t>
      </w:r>
      <w:r w:rsidR="00C22920" w:rsidRPr="000868EA">
        <w:rPr>
          <w:color w:val="000000"/>
        </w:rPr>
        <w:t xml:space="preserve">     </w:t>
      </w:r>
      <w:r w:rsidR="00C22920" w:rsidRPr="000868EA">
        <w:t xml:space="preserve">Податковий борг по основних видах податків  станом на </w:t>
      </w:r>
      <w:r w:rsidR="00961AA0">
        <w:t>0</w:t>
      </w:r>
      <w:r w:rsidR="00C22920" w:rsidRPr="000868EA">
        <w:t>1 липня  2014 року складав 1</w:t>
      </w:r>
      <w:r w:rsidR="00961AA0">
        <w:t xml:space="preserve"> </w:t>
      </w:r>
      <w:r w:rsidR="00C22920" w:rsidRPr="000868EA">
        <w:t>295</w:t>
      </w:r>
      <w:r w:rsidR="00C22920" w:rsidRPr="000868EA">
        <w:rPr>
          <w:color w:val="000000"/>
        </w:rPr>
        <w:t xml:space="preserve"> тис. гривень</w:t>
      </w:r>
      <w:r w:rsidRPr="000868EA">
        <w:rPr>
          <w:color w:val="000000"/>
        </w:rPr>
        <w:t xml:space="preserve">, в тому числі </w:t>
      </w:r>
      <w:r w:rsidR="00C22920" w:rsidRPr="000868EA">
        <w:rPr>
          <w:color w:val="000000"/>
        </w:rPr>
        <w:t xml:space="preserve"> заборгованість  до місцевих бюджетів становить 1</w:t>
      </w:r>
      <w:r w:rsidR="00961AA0">
        <w:rPr>
          <w:color w:val="000000"/>
        </w:rPr>
        <w:t xml:space="preserve"> </w:t>
      </w:r>
      <w:r w:rsidR="00C22920" w:rsidRPr="000868EA">
        <w:rPr>
          <w:color w:val="000000"/>
        </w:rPr>
        <w:t>167,1</w:t>
      </w:r>
      <w:r w:rsidR="00C64A9E">
        <w:rPr>
          <w:color w:val="000000"/>
        </w:rPr>
        <w:t xml:space="preserve"> </w:t>
      </w:r>
      <w:r w:rsidR="00C22920" w:rsidRPr="000868EA">
        <w:rPr>
          <w:color w:val="000000"/>
        </w:rPr>
        <w:t>тис.</w:t>
      </w:r>
      <w:r w:rsidR="00C64A9E">
        <w:rPr>
          <w:color w:val="000000"/>
        </w:rPr>
        <w:t xml:space="preserve"> </w:t>
      </w:r>
      <w:r w:rsidR="00C22920" w:rsidRPr="000868EA">
        <w:rPr>
          <w:color w:val="000000"/>
        </w:rPr>
        <w:t>гр</w:t>
      </w:r>
      <w:r w:rsidR="009E32AF">
        <w:rPr>
          <w:color w:val="000000"/>
        </w:rPr>
        <w:t>ивень</w:t>
      </w:r>
      <w:r w:rsidR="00C22920" w:rsidRPr="000868EA">
        <w:rPr>
          <w:color w:val="000000"/>
        </w:rPr>
        <w:t xml:space="preserve">.                                                                                                                                                                                                                                                                                                                                                                                                                                                                                                                                                                                                                                                                                                                                                                                                                                                                                                                                                                                                                                                                                                                                                                                                                                                                                                                                                                                                                                                                                                                                                                                                                                                                                                                                                                                                                                                                                                                                                                                                                                                                                                     </w:t>
      </w:r>
    </w:p>
    <w:p w:rsidR="00812D63" w:rsidRPr="006D22DA" w:rsidRDefault="00812D63" w:rsidP="00812D63">
      <w:pPr>
        <w:pStyle w:val="a5"/>
        <w:ind w:firstLine="709"/>
        <w:rPr>
          <w:szCs w:val="28"/>
        </w:rPr>
      </w:pPr>
      <w:r w:rsidRPr="006D22DA">
        <w:rPr>
          <w:szCs w:val="28"/>
        </w:rPr>
        <w:t>Протягом січня</w:t>
      </w:r>
      <w:r w:rsidR="001F1D43" w:rsidRPr="006D22DA">
        <w:rPr>
          <w:szCs w:val="28"/>
        </w:rPr>
        <w:t>–</w:t>
      </w:r>
      <w:r w:rsidR="001472CE">
        <w:rPr>
          <w:szCs w:val="28"/>
        </w:rPr>
        <w:t>черв</w:t>
      </w:r>
      <w:r w:rsidR="001F1D43" w:rsidRPr="006D22DA">
        <w:rPr>
          <w:szCs w:val="28"/>
        </w:rPr>
        <w:t xml:space="preserve">ня </w:t>
      </w:r>
      <w:r w:rsidRPr="006D22DA">
        <w:rPr>
          <w:szCs w:val="28"/>
        </w:rPr>
        <w:t xml:space="preserve">2014 року послугами служби зайнятості скористалося </w:t>
      </w:r>
      <w:r w:rsidR="001472CE">
        <w:rPr>
          <w:szCs w:val="28"/>
        </w:rPr>
        <w:t>867</w:t>
      </w:r>
      <w:r w:rsidRPr="006D22DA">
        <w:rPr>
          <w:szCs w:val="28"/>
        </w:rPr>
        <w:t xml:space="preserve"> незайнятих громадян, що на </w:t>
      </w:r>
      <w:r w:rsidR="00292C82">
        <w:rPr>
          <w:szCs w:val="28"/>
        </w:rPr>
        <w:t>4</w:t>
      </w:r>
      <w:r w:rsidR="0065248C">
        <w:rPr>
          <w:szCs w:val="28"/>
        </w:rPr>
        <w:t>,</w:t>
      </w:r>
      <w:r w:rsidRPr="006D22DA">
        <w:rPr>
          <w:szCs w:val="28"/>
        </w:rPr>
        <w:t xml:space="preserve">% </w:t>
      </w:r>
      <w:r w:rsidR="001F1D43" w:rsidRPr="006D22DA">
        <w:rPr>
          <w:szCs w:val="28"/>
        </w:rPr>
        <w:t>біль</w:t>
      </w:r>
      <w:r w:rsidRPr="006D22DA">
        <w:rPr>
          <w:szCs w:val="28"/>
        </w:rPr>
        <w:t>ше</w:t>
      </w:r>
      <w:r w:rsidR="00B140BB">
        <w:rPr>
          <w:szCs w:val="28"/>
        </w:rPr>
        <w:t xml:space="preserve"> до</w:t>
      </w:r>
      <w:r w:rsidRPr="006D22DA">
        <w:rPr>
          <w:szCs w:val="28"/>
        </w:rPr>
        <w:t xml:space="preserve"> відповідн</w:t>
      </w:r>
      <w:r w:rsidR="00B140BB">
        <w:rPr>
          <w:szCs w:val="28"/>
        </w:rPr>
        <w:t>ого</w:t>
      </w:r>
      <w:r w:rsidRPr="006D22DA">
        <w:rPr>
          <w:szCs w:val="28"/>
        </w:rPr>
        <w:t xml:space="preserve"> період</w:t>
      </w:r>
      <w:r w:rsidR="00B140BB">
        <w:rPr>
          <w:szCs w:val="28"/>
        </w:rPr>
        <w:t>у</w:t>
      </w:r>
      <w:r w:rsidRPr="006D22DA">
        <w:rPr>
          <w:szCs w:val="28"/>
        </w:rPr>
        <w:t xml:space="preserve"> 2013 року.</w:t>
      </w:r>
    </w:p>
    <w:p w:rsidR="00812D63" w:rsidRPr="005D4984" w:rsidRDefault="00812D63" w:rsidP="00812D63">
      <w:pPr>
        <w:ind w:firstLine="709"/>
        <w:jc w:val="both"/>
      </w:pPr>
      <w:r w:rsidRPr="005D4984">
        <w:rPr>
          <w:bCs/>
        </w:rPr>
        <w:t>За січень</w:t>
      </w:r>
      <w:r>
        <w:rPr>
          <w:bCs/>
        </w:rPr>
        <w:t>-</w:t>
      </w:r>
      <w:r w:rsidR="00292C82">
        <w:rPr>
          <w:bCs/>
        </w:rPr>
        <w:t>черв</w:t>
      </w:r>
      <w:r>
        <w:rPr>
          <w:bCs/>
        </w:rPr>
        <w:t>ень</w:t>
      </w:r>
      <w:r w:rsidRPr="005D4984">
        <w:rPr>
          <w:bCs/>
        </w:rPr>
        <w:t xml:space="preserve"> 2014 року </w:t>
      </w:r>
      <w:r w:rsidRPr="005D4984">
        <w:t xml:space="preserve">за направленням служби зайнятості </w:t>
      </w:r>
      <w:r w:rsidRPr="005D4984">
        <w:rPr>
          <w:bCs/>
        </w:rPr>
        <w:t>працевлаштовано</w:t>
      </w:r>
      <w:r w:rsidRPr="005D4984">
        <w:t xml:space="preserve"> </w:t>
      </w:r>
      <w:r w:rsidR="00292C82">
        <w:t>258</w:t>
      </w:r>
      <w:r w:rsidRPr="00621DED">
        <w:t xml:space="preserve"> б</w:t>
      </w:r>
      <w:r w:rsidRPr="005D4984">
        <w:t xml:space="preserve">езробітних, за відповідний період минулого року працевлаштовано </w:t>
      </w:r>
      <w:r w:rsidR="00292C82">
        <w:t>2</w:t>
      </w:r>
      <w:r>
        <w:t>4</w:t>
      </w:r>
      <w:r w:rsidR="00292C82">
        <w:t>0</w:t>
      </w:r>
      <w:r w:rsidRPr="005D4984">
        <w:t xml:space="preserve"> безробітних.</w:t>
      </w:r>
    </w:p>
    <w:p w:rsidR="00812D63" w:rsidRDefault="00812D63" w:rsidP="00812D63">
      <w:pPr>
        <w:ind w:firstLine="709"/>
        <w:jc w:val="both"/>
      </w:pPr>
      <w:r w:rsidRPr="005D4984">
        <w:t>Чисельність зареєстрованих безробітних з</w:t>
      </w:r>
      <w:r w:rsidR="00B01A2D">
        <w:t>біль</w:t>
      </w:r>
      <w:r w:rsidRPr="005D4984">
        <w:t xml:space="preserve">шилася </w:t>
      </w:r>
      <w:r w:rsidR="00B140BB">
        <w:t>в порівнянні з мин</w:t>
      </w:r>
      <w:r w:rsidRPr="005D4984">
        <w:t>ул</w:t>
      </w:r>
      <w:r w:rsidR="00B140BB">
        <w:t>им</w:t>
      </w:r>
      <w:r w:rsidRPr="005D4984">
        <w:t xml:space="preserve"> рок</w:t>
      </w:r>
      <w:r w:rsidR="00B140BB">
        <w:t>ом</w:t>
      </w:r>
      <w:r w:rsidRPr="005D4984">
        <w:t xml:space="preserve"> на  </w:t>
      </w:r>
      <w:r w:rsidR="00B01A2D">
        <w:t>117</w:t>
      </w:r>
      <w:r w:rsidRPr="005D4984">
        <w:t xml:space="preserve"> осіб та на 01.0</w:t>
      </w:r>
      <w:r w:rsidR="00B01A2D">
        <w:t>7</w:t>
      </w:r>
      <w:r w:rsidRPr="005D4984">
        <w:t xml:space="preserve">.2014 року складала </w:t>
      </w:r>
      <w:r w:rsidR="00B01A2D">
        <w:t>502</w:t>
      </w:r>
      <w:r w:rsidRPr="005D4984">
        <w:t xml:space="preserve"> ос</w:t>
      </w:r>
      <w:r w:rsidR="00B01A2D">
        <w:t>оби</w:t>
      </w:r>
      <w:r w:rsidRPr="005D4984">
        <w:t xml:space="preserve">. </w:t>
      </w:r>
    </w:p>
    <w:p w:rsidR="0054216E" w:rsidRPr="008A0335" w:rsidRDefault="0054216E" w:rsidP="004E11D3">
      <w:pPr>
        <w:ind w:firstLine="709"/>
        <w:jc w:val="both"/>
      </w:pPr>
      <w:r w:rsidRPr="008A0335">
        <w:t xml:space="preserve">За </w:t>
      </w:r>
      <w:r w:rsidR="00063BB3">
        <w:t xml:space="preserve">звітний період </w:t>
      </w:r>
      <w:r w:rsidR="008A0335">
        <w:t xml:space="preserve">Недригайлівським районним центром зайнятості </w:t>
      </w:r>
      <w:r w:rsidR="00BF1778">
        <w:t>трьом</w:t>
      </w:r>
      <w:r w:rsidRPr="008A0335">
        <w:t xml:space="preserve"> безробітним </w:t>
      </w:r>
      <w:r w:rsidR="00BF1778">
        <w:rPr>
          <w:bCs/>
          <w:spacing w:val="-2"/>
        </w:rPr>
        <w:t>надано одноразову допомогу</w:t>
      </w:r>
      <w:r w:rsidRPr="008A0335">
        <w:rPr>
          <w:bCs/>
          <w:spacing w:val="-2"/>
        </w:rPr>
        <w:t xml:space="preserve"> по безробіттю для започаткування власної справи</w:t>
      </w:r>
      <w:r w:rsidR="00BF1778">
        <w:rPr>
          <w:bCs/>
          <w:spacing w:val="-2"/>
        </w:rPr>
        <w:t>.</w:t>
      </w:r>
      <w:r w:rsidR="00564BAF">
        <w:t xml:space="preserve"> 159 </w:t>
      </w:r>
      <w:r w:rsidRPr="008A0335">
        <w:t>ос</w:t>
      </w:r>
      <w:r w:rsidR="00BF1778">
        <w:t>іб</w:t>
      </w:r>
      <w:r w:rsidRPr="008A0335">
        <w:t xml:space="preserve"> було направлено на оплачувані громадські роботи</w:t>
      </w:r>
      <w:r w:rsidR="00773C90" w:rsidRPr="008A0335">
        <w:t>.</w:t>
      </w:r>
    </w:p>
    <w:p w:rsidR="00B31471" w:rsidRPr="00B31471" w:rsidRDefault="00B31471" w:rsidP="00EC78C2">
      <w:pPr>
        <w:pStyle w:val="21"/>
        <w:spacing w:after="0" w:line="240" w:lineRule="auto"/>
        <w:jc w:val="both"/>
      </w:pPr>
      <w:r w:rsidRPr="00B31471">
        <w:t xml:space="preserve">        </w:t>
      </w:r>
      <w:r w:rsidR="0039141E">
        <w:t xml:space="preserve">   </w:t>
      </w:r>
      <w:r w:rsidR="005B31CB">
        <w:t>З початку  2014 року відбулося 3</w:t>
      </w:r>
      <w:r w:rsidRPr="00B31471">
        <w:t xml:space="preserve"> засідання робочої</w:t>
      </w:r>
      <w:r w:rsidR="005B31CB">
        <w:t xml:space="preserve"> групи</w:t>
      </w:r>
      <w:r w:rsidR="0065248C">
        <w:t xml:space="preserve"> з питань легалізації виплати заробітної плати та зайнятості населення</w:t>
      </w:r>
      <w:r w:rsidR="005B31CB">
        <w:t xml:space="preserve">, на яких було </w:t>
      </w:r>
      <w:r w:rsidR="005B31CB">
        <w:lastRenderedPageBreak/>
        <w:t>заслухано 15</w:t>
      </w:r>
      <w:r w:rsidRPr="00B31471">
        <w:t xml:space="preserve"> фізичних осіб – суб’єктів підприємницької діяльності </w:t>
      </w:r>
      <w:r w:rsidR="00436022">
        <w:t>про</w:t>
      </w:r>
      <w:r w:rsidRPr="00B31471">
        <w:t xml:space="preserve"> причин</w:t>
      </w:r>
      <w:r w:rsidR="00436022">
        <w:t>и</w:t>
      </w:r>
      <w:r w:rsidRPr="00B31471">
        <w:t xml:space="preserve"> виникнення ситуацій, пов’язаних з оформленням трудових відносин з неповною зайнятістю та нелегальною виплатою заробітної плати. </w:t>
      </w:r>
      <w:r w:rsidR="003F0EEF">
        <w:t xml:space="preserve">  </w:t>
      </w:r>
      <w:r w:rsidR="00436022">
        <w:t>В результаті розгляду</w:t>
      </w:r>
      <w:r w:rsidRPr="00B31471">
        <w:t xml:space="preserve"> документально оформлено </w:t>
      </w:r>
      <w:r w:rsidR="005B31CB">
        <w:t>5</w:t>
      </w:r>
      <w:r w:rsidRPr="00B31471">
        <w:t xml:space="preserve"> найманих працівник</w:t>
      </w:r>
      <w:r w:rsidR="005B31CB">
        <w:t>ів</w:t>
      </w:r>
      <w:r w:rsidRPr="00B31471">
        <w:t>.</w:t>
      </w:r>
    </w:p>
    <w:p w:rsidR="00306C9E" w:rsidRPr="00242B77" w:rsidRDefault="00306C9E" w:rsidP="00EC78C2">
      <w:pPr>
        <w:pStyle w:val="a5"/>
        <w:ind w:firstLine="709"/>
        <w:rPr>
          <w:szCs w:val="28"/>
        </w:rPr>
      </w:pPr>
      <w:r w:rsidRPr="00086D98">
        <w:rPr>
          <w:szCs w:val="28"/>
        </w:rPr>
        <w:t>Середньомісячна заробітна плата одного штатного працівника</w:t>
      </w:r>
      <w:r w:rsidR="00436022">
        <w:rPr>
          <w:szCs w:val="28"/>
        </w:rPr>
        <w:t xml:space="preserve"> в районі</w:t>
      </w:r>
      <w:r w:rsidRPr="00086D98">
        <w:rPr>
          <w:szCs w:val="28"/>
        </w:rPr>
        <w:t xml:space="preserve"> за </w:t>
      </w:r>
      <w:r w:rsidRPr="00086D98">
        <w:rPr>
          <w:szCs w:val="28"/>
        </w:rPr>
        <w:br/>
        <w:t>січень-</w:t>
      </w:r>
      <w:r>
        <w:rPr>
          <w:szCs w:val="28"/>
        </w:rPr>
        <w:t>берез</w:t>
      </w:r>
      <w:r w:rsidRPr="00086D98">
        <w:rPr>
          <w:szCs w:val="28"/>
        </w:rPr>
        <w:t>ень 201</w:t>
      </w:r>
      <w:r>
        <w:rPr>
          <w:szCs w:val="28"/>
        </w:rPr>
        <w:t>4</w:t>
      </w:r>
      <w:r w:rsidRPr="00086D98">
        <w:rPr>
          <w:szCs w:val="28"/>
        </w:rPr>
        <w:t xml:space="preserve"> року склала 2</w:t>
      </w:r>
      <w:r w:rsidR="00961AA0">
        <w:rPr>
          <w:szCs w:val="28"/>
        </w:rPr>
        <w:t xml:space="preserve"> </w:t>
      </w:r>
      <w:r>
        <w:rPr>
          <w:szCs w:val="28"/>
        </w:rPr>
        <w:t>174</w:t>
      </w:r>
      <w:r w:rsidRPr="00086D98">
        <w:rPr>
          <w:szCs w:val="28"/>
        </w:rPr>
        <w:t xml:space="preserve">   гривні, </w:t>
      </w:r>
      <w:r w:rsidRPr="00242B77">
        <w:rPr>
          <w:szCs w:val="28"/>
        </w:rPr>
        <w:t>що на 5% більше рівня 2013 року.</w:t>
      </w:r>
    </w:p>
    <w:p w:rsidR="00812D63" w:rsidRDefault="00812D63" w:rsidP="00EC78C2">
      <w:pPr>
        <w:pStyle w:val="21"/>
        <w:spacing w:after="0" w:line="240" w:lineRule="auto"/>
        <w:ind w:firstLine="708"/>
      </w:pPr>
      <w:r w:rsidRPr="00074CA0">
        <w:rPr>
          <w:bCs/>
        </w:rPr>
        <w:t>Заборгованість із виплати заробітної плати</w:t>
      </w:r>
      <w:r w:rsidRPr="00074CA0">
        <w:t xml:space="preserve"> станом на </w:t>
      </w:r>
      <w:r w:rsidR="00FF74D6">
        <w:t>0</w:t>
      </w:r>
      <w:r w:rsidRPr="00074CA0">
        <w:t xml:space="preserve">1 </w:t>
      </w:r>
      <w:r w:rsidR="00FF74D6">
        <w:t>липня</w:t>
      </w:r>
      <w:r w:rsidRPr="00074CA0">
        <w:t xml:space="preserve">  201</w:t>
      </w:r>
      <w:r>
        <w:t>4</w:t>
      </w:r>
      <w:r w:rsidRPr="00074CA0">
        <w:t xml:space="preserve"> року</w:t>
      </w:r>
      <w:r w:rsidRPr="004D7086">
        <w:t xml:space="preserve"> </w:t>
      </w:r>
      <w:r>
        <w:t xml:space="preserve">становить </w:t>
      </w:r>
      <w:r w:rsidR="00FF74D6">
        <w:t>524</w:t>
      </w:r>
      <w:r w:rsidR="006A08E4">
        <w:t>,</w:t>
      </w:r>
      <w:r w:rsidR="00FF74D6">
        <w:t>1</w:t>
      </w:r>
      <w:r w:rsidR="00542004">
        <w:t xml:space="preserve"> тис. гривень, в тому числі по підприємствах: </w:t>
      </w:r>
      <w:r>
        <w:t xml:space="preserve"> ТОВ “Тех</w:t>
      </w:r>
      <w:r w:rsidR="00542004">
        <w:t>нологія Л.Р.М.”- 6</w:t>
      </w:r>
      <w:r w:rsidR="006A08E4">
        <w:t>5,</w:t>
      </w:r>
      <w:r w:rsidR="00FF74D6">
        <w:t>8</w:t>
      </w:r>
      <w:r w:rsidR="00542004">
        <w:t xml:space="preserve"> тис. гривень, </w:t>
      </w:r>
      <w:r>
        <w:t xml:space="preserve"> філія «Недригайлівський райавтодор» -</w:t>
      </w:r>
      <w:r w:rsidR="00305BED">
        <w:t xml:space="preserve"> </w:t>
      </w:r>
      <w:r w:rsidR="00FF74D6">
        <w:t>91</w:t>
      </w:r>
      <w:r w:rsidR="006A08E4">
        <w:t>,</w:t>
      </w:r>
      <w:r w:rsidR="00FF74D6">
        <w:t>6</w:t>
      </w:r>
      <w:r>
        <w:t xml:space="preserve"> тис. гр</w:t>
      </w:r>
      <w:r w:rsidR="00542004">
        <w:t>ивень</w:t>
      </w:r>
      <w:r w:rsidR="004A4B28">
        <w:t>,</w:t>
      </w:r>
      <w:r w:rsidR="00542004">
        <w:t xml:space="preserve">  </w:t>
      </w:r>
      <w:r>
        <w:t xml:space="preserve">філія Іваниця ТОВ «Лотуре Агро» - </w:t>
      </w:r>
      <w:r w:rsidR="00FF74D6">
        <w:t>366</w:t>
      </w:r>
      <w:r w:rsidR="006A08E4">
        <w:t>,</w:t>
      </w:r>
      <w:r w:rsidR="00FF74D6">
        <w:t>7</w:t>
      </w:r>
      <w:r>
        <w:t xml:space="preserve"> тис. гр</w:t>
      </w:r>
      <w:r w:rsidR="00542004">
        <w:t>ивень.</w:t>
      </w:r>
    </w:p>
    <w:p w:rsidR="00812D63" w:rsidRPr="00074CA0" w:rsidRDefault="00812D63" w:rsidP="00EC78C2">
      <w:pPr>
        <w:pStyle w:val="a5"/>
        <w:ind w:firstLine="851"/>
        <w:rPr>
          <w:i/>
          <w:sz w:val="10"/>
          <w:szCs w:val="28"/>
        </w:rPr>
      </w:pPr>
    </w:p>
    <w:bookmarkEnd w:id="0"/>
    <w:bookmarkEnd w:id="1"/>
    <w:p w:rsidR="00773C90" w:rsidRPr="004C45F3" w:rsidRDefault="00EE0F17" w:rsidP="00EC78C2">
      <w:pPr>
        <w:pStyle w:val="a5"/>
        <w:ind w:firstLine="900"/>
        <w:rPr>
          <w:szCs w:val="28"/>
        </w:rPr>
      </w:pPr>
      <w:r>
        <w:rPr>
          <w:szCs w:val="28"/>
        </w:rPr>
        <w:t>Протягом звітного періоду</w:t>
      </w:r>
      <w:r w:rsidR="00773C90" w:rsidRPr="004C45F3">
        <w:rPr>
          <w:szCs w:val="28"/>
        </w:rPr>
        <w:t xml:space="preserve"> спеціалістами управління </w:t>
      </w:r>
      <w:r w:rsidR="004C45F3">
        <w:rPr>
          <w:szCs w:val="28"/>
        </w:rPr>
        <w:t xml:space="preserve">Пенсійного фонду в Недригайлівському районі </w:t>
      </w:r>
      <w:r>
        <w:rPr>
          <w:szCs w:val="28"/>
        </w:rPr>
        <w:t>о</w:t>
      </w:r>
      <w:r w:rsidR="004A4B28">
        <w:rPr>
          <w:szCs w:val="28"/>
        </w:rPr>
        <w:t>формлено</w:t>
      </w:r>
      <w:r>
        <w:rPr>
          <w:szCs w:val="28"/>
        </w:rPr>
        <w:t xml:space="preserve"> 164</w:t>
      </w:r>
      <w:r w:rsidR="00773C90" w:rsidRPr="004C45F3">
        <w:rPr>
          <w:szCs w:val="28"/>
        </w:rPr>
        <w:t xml:space="preserve"> нових пенсійних справ, проведено перерахунків пенсій </w:t>
      </w:r>
      <w:r w:rsidR="00A32DB0">
        <w:rPr>
          <w:szCs w:val="28"/>
        </w:rPr>
        <w:t xml:space="preserve"> </w:t>
      </w:r>
      <w:r>
        <w:rPr>
          <w:szCs w:val="28"/>
        </w:rPr>
        <w:t>145</w:t>
      </w:r>
      <w:r w:rsidR="00773C90" w:rsidRPr="004C45F3">
        <w:rPr>
          <w:szCs w:val="28"/>
        </w:rPr>
        <w:t xml:space="preserve"> особам, проведено продовжен</w:t>
      </w:r>
      <w:r w:rsidR="00B37B61">
        <w:rPr>
          <w:szCs w:val="28"/>
        </w:rPr>
        <w:t>ня</w:t>
      </w:r>
      <w:r w:rsidR="00773C90" w:rsidRPr="004C45F3">
        <w:rPr>
          <w:szCs w:val="28"/>
        </w:rPr>
        <w:t xml:space="preserve"> виплат пенсій по </w:t>
      </w:r>
      <w:r>
        <w:rPr>
          <w:szCs w:val="28"/>
        </w:rPr>
        <w:t>144 пенсійних</w:t>
      </w:r>
      <w:r w:rsidR="00773C90" w:rsidRPr="004C45F3">
        <w:rPr>
          <w:szCs w:val="28"/>
        </w:rPr>
        <w:t xml:space="preserve"> справ</w:t>
      </w:r>
      <w:r>
        <w:rPr>
          <w:szCs w:val="28"/>
        </w:rPr>
        <w:t>ах</w:t>
      </w:r>
      <w:r w:rsidR="00773C90" w:rsidRPr="004C45F3">
        <w:rPr>
          <w:szCs w:val="28"/>
        </w:rPr>
        <w:t>.  Фактичні видатки на в</w:t>
      </w:r>
      <w:r>
        <w:rPr>
          <w:szCs w:val="28"/>
        </w:rPr>
        <w:t>иплату пенсій і допомог за  І півріччя</w:t>
      </w:r>
      <w:r w:rsidR="00773C90" w:rsidRPr="004C45F3">
        <w:rPr>
          <w:szCs w:val="28"/>
        </w:rPr>
        <w:t xml:space="preserve"> 2014 року  склали 6</w:t>
      </w:r>
      <w:r w:rsidR="008344AE">
        <w:rPr>
          <w:szCs w:val="28"/>
        </w:rPr>
        <w:t>7,</w:t>
      </w:r>
      <w:r>
        <w:rPr>
          <w:szCs w:val="28"/>
        </w:rPr>
        <w:t>1</w:t>
      </w:r>
      <w:r w:rsidR="00773C90" w:rsidRPr="004C45F3">
        <w:rPr>
          <w:szCs w:val="28"/>
        </w:rPr>
        <w:t xml:space="preserve"> млн. гривень.</w:t>
      </w:r>
    </w:p>
    <w:p w:rsidR="00812D63" w:rsidRPr="004C45F3" w:rsidRDefault="00812D63" w:rsidP="00EC78C2">
      <w:pPr>
        <w:pStyle w:val="a5"/>
        <w:ind w:firstLine="900"/>
        <w:rPr>
          <w:szCs w:val="28"/>
        </w:rPr>
      </w:pPr>
      <w:r w:rsidRPr="004C45F3">
        <w:rPr>
          <w:szCs w:val="28"/>
        </w:rPr>
        <w:t>Заборгованість до Пенсійного фонду станом на  01.0</w:t>
      </w:r>
      <w:r w:rsidR="007C584B">
        <w:rPr>
          <w:szCs w:val="28"/>
        </w:rPr>
        <w:t xml:space="preserve">7.2014 </w:t>
      </w:r>
      <w:r w:rsidR="008D3F29">
        <w:rPr>
          <w:szCs w:val="28"/>
        </w:rPr>
        <w:t>року становить</w:t>
      </w:r>
      <w:r w:rsidR="007C584B">
        <w:rPr>
          <w:szCs w:val="28"/>
        </w:rPr>
        <w:t xml:space="preserve">  355</w:t>
      </w:r>
      <w:r w:rsidR="008344AE">
        <w:rPr>
          <w:szCs w:val="28"/>
        </w:rPr>
        <w:t>,</w:t>
      </w:r>
      <w:r w:rsidR="007C584B">
        <w:rPr>
          <w:szCs w:val="28"/>
        </w:rPr>
        <w:t>8</w:t>
      </w:r>
      <w:r w:rsidRPr="004C45F3">
        <w:rPr>
          <w:szCs w:val="28"/>
        </w:rPr>
        <w:t xml:space="preserve"> тис. гр</w:t>
      </w:r>
      <w:r w:rsidR="00A138E7">
        <w:rPr>
          <w:szCs w:val="28"/>
        </w:rPr>
        <w:t>ивень і</w:t>
      </w:r>
      <w:r w:rsidRPr="004C45F3">
        <w:rPr>
          <w:szCs w:val="28"/>
        </w:rPr>
        <w:t xml:space="preserve"> зменш</w:t>
      </w:r>
      <w:r w:rsidR="007C584B">
        <w:rPr>
          <w:szCs w:val="28"/>
        </w:rPr>
        <w:t>ила</w:t>
      </w:r>
      <w:r w:rsidR="008344AE">
        <w:rPr>
          <w:szCs w:val="28"/>
        </w:rPr>
        <w:t>ся до початку 2014  року на 288,</w:t>
      </w:r>
      <w:r w:rsidR="007C584B">
        <w:rPr>
          <w:szCs w:val="28"/>
        </w:rPr>
        <w:t>7</w:t>
      </w:r>
      <w:r w:rsidRPr="004C45F3">
        <w:rPr>
          <w:szCs w:val="28"/>
        </w:rPr>
        <w:t xml:space="preserve"> тис. гр</w:t>
      </w:r>
      <w:r w:rsidR="008D3F29">
        <w:rPr>
          <w:szCs w:val="28"/>
        </w:rPr>
        <w:t>ивень</w:t>
      </w:r>
      <w:r w:rsidRPr="004C45F3">
        <w:rPr>
          <w:szCs w:val="28"/>
        </w:rPr>
        <w:t>.</w:t>
      </w:r>
    </w:p>
    <w:p w:rsidR="00812D63" w:rsidRPr="00E93683" w:rsidRDefault="00812D63" w:rsidP="00EC78C2">
      <w:pPr>
        <w:jc w:val="both"/>
        <w:rPr>
          <w:b/>
        </w:rPr>
      </w:pPr>
      <w:r w:rsidRPr="004C45F3">
        <w:t xml:space="preserve">          Борги </w:t>
      </w:r>
      <w:r w:rsidR="00737062">
        <w:t xml:space="preserve">по </w:t>
      </w:r>
      <w:r w:rsidRPr="004C45F3">
        <w:t xml:space="preserve">економічно активних підприємств відсутні. </w:t>
      </w:r>
      <w:r w:rsidR="00416B0E" w:rsidRPr="00867BBC">
        <w:t xml:space="preserve">Заборгованість по єдиному  внеску станом на </w:t>
      </w:r>
      <w:r w:rsidR="00416B0E" w:rsidRPr="00187EB3">
        <w:t>01.0</w:t>
      </w:r>
      <w:r w:rsidR="00416B0E">
        <w:t>7</w:t>
      </w:r>
      <w:r w:rsidR="00416B0E" w:rsidRPr="00187EB3">
        <w:t>.2014 становить  2</w:t>
      </w:r>
      <w:r w:rsidR="00416B0E">
        <w:t>3</w:t>
      </w:r>
      <w:r w:rsidR="00A82702">
        <w:t>,</w:t>
      </w:r>
      <w:r w:rsidR="00416B0E">
        <w:t>2</w:t>
      </w:r>
      <w:r w:rsidR="00416B0E" w:rsidRPr="00187EB3">
        <w:t xml:space="preserve"> тис. гр</w:t>
      </w:r>
      <w:r w:rsidR="00C30153">
        <w:t>ивень</w:t>
      </w:r>
      <w:r w:rsidR="00416B0E" w:rsidRPr="00187EB3">
        <w:t>,</w:t>
      </w:r>
      <w:r w:rsidR="00416B0E">
        <w:t xml:space="preserve"> з них по </w:t>
      </w:r>
      <w:r w:rsidR="00416B0E" w:rsidRPr="00213CF5">
        <w:t xml:space="preserve">ТОВ “Технологія Л.Р.М.”-   </w:t>
      </w:r>
      <w:r w:rsidR="00A82702">
        <w:t>17,</w:t>
      </w:r>
      <w:r w:rsidR="00416B0E">
        <w:t>4 тис</w:t>
      </w:r>
      <w:r w:rsidR="004333B9">
        <w:t>.</w:t>
      </w:r>
      <w:r w:rsidR="00416B0E">
        <w:t xml:space="preserve"> гривень або 75% загального боргу. </w:t>
      </w:r>
    </w:p>
    <w:p w:rsidR="00F76BEE" w:rsidRPr="00F76BEE" w:rsidRDefault="00416B0E" w:rsidP="00EC78C2">
      <w:pPr>
        <w:ind w:firstLine="708"/>
        <w:jc w:val="both"/>
        <w:rPr>
          <w:b/>
          <w:bCs/>
          <w:sz w:val="27"/>
          <w:szCs w:val="27"/>
        </w:rPr>
      </w:pPr>
      <w:r>
        <w:t>У І півріччі 2014 року громадськими організаціями с. Засулля та с</w:t>
      </w:r>
      <w:r w:rsidR="00737062">
        <w:t>мт</w:t>
      </w:r>
      <w:r>
        <w:t xml:space="preserve"> Терни проводилася робота по реалізації спільного Проекту ЄС та програми розвитку ООН «Місцевий розвиток орієнтований на громаду - етап ІІ»</w:t>
      </w:r>
      <w:r w:rsidRPr="00C63390">
        <w:rPr>
          <w:sz w:val="24"/>
          <w:szCs w:val="24"/>
        </w:rPr>
        <w:t xml:space="preserve"> </w:t>
      </w:r>
      <w:r w:rsidRPr="00C63390">
        <w:t>додаткова квота</w:t>
      </w:r>
      <w:r>
        <w:rPr>
          <w:sz w:val="24"/>
          <w:szCs w:val="24"/>
        </w:rPr>
        <w:t xml:space="preserve"> </w:t>
      </w:r>
      <w:r w:rsidRPr="00C63390">
        <w:t>з компонентом «Інноваційне енергозбереження».</w:t>
      </w:r>
      <w:r>
        <w:t xml:space="preserve"> В рамках проекту запланована робота по реалізації мікропроектів</w:t>
      </w:r>
      <w:r>
        <w:rPr>
          <w:sz w:val="24"/>
          <w:szCs w:val="24"/>
        </w:rPr>
        <w:t xml:space="preserve"> </w:t>
      </w:r>
      <w:r w:rsidRPr="008B4C2F">
        <w:t>«Інноваційні енергоефективні зах</w:t>
      </w:r>
      <w:r w:rsidR="001B621C">
        <w:t>оди в дитяч</w:t>
      </w:r>
      <w:r w:rsidR="00737062">
        <w:t>их</w:t>
      </w:r>
      <w:r w:rsidR="001B621C">
        <w:t xml:space="preserve"> садк</w:t>
      </w:r>
      <w:r w:rsidR="00737062">
        <w:t>ах</w:t>
      </w:r>
      <w:r w:rsidR="001B621C">
        <w:t xml:space="preserve"> с. Засулля</w:t>
      </w:r>
      <w:r>
        <w:t xml:space="preserve"> та</w:t>
      </w:r>
      <w:r w:rsidRPr="008B4C2F">
        <w:t xml:space="preserve"> смт Терни</w:t>
      </w:r>
      <w:r w:rsidR="001B621C">
        <w:t>.</w:t>
      </w:r>
      <w:r w:rsidRPr="008B4C2F">
        <w:t xml:space="preserve"> Реконструкція системи опалення з встановленням піролізного котла»</w:t>
      </w:r>
      <w:r w:rsidR="001B621C">
        <w:t>.</w:t>
      </w:r>
      <w:r>
        <w:t xml:space="preserve"> </w:t>
      </w:r>
      <w:r w:rsidRPr="00B83457">
        <w:t>Здійснення енергоефективних заходів дасть змогу покращити систему опалення в дитячих садках с. Засулля та</w:t>
      </w:r>
      <w:r w:rsidRPr="00B83457">
        <w:rPr>
          <w:rStyle w:val="FontStyle38"/>
        </w:rPr>
        <w:t xml:space="preserve"> </w:t>
      </w:r>
      <w:r w:rsidR="001B621C">
        <w:t xml:space="preserve">смт </w:t>
      </w:r>
      <w:r w:rsidRPr="00B83457">
        <w:t>Терни.</w:t>
      </w:r>
      <w:r>
        <w:t xml:space="preserve"> </w:t>
      </w:r>
      <w:r w:rsidR="00F76BEE" w:rsidRPr="00416B0E">
        <w:t>Сума інвестицій, які планується залучити у 2014 році по Засульській сільській ра</w:t>
      </w:r>
      <w:r w:rsidR="004333B9">
        <w:t xml:space="preserve">ді становить 230,0 тис. гривень, </w:t>
      </w:r>
      <w:r w:rsidR="00F76BEE" w:rsidRPr="00416B0E">
        <w:t>по Тернівській селищній раді – 300,0 тис. гр</w:t>
      </w:r>
      <w:r w:rsidR="00737062">
        <w:t>ивень</w:t>
      </w:r>
      <w:r w:rsidR="00F76BEE" w:rsidRPr="00416B0E">
        <w:t>.</w:t>
      </w:r>
      <w:r w:rsidR="00F76BEE" w:rsidRPr="00F76BEE">
        <w:rPr>
          <w:b/>
          <w:sz w:val="27"/>
          <w:szCs w:val="27"/>
        </w:rPr>
        <w:t xml:space="preserve">  </w:t>
      </w:r>
      <w:r w:rsidR="00F76BEE" w:rsidRPr="00F76BEE">
        <w:rPr>
          <w:b/>
          <w:bCs/>
          <w:sz w:val="27"/>
          <w:szCs w:val="27"/>
        </w:rPr>
        <w:t xml:space="preserve">    </w:t>
      </w:r>
    </w:p>
    <w:p w:rsidR="00F76BEE" w:rsidRPr="00CA00BC" w:rsidRDefault="00F76BEE" w:rsidP="00305BED">
      <w:pPr>
        <w:jc w:val="both"/>
        <w:rPr>
          <w:i/>
        </w:rPr>
      </w:pPr>
      <w:r w:rsidRPr="00524DE4">
        <w:rPr>
          <w:bCs/>
          <w:sz w:val="27"/>
          <w:szCs w:val="27"/>
        </w:rPr>
        <w:t xml:space="preserve">           </w:t>
      </w:r>
      <w:r w:rsidRPr="00CA00BC">
        <w:rPr>
          <w:bCs/>
        </w:rPr>
        <w:t xml:space="preserve">В звітному періоді за кошти громади в сумі 30,0 тис. гривень збудовано 500 метрів водогону  по вул. С. Линника в с. Засулля.   </w:t>
      </w:r>
    </w:p>
    <w:p w:rsidR="00F76BEE" w:rsidRPr="00CA00BC" w:rsidRDefault="00F76BEE" w:rsidP="00F76BEE">
      <w:pPr>
        <w:jc w:val="both"/>
      </w:pPr>
      <w:r w:rsidRPr="00CA00BC">
        <w:t xml:space="preserve">      </w:t>
      </w:r>
      <w:r w:rsidR="00BE293F" w:rsidRPr="00CA00BC">
        <w:t xml:space="preserve">    </w:t>
      </w:r>
      <w:r w:rsidRPr="00CA00BC">
        <w:t>В І півріччі 2014 року  Недригайлівською селищною радою проведена робота по  встановленню 97 енергозберігаючих світильників вуличного освітлення</w:t>
      </w:r>
      <w:r w:rsidR="00F17A31">
        <w:t>.</w:t>
      </w:r>
      <w:r w:rsidRPr="00CA00BC">
        <w:t xml:space="preserve"> Засульською сільською радою проведена реконструкція вуличного освітлення в с. Баба протяжністю 2 </w:t>
      </w:r>
      <w:r w:rsidR="00586961">
        <w:t>кілометра</w:t>
      </w:r>
      <w:r w:rsidRPr="00CA00BC">
        <w:t>, встановлено 25 енергозберігаючих світильник</w:t>
      </w:r>
      <w:r w:rsidR="00F17A31">
        <w:t>ів.</w:t>
      </w:r>
      <w:r w:rsidRPr="00CA00BC">
        <w:t xml:space="preserve"> </w:t>
      </w:r>
      <w:r w:rsidR="00F17A31">
        <w:t>Вартість виконаних робіт склала</w:t>
      </w:r>
      <w:r w:rsidRPr="00CA00BC">
        <w:t xml:space="preserve"> 21,1 тис. гривень.</w:t>
      </w:r>
      <w:r w:rsidR="00F17A31">
        <w:t xml:space="preserve"> </w:t>
      </w:r>
      <w:r w:rsidR="004A4B28">
        <w:t xml:space="preserve"> </w:t>
      </w:r>
      <w:r w:rsidRPr="00CA00BC">
        <w:t xml:space="preserve">Вільшанською сільською радою виготовлені 6 проектів на реконструкцію вуличного освітлення, які на сьогодні пройшли експертизу. Всього у поточному році </w:t>
      </w:r>
      <w:r w:rsidR="00F17A31">
        <w:t>планується</w:t>
      </w:r>
      <w:r w:rsidRPr="00CA00BC">
        <w:t xml:space="preserve"> відновити майже 39 км мереж зовнішнього освітлення населених пунктів, в тому числі  за «нафтові» кошти в сумі 118,0 тис. гривень, за кошти сільських і селищних бюджетів </w:t>
      </w:r>
      <w:r w:rsidR="00F17A31">
        <w:t xml:space="preserve">- </w:t>
      </w:r>
      <w:r w:rsidRPr="00CA00BC">
        <w:t>в сумі 419,3 тис. гривень.</w:t>
      </w:r>
    </w:p>
    <w:p w:rsidR="00F76BEE" w:rsidRPr="00CA00BC" w:rsidRDefault="00BE0D4E" w:rsidP="00F76BEE">
      <w:pPr>
        <w:jc w:val="both"/>
      </w:pPr>
      <w:r>
        <w:lastRenderedPageBreak/>
        <w:t xml:space="preserve">       </w:t>
      </w:r>
      <w:r w:rsidR="00F76BEE" w:rsidRPr="00CA00BC">
        <w:t xml:space="preserve"> Філією «Недригайлівський</w:t>
      </w:r>
      <w:r w:rsidR="00263A3D" w:rsidRPr="00CA00BC">
        <w:t xml:space="preserve"> </w:t>
      </w:r>
      <w:r w:rsidR="00F76BEE" w:rsidRPr="00CA00BC">
        <w:t>райавтодор» проведені роботи по поточному ремонту вулиць комунальної власності в межах населеного пункту по Вільшанській сільській раді. Так</w:t>
      </w:r>
      <w:r w:rsidR="006D79CA">
        <w:t>,</w:t>
      </w:r>
      <w:r w:rsidR="00F76BEE" w:rsidRPr="00CA00BC">
        <w:t xml:space="preserve"> за кошти субвенції з державного бюджету місцевим бюджетам виконано ремонт вул</w:t>
      </w:r>
      <w:r w:rsidR="002A139A">
        <w:t xml:space="preserve">иці </w:t>
      </w:r>
      <w:r w:rsidR="00F76BEE" w:rsidRPr="00CA00BC">
        <w:t>Щорса протяжністю 3 к</w:t>
      </w:r>
      <w:r w:rsidR="00E451D1">
        <w:t>ілометра</w:t>
      </w:r>
      <w:r w:rsidR="00F76BEE" w:rsidRPr="00CA00BC">
        <w:t xml:space="preserve"> на суму 17,1 тис.</w:t>
      </w:r>
      <w:r w:rsidR="002A139A">
        <w:t xml:space="preserve"> </w:t>
      </w:r>
      <w:r w:rsidR="00F76BEE" w:rsidRPr="00CA00BC">
        <w:t>гр</w:t>
      </w:r>
      <w:r w:rsidR="002A139A">
        <w:t>ивень</w:t>
      </w:r>
      <w:r w:rsidR="00A50E73">
        <w:t xml:space="preserve">. </w:t>
      </w:r>
      <w:r w:rsidR="00F76BEE" w:rsidRPr="00CA00BC">
        <w:t xml:space="preserve"> </w:t>
      </w:r>
      <w:r w:rsidR="00A50E73">
        <w:t>З</w:t>
      </w:r>
      <w:r w:rsidR="00F76BEE" w:rsidRPr="00CA00BC">
        <w:t>а власні кош</w:t>
      </w:r>
      <w:r w:rsidR="002A139A">
        <w:t>ти виконано поточний ремонт вулиць Франка, Садова, Молодо</w:t>
      </w:r>
      <w:r w:rsidR="00F76BEE" w:rsidRPr="00CA00BC">
        <w:t>гвардійська, Жовтнева протяжністю 2 к</w:t>
      </w:r>
      <w:r w:rsidR="00E451D1">
        <w:t>ілометра</w:t>
      </w:r>
      <w:r w:rsidR="00F76BEE" w:rsidRPr="00CA00BC">
        <w:t xml:space="preserve"> на</w:t>
      </w:r>
      <w:r w:rsidR="00B077D8">
        <w:t xml:space="preserve"> загальну </w:t>
      </w:r>
      <w:r w:rsidR="00F76BEE" w:rsidRPr="00CA00BC">
        <w:t xml:space="preserve"> суму 48,3 тис.</w:t>
      </w:r>
      <w:r w:rsidR="00B077D8">
        <w:t xml:space="preserve"> </w:t>
      </w:r>
      <w:r w:rsidR="00F76BEE" w:rsidRPr="00CA00BC">
        <w:t>гр</w:t>
      </w:r>
      <w:r w:rsidR="00B077D8">
        <w:t>ивень</w:t>
      </w:r>
      <w:r w:rsidR="00F76BEE" w:rsidRPr="00CA00BC">
        <w:t>.</w:t>
      </w:r>
    </w:p>
    <w:p w:rsidR="00F76BEE" w:rsidRPr="00CA00BC" w:rsidRDefault="00F76BEE" w:rsidP="00ED6B2F">
      <w:pPr>
        <w:pStyle w:val="a5"/>
        <w:rPr>
          <w:szCs w:val="28"/>
        </w:rPr>
      </w:pPr>
      <w:r w:rsidRPr="00CA00BC">
        <w:rPr>
          <w:szCs w:val="28"/>
          <w:lang w:val="ru-RU"/>
        </w:rPr>
        <w:t xml:space="preserve">           З</w:t>
      </w:r>
      <w:r w:rsidRPr="00CA00BC">
        <w:rPr>
          <w:szCs w:val="28"/>
        </w:rPr>
        <w:t xml:space="preserve">а перше півріччя 2014 року введено в експлуатацію 2 житлових будинки загальною площею 150 кв. метри.  </w:t>
      </w:r>
    </w:p>
    <w:p w:rsidR="009E2EDC" w:rsidRPr="000A147A" w:rsidRDefault="000D0487" w:rsidP="007E2DFB">
      <w:pPr>
        <w:jc w:val="both"/>
      </w:pPr>
      <w:r>
        <w:rPr>
          <w:rFonts w:ascii="Calibri" w:hAnsi="Calibri"/>
        </w:rPr>
        <w:t xml:space="preserve">           </w:t>
      </w:r>
      <w:r w:rsidR="00CC02EF">
        <w:t xml:space="preserve">Протягом І півріччя </w:t>
      </w:r>
      <w:r w:rsidR="00812D63" w:rsidRPr="000A147A">
        <w:t xml:space="preserve"> 2014 року по Недригайлівській  </w:t>
      </w:r>
      <w:r w:rsidR="003A0932">
        <w:t>центральній районній лікарні</w:t>
      </w:r>
      <w:r w:rsidR="00812D63" w:rsidRPr="000A147A">
        <w:t xml:space="preserve"> </w:t>
      </w:r>
      <w:r w:rsidR="003A0932" w:rsidRPr="000A147A">
        <w:t xml:space="preserve">використано </w:t>
      </w:r>
      <w:r w:rsidR="00785E17">
        <w:t xml:space="preserve">ліків </w:t>
      </w:r>
      <w:r w:rsidR="00F3462F" w:rsidRPr="000A147A">
        <w:t xml:space="preserve">за пільговими рецептами в сумі </w:t>
      </w:r>
      <w:r w:rsidR="00FF3C4F">
        <w:t>13.9</w:t>
      </w:r>
      <w:r w:rsidR="00F3462F" w:rsidRPr="000A147A">
        <w:t xml:space="preserve"> тис.</w:t>
      </w:r>
      <w:r w:rsidR="00785E17">
        <w:t xml:space="preserve"> </w:t>
      </w:r>
      <w:r w:rsidR="00F3462F" w:rsidRPr="000A147A">
        <w:t>гр</w:t>
      </w:r>
      <w:r w:rsidR="00B05222">
        <w:t>ивень</w:t>
      </w:r>
      <w:r w:rsidR="00B82DF8" w:rsidRPr="000A147A">
        <w:t>, забезпечен</w:t>
      </w:r>
      <w:r w:rsidR="004F7883">
        <w:t>о</w:t>
      </w:r>
      <w:r w:rsidR="00B82DF8" w:rsidRPr="000A147A">
        <w:t xml:space="preserve"> зубними протезами </w:t>
      </w:r>
      <w:r w:rsidR="00FF3C4F">
        <w:t>12</w:t>
      </w:r>
      <w:r w:rsidR="00B82DF8" w:rsidRPr="000A147A">
        <w:t xml:space="preserve"> ветеран</w:t>
      </w:r>
      <w:r w:rsidR="00FF3C4F">
        <w:t>ів</w:t>
      </w:r>
      <w:r w:rsidR="00B82DF8" w:rsidRPr="000A147A">
        <w:t xml:space="preserve"> Великої </w:t>
      </w:r>
      <w:r w:rsidR="00B81FD2">
        <w:t xml:space="preserve"> </w:t>
      </w:r>
      <w:r w:rsidR="00B82DF8" w:rsidRPr="000A147A">
        <w:t xml:space="preserve">Вітчизняної </w:t>
      </w:r>
      <w:r w:rsidR="00B81FD2">
        <w:t xml:space="preserve"> </w:t>
      </w:r>
      <w:r w:rsidR="00B82DF8" w:rsidRPr="000A147A">
        <w:t xml:space="preserve">війни на </w:t>
      </w:r>
      <w:r w:rsidR="00B81FD2">
        <w:t>загальну суму 1</w:t>
      </w:r>
      <w:r w:rsidR="00FF3C4F">
        <w:t>2</w:t>
      </w:r>
      <w:r w:rsidR="00A82702">
        <w:t>,</w:t>
      </w:r>
      <w:r w:rsidR="00FF3C4F">
        <w:t>4</w:t>
      </w:r>
      <w:r w:rsidR="00B81FD2">
        <w:t xml:space="preserve"> тис. гривень</w:t>
      </w:r>
      <w:r w:rsidR="00B82DF8" w:rsidRPr="000A147A">
        <w:t>.</w:t>
      </w:r>
      <w:r w:rsidR="009E2EDC" w:rsidRPr="000A147A">
        <w:t xml:space="preserve"> </w:t>
      </w:r>
    </w:p>
    <w:p w:rsidR="00440C2C" w:rsidRDefault="00A019F5" w:rsidP="00A019F5">
      <w:pPr>
        <w:tabs>
          <w:tab w:val="num" w:pos="720"/>
        </w:tabs>
        <w:ind w:firstLine="851"/>
        <w:jc w:val="both"/>
      </w:pPr>
      <w:r>
        <w:t xml:space="preserve">У звітному періоді </w:t>
      </w:r>
      <w:r w:rsidR="00C07B9F">
        <w:t xml:space="preserve"> </w:t>
      </w:r>
      <w:r>
        <w:t xml:space="preserve"> сектором у справах молоді та спорту</w:t>
      </w:r>
      <w:r w:rsidR="00B05222">
        <w:t xml:space="preserve"> відділу освіти, молоді та спорту Недригайлівської районної державної адміністрації </w:t>
      </w:r>
      <w:r>
        <w:t xml:space="preserve"> проводилася робота </w:t>
      </w:r>
      <w:r w:rsidR="008E572A">
        <w:t>по</w:t>
      </w:r>
      <w:r>
        <w:t xml:space="preserve"> підтрим</w:t>
      </w:r>
      <w:r w:rsidR="008E572A">
        <w:t>ці</w:t>
      </w:r>
      <w:r>
        <w:t xml:space="preserve"> діяльності </w:t>
      </w:r>
      <w:r w:rsidR="00B451A3">
        <w:t>молодіжних та дитяч</w:t>
      </w:r>
      <w:r w:rsidR="005D669D">
        <w:t>и</w:t>
      </w:r>
      <w:r w:rsidR="008E572A">
        <w:t>х громадських організацій.  У</w:t>
      </w:r>
      <w:r w:rsidR="00B451A3">
        <w:t xml:space="preserve"> квітні поточного року проведено благодійну акцію «Серце до серця» для допомоги дітям з вадами зору. Продовжується  </w:t>
      </w:r>
      <w:r w:rsidR="008E572A">
        <w:t>робота по організації</w:t>
      </w:r>
      <w:r w:rsidR="00B451A3">
        <w:t xml:space="preserve"> та проведенн</w:t>
      </w:r>
      <w:r w:rsidR="008E572A">
        <w:t>ю</w:t>
      </w:r>
      <w:r w:rsidR="00B451A3">
        <w:t xml:space="preserve"> оздоровчо-відпочинков</w:t>
      </w:r>
      <w:r w:rsidR="00EB2BE7">
        <w:t>ої кампанії. Н</w:t>
      </w:r>
      <w:r w:rsidR="00B451A3">
        <w:t xml:space="preserve">а сьогодні 3 дитини з числа пільгової категорії оздоровлюються в державному закладі «Український дитячий центр «Молода гвардія», </w:t>
      </w:r>
      <w:r w:rsidR="00440C2C">
        <w:t xml:space="preserve"> планується оздоровлення діт</w:t>
      </w:r>
      <w:r w:rsidR="004F6428">
        <w:t>ей</w:t>
      </w:r>
      <w:r w:rsidR="00440C2C">
        <w:t xml:space="preserve"> в т</w:t>
      </w:r>
      <w:r w:rsidR="00EB2BE7">
        <w:t xml:space="preserve">аборі наметового типу «Сузіря» </w:t>
      </w:r>
      <w:r w:rsidR="00440C2C">
        <w:t>Лебединськ</w:t>
      </w:r>
      <w:r w:rsidR="00CB369B">
        <w:t>ого</w:t>
      </w:r>
      <w:r w:rsidR="00440C2C">
        <w:t xml:space="preserve"> район</w:t>
      </w:r>
      <w:r w:rsidR="00CB369B">
        <w:t>у</w:t>
      </w:r>
      <w:r w:rsidR="008E572A">
        <w:t xml:space="preserve"> та</w:t>
      </w:r>
      <w:r w:rsidR="00440C2C">
        <w:t xml:space="preserve"> в літньому дитячому таборі «Чайка» Буринського району. </w:t>
      </w:r>
    </w:p>
    <w:p w:rsidR="00057757" w:rsidRDefault="00440C2C" w:rsidP="00E00585">
      <w:pPr>
        <w:tabs>
          <w:tab w:val="num" w:pos="720"/>
        </w:tabs>
        <w:ind w:firstLine="851"/>
        <w:jc w:val="both"/>
      </w:pPr>
      <w:r>
        <w:t>Проведені всі з</w:t>
      </w:r>
      <w:r w:rsidR="004F6428">
        <w:t>аплановані спортивні заходи та забезпечена</w:t>
      </w:r>
      <w:r>
        <w:t xml:space="preserve"> участь в обласних змагання</w:t>
      </w:r>
      <w:r w:rsidR="004F6428">
        <w:t>х</w:t>
      </w:r>
      <w:r>
        <w:t xml:space="preserve"> з волейболу, </w:t>
      </w:r>
      <w:r w:rsidR="004F6428">
        <w:t>дзюдо, самбо та у</w:t>
      </w:r>
      <w:r>
        <w:t xml:space="preserve"> чемпіонат</w:t>
      </w:r>
      <w:r w:rsidR="004F6428">
        <w:t>і</w:t>
      </w:r>
      <w:r>
        <w:t xml:space="preserve"> області з футболу. В районі проведено кубок Недригайлівського району з футболу, районний турнір з легкої атлетики пам</w:t>
      </w:r>
      <w:r w:rsidR="009B579F" w:rsidRPr="009B579F">
        <w:rPr>
          <w:lang w:val="ru-RU"/>
        </w:rPr>
        <w:t>’</w:t>
      </w:r>
      <w:r>
        <w:t>ятті Ли</w:t>
      </w:r>
      <w:r w:rsidR="009B579F">
        <w:t>сенка</w:t>
      </w:r>
      <w:r>
        <w:t xml:space="preserve">, проводиться чемпіонат району з футболу, турніри з тенісу та пляжного волейболу. </w:t>
      </w:r>
      <w:r w:rsidR="00E00585">
        <w:t xml:space="preserve"> </w:t>
      </w:r>
    </w:p>
    <w:p w:rsidR="00A25409" w:rsidRDefault="00812D63" w:rsidP="00E14BD8">
      <w:pPr>
        <w:tabs>
          <w:tab w:val="num" w:pos="-3119"/>
        </w:tabs>
        <w:jc w:val="both"/>
        <w:rPr>
          <w:sz w:val="24"/>
          <w:szCs w:val="24"/>
        </w:rPr>
      </w:pPr>
      <w:r>
        <w:tab/>
      </w:r>
      <w:r w:rsidR="00E14BD8">
        <w:t xml:space="preserve">     </w:t>
      </w:r>
      <w:r w:rsidRPr="009A165D">
        <w:t xml:space="preserve">За </w:t>
      </w:r>
      <w:r>
        <w:t xml:space="preserve"> січень-</w:t>
      </w:r>
      <w:r w:rsidR="00E00585">
        <w:t>черв</w:t>
      </w:r>
      <w:r>
        <w:t xml:space="preserve">ень  2014 року в районі  проведено </w:t>
      </w:r>
      <w:r w:rsidRPr="00E00585">
        <w:t>4</w:t>
      </w:r>
      <w:r w:rsidR="00E00585" w:rsidRPr="00E00585">
        <w:t>6</w:t>
      </w:r>
      <w:r w:rsidRPr="00E00585">
        <w:t xml:space="preserve"> культурно-мистецьких заход</w:t>
      </w:r>
      <w:r w:rsidR="00E00585" w:rsidRPr="00E00585">
        <w:t>ів</w:t>
      </w:r>
      <w:r w:rsidRPr="00E00585">
        <w:t xml:space="preserve">. </w:t>
      </w:r>
      <w:r>
        <w:t xml:space="preserve"> </w:t>
      </w:r>
      <w:r w:rsidRPr="009A165D">
        <w:t>З них</w:t>
      </w:r>
      <w:r w:rsidR="00057757">
        <w:t xml:space="preserve"> основн</w:t>
      </w:r>
      <w:r w:rsidR="004F6428">
        <w:t>і</w:t>
      </w:r>
      <w:r w:rsidR="00057757">
        <w:t xml:space="preserve"> -</w:t>
      </w:r>
      <w:r w:rsidR="00A25409">
        <w:rPr>
          <w:sz w:val="24"/>
          <w:szCs w:val="24"/>
        </w:rPr>
        <w:t xml:space="preserve"> </w:t>
      </w:r>
      <w:r w:rsidR="00A25409" w:rsidRPr="00057757">
        <w:t>мистецьк</w:t>
      </w:r>
      <w:r w:rsidR="00D85D69">
        <w:t>а</w:t>
      </w:r>
      <w:r w:rsidR="00A25409" w:rsidRPr="00057757">
        <w:t xml:space="preserve"> премі</w:t>
      </w:r>
      <w:r w:rsidR="00D85D69">
        <w:t>я</w:t>
      </w:r>
      <w:r w:rsidR="00A25409" w:rsidRPr="00057757">
        <w:t xml:space="preserve"> ім. Нестора Кизенка</w:t>
      </w:r>
      <w:r w:rsidR="00D85D69">
        <w:t>, в якій в</w:t>
      </w:r>
      <w:r w:rsidR="00A25409" w:rsidRPr="00057757">
        <w:t xml:space="preserve">зяли участь 31 </w:t>
      </w:r>
      <w:r w:rsidR="004F6428">
        <w:t>учасник та</w:t>
      </w:r>
      <w:r w:rsidR="00E00585">
        <w:t xml:space="preserve"> представлено 71 роботу, фестиваль-конкурс  дитячих шкільних хорових колективі</w:t>
      </w:r>
      <w:r w:rsidR="00902A15">
        <w:t>в</w:t>
      </w:r>
      <w:r w:rsidR="00E00585">
        <w:t xml:space="preserve"> «</w:t>
      </w:r>
      <w:r w:rsidR="00680692">
        <w:t>Співай</w:t>
      </w:r>
      <w:r w:rsidR="00E00585">
        <w:t>мо разом» в с</w:t>
      </w:r>
      <w:r w:rsidR="004F7883">
        <w:t xml:space="preserve">мт </w:t>
      </w:r>
      <w:r w:rsidR="00E00585">
        <w:t xml:space="preserve">Терни, </w:t>
      </w:r>
      <w:r w:rsidR="004F6428">
        <w:t xml:space="preserve">де </w:t>
      </w:r>
      <w:r w:rsidR="00E00585">
        <w:t>взяли участь 9 колективів, проводяться Дні села.</w:t>
      </w:r>
      <w:r w:rsidR="00A25409">
        <w:rPr>
          <w:sz w:val="24"/>
          <w:szCs w:val="24"/>
        </w:rPr>
        <w:t xml:space="preserve"> </w:t>
      </w:r>
    </w:p>
    <w:p w:rsidR="00736B57" w:rsidRDefault="00736B57" w:rsidP="00A25409">
      <w:pPr>
        <w:jc w:val="both"/>
        <w:rPr>
          <w:sz w:val="24"/>
          <w:szCs w:val="24"/>
        </w:rPr>
      </w:pPr>
    </w:p>
    <w:p w:rsidR="00736B57" w:rsidRPr="005C395B" w:rsidRDefault="00736B57" w:rsidP="00736B57">
      <w:pPr>
        <w:tabs>
          <w:tab w:val="left" w:pos="720"/>
          <w:tab w:val="left" w:pos="6015"/>
        </w:tabs>
        <w:jc w:val="both"/>
      </w:pPr>
      <w:r>
        <w:t xml:space="preserve">           </w:t>
      </w:r>
      <w:r w:rsidRPr="005C395B">
        <w:t>З метою економічного, соціального та культурного  розвитку території Недригайлівського району та виконання місцевих бюджетів протягом 201</w:t>
      </w:r>
      <w:r>
        <w:t>4</w:t>
      </w:r>
      <w:r w:rsidRPr="005C395B">
        <w:t xml:space="preserve"> року  пропоную:</w:t>
      </w:r>
    </w:p>
    <w:p w:rsidR="009379C3" w:rsidRDefault="00736B57" w:rsidP="00736B57">
      <w:pPr>
        <w:pStyle w:val="aa"/>
        <w:spacing w:after="0"/>
        <w:ind w:left="0" w:firstLine="720"/>
        <w:jc w:val="both"/>
      </w:pPr>
      <w:r w:rsidRPr="005C395B">
        <w:t>1. Управлінню агропромислового розвитку</w:t>
      </w:r>
      <w:r w:rsidR="00AB5A25">
        <w:t xml:space="preserve"> Недригайлівської районної державної адміністрації</w:t>
      </w:r>
      <w:r w:rsidRPr="005C395B">
        <w:t xml:space="preserve"> спільно з сільськогосподарськими підприємствами району</w:t>
      </w:r>
      <w:r w:rsidR="009379C3">
        <w:t>:</w:t>
      </w:r>
    </w:p>
    <w:p w:rsidR="00736B57" w:rsidRDefault="009379C3" w:rsidP="00736B57">
      <w:pPr>
        <w:pStyle w:val="aa"/>
        <w:spacing w:after="0"/>
        <w:ind w:left="0" w:firstLine="720"/>
        <w:jc w:val="both"/>
      </w:pPr>
      <w:r>
        <w:t>1)</w:t>
      </w:r>
      <w:r w:rsidR="001D4101">
        <w:t xml:space="preserve"> </w:t>
      </w:r>
      <w:r w:rsidR="001D4101" w:rsidRPr="008716C1">
        <w:t xml:space="preserve">проаналізувати причини зменшення </w:t>
      </w:r>
      <w:r w:rsidR="001D4101">
        <w:t xml:space="preserve">поголів’я </w:t>
      </w:r>
      <w:r w:rsidR="00942F10">
        <w:t>великої рогатої худоби, свиней і</w:t>
      </w:r>
      <w:r w:rsidR="001D4101">
        <w:t xml:space="preserve"> птиці </w:t>
      </w:r>
      <w:r w:rsidR="001D4101" w:rsidRPr="008716C1">
        <w:t xml:space="preserve">в господарствах Недригайлівського району та вжити дієвих заходів по </w:t>
      </w:r>
      <w:r w:rsidR="001D4101">
        <w:t>їх нарощуванню</w:t>
      </w:r>
      <w:r w:rsidR="001D4101" w:rsidRPr="008716C1">
        <w:t xml:space="preserve">, збільшенню виробництва </w:t>
      </w:r>
      <w:r w:rsidR="001D4101">
        <w:t>м’яса  в районі</w:t>
      </w:r>
      <w:r>
        <w:t>;</w:t>
      </w:r>
    </w:p>
    <w:p w:rsidR="009379C3" w:rsidRDefault="009379C3" w:rsidP="00736B57">
      <w:pPr>
        <w:pStyle w:val="aa"/>
        <w:spacing w:after="0"/>
        <w:ind w:left="0" w:firstLine="720"/>
        <w:jc w:val="both"/>
      </w:pPr>
      <w:r>
        <w:t>2)</w:t>
      </w:r>
      <w:r w:rsidR="006E2F4E">
        <w:t xml:space="preserve"> спільно з керівниками сільськогосподарських </w:t>
      </w:r>
      <w:r w:rsidR="00942F10">
        <w:t xml:space="preserve">підприємств забезпечити </w:t>
      </w:r>
      <w:r w:rsidR="006868F0">
        <w:t xml:space="preserve">організацію </w:t>
      </w:r>
      <w:r w:rsidR="00942F10">
        <w:t>вчасн</w:t>
      </w:r>
      <w:r w:rsidR="006868F0">
        <w:t>ого</w:t>
      </w:r>
      <w:r w:rsidR="00942F10">
        <w:t xml:space="preserve"> </w:t>
      </w:r>
      <w:r w:rsidR="006E2F4E">
        <w:t xml:space="preserve"> збирання врожаю 2014 року;</w:t>
      </w:r>
    </w:p>
    <w:p w:rsidR="006E2F4E" w:rsidRPr="005C395B" w:rsidRDefault="006E2F4E" w:rsidP="00736B57">
      <w:pPr>
        <w:pStyle w:val="aa"/>
        <w:spacing w:after="0"/>
        <w:ind w:left="0" w:firstLine="720"/>
        <w:jc w:val="both"/>
      </w:pPr>
      <w:r>
        <w:t>3) при визначенні структури посівних площ на 2015 рік врахувати нормативи оптимального співвідношення культур в сівозмінах та допустимі нормативи періодичності вирощування культур на одному полі.</w:t>
      </w:r>
    </w:p>
    <w:p w:rsidR="00736B57" w:rsidRPr="005C395B" w:rsidRDefault="00736B57" w:rsidP="00736B57">
      <w:pPr>
        <w:pStyle w:val="a5"/>
        <w:rPr>
          <w:szCs w:val="28"/>
        </w:rPr>
      </w:pPr>
      <w:r>
        <w:rPr>
          <w:szCs w:val="28"/>
        </w:rPr>
        <w:lastRenderedPageBreak/>
        <w:t xml:space="preserve">          </w:t>
      </w:r>
      <w:r w:rsidR="00AB5A25">
        <w:rPr>
          <w:szCs w:val="28"/>
        </w:rPr>
        <w:t>2</w:t>
      </w:r>
      <w:r w:rsidRPr="005C395B">
        <w:rPr>
          <w:szCs w:val="28"/>
        </w:rPr>
        <w:t>. Відділу містобудув</w:t>
      </w:r>
      <w:r w:rsidR="004F2502">
        <w:rPr>
          <w:szCs w:val="28"/>
        </w:rPr>
        <w:t xml:space="preserve">ання, архітектури, </w:t>
      </w:r>
      <w:r w:rsidRPr="005C395B">
        <w:rPr>
          <w:szCs w:val="28"/>
        </w:rPr>
        <w:t>житлово-комунального</w:t>
      </w:r>
      <w:r w:rsidR="004434E7">
        <w:rPr>
          <w:szCs w:val="28"/>
        </w:rPr>
        <w:t xml:space="preserve"> господарства, будівництва, </w:t>
      </w:r>
      <w:r w:rsidRPr="005C395B">
        <w:rPr>
          <w:szCs w:val="28"/>
        </w:rPr>
        <w:t>розвитку інфраструктури та надзвичайних  ситуацій Недригайлівської рай</w:t>
      </w:r>
      <w:r w:rsidR="00AB5A25">
        <w:rPr>
          <w:szCs w:val="28"/>
        </w:rPr>
        <w:t xml:space="preserve">онної </w:t>
      </w:r>
      <w:r w:rsidRPr="005C395B">
        <w:rPr>
          <w:szCs w:val="28"/>
        </w:rPr>
        <w:t>держа</w:t>
      </w:r>
      <w:r w:rsidR="00AB5A25">
        <w:rPr>
          <w:szCs w:val="28"/>
        </w:rPr>
        <w:t>вної а</w:t>
      </w:r>
      <w:r w:rsidRPr="005C395B">
        <w:rPr>
          <w:szCs w:val="28"/>
        </w:rPr>
        <w:t xml:space="preserve">дміністрації     забезпечити виконання плану по  введенню в експлуатацію  житла.                                             </w:t>
      </w:r>
    </w:p>
    <w:p w:rsidR="00533F5A" w:rsidRDefault="00736B57" w:rsidP="00736B57">
      <w:pPr>
        <w:ind w:firstLine="720"/>
        <w:jc w:val="both"/>
      </w:pPr>
      <w:r>
        <w:t xml:space="preserve"> </w:t>
      </w:r>
      <w:r w:rsidR="00AB5A25">
        <w:t>3</w:t>
      </w:r>
      <w:r w:rsidRPr="005C395B">
        <w:t>. Фінансовому управлінню Недригайлівської районної державної адміністрації</w:t>
      </w:r>
      <w:r w:rsidR="00533F5A">
        <w:t>:</w:t>
      </w:r>
    </w:p>
    <w:p w:rsidR="00736B57" w:rsidRDefault="00533F5A" w:rsidP="00736B57">
      <w:pPr>
        <w:ind w:firstLine="720"/>
        <w:jc w:val="both"/>
      </w:pPr>
      <w:r>
        <w:t>1)</w:t>
      </w:r>
      <w:r w:rsidR="00736B57" w:rsidRPr="005C395B">
        <w:t xml:space="preserve"> постійно проводити аналіз виконання доходної частини місцевих бюджетів</w:t>
      </w:r>
      <w:r>
        <w:t>;</w:t>
      </w:r>
    </w:p>
    <w:p w:rsidR="00533F5A" w:rsidRPr="002355BF" w:rsidRDefault="00533F5A" w:rsidP="00533F5A">
      <w:pPr>
        <w:widowControl w:val="0"/>
        <w:ind w:firstLine="708"/>
        <w:jc w:val="both"/>
      </w:pPr>
      <w:r>
        <w:t xml:space="preserve">2) спільно </w:t>
      </w:r>
      <w:r w:rsidRPr="002355BF">
        <w:t>з Недригайлівським відділенням Роменської ОДПІ вжи</w:t>
      </w:r>
      <w:r>
        <w:t>ва</w:t>
      </w:r>
      <w:r w:rsidRPr="002355BF">
        <w:t>ти заходів з метою забезпечення додаткових джерел надходжень до місцевих бюджетів, звернувши особливу увагу на необхідність проведення роботи з детінізації економіки, збільшення надходжень податку на доходи фізичних осіб, орендної плати за земельні ділянки державної та комунальної власності.</w:t>
      </w:r>
    </w:p>
    <w:p w:rsidR="00736B57" w:rsidRPr="005C395B" w:rsidRDefault="00736B57" w:rsidP="00736B57">
      <w:pPr>
        <w:pStyle w:val="aa"/>
        <w:ind w:left="0"/>
        <w:jc w:val="both"/>
      </w:pPr>
      <w:r>
        <w:t xml:space="preserve">           </w:t>
      </w:r>
      <w:r w:rsidRPr="005C395B">
        <w:t xml:space="preserve"> </w:t>
      </w:r>
      <w:r w:rsidR="00AB5A25">
        <w:t>4</w:t>
      </w:r>
      <w:r w:rsidRPr="005C395B">
        <w:t xml:space="preserve">. Управлінню праці та соціального захисту населення Недригайлівської районної державної адміністрації </w:t>
      </w:r>
      <w:r w:rsidR="002449DB">
        <w:t>сприя</w:t>
      </w:r>
      <w:r w:rsidRPr="005C395B">
        <w:t xml:space="preserve">ти </w:t>
      </w:r>
      <w:r w:rsidR="002449DB">
        <w:t xml:space="preserve"> в межах  чинного законодавства  погашенню існуючої  заборгованості із виплати заробітної плати.</w:t>
      </w:r>
    </w:p>
    <w:p w:rsidR="00736B57" w:rsidRDefault="00736B57" w:rsidP="00736B57">
      <w:pPr>
        <w:pStyle w:val="a5"/>
        <w:rPr>
          <w:szCs w:val="28"/>
        </w:rPr>
      </w:pPr>
    </w:p>
    <w:p w:rsidR="008A66A1" w:rsidRDefault="008A66A1" w:rsidP="00A25409">
      <w:pPr>
        <w:jc w:val="both"/>
        <w:rPr>
          <w:sz w:val="24"/>
          <w:szCs w:val="24"/>
        </w:rPr>
      </w:pPr>
    </w:p>
    <w:p w:rsidR="008A66A1" w:rsidRDefault="008A66A1" w:rsidP="00A25409">
      <w:pPr>
        <w:jc w:val="both"/>
        <w:rPr>
          <w:sz w:val="24"/>
          <w:szCs w:val="24"/>
        </w:rPr>
      </w:pPr>
    </w:p>
    <w:p w:rsidR="00B93E45" w:rsidRDefault="00B93E45" w:rsidP="008A66A1">
      <w:pPr>
        <w:rPr>
          <w:b/>
        </w:rPr>
      </w:pPr>
      <w:r>
        <w:rPr>
          <w:b/>
        </w:rPr>
        <w:t>Виконуюча обов’язки н</w:t>
      </w:r>
      <w:r w:rsidR="008A66A1" w:rsidRPr="008A66A1">
        <w:rPr>
          <w:b/>
        </w:rPr>
        <w:t>ачальник</w:t>
      </w:r>
      <w:r>
        <w:rPr>
          <w:b/>
        </w:rPr>
        <w:t>а</w:t>
      </w:r>
    </w:p>
    <w:p w:rsidR="008A66A1" w:rsidRPr="008A66A1" w:rsidRDefault="008A66A1" w:rsidP="008A66A1">
      <w:pPr>
        <w:rPr>
          <w:b/>
        </w:rPr>
      </w:pPr>
      <w:r w:rsidRPr="008A66A1">
        <w:rPr>
          <w:b/>
        </w:rPr>
        <w:t>відділу економічного розвитку</w:t>
      </w:r>
    </w:p>
    <w:p w:rsidR="008A66A1" w:rsidRPr="008A66A1" w:rsidRDefault="008A66A1" w:rsidP="008A66A1">
      <w:pPr>
        <w:rPr>
          <w:b/>
        </w:rPr>
      </w:pPr>
      <w:r w:rsidRPr="008A66A1">
        <w:rPr>
          <w:b/>
        </w:rPr>
        <w:t xml:space="preserve">і торгівлі Недригайлівської  районної </w:t>
      </w:r>
    </w:p>
    <w:p w:rsidR="00030A63" w:rsidRDefault="008A66A1" w:rsidP="00017972">
      <w:pPr>
        <w:jc w:val="both"/>
      </w:pPr>
      <w:r w:rsidRPr="008A66A1">
        <w:rPr>
          <w:b/>
        </w:rPr>
        <w:t xml:space="preserve">державної адміністрації                                        </w:t>
      </w:r>
      <w:r>
        <w:rPr>
          <w:b/>
        </w:rPr>
        <w:t xml:space="preserve">                </w:t>
      </w:r>
      <w:r w:rsidR="00B93E45">
        <w:rPr>
          <w:b/>
        </w:rPr>
        <w:t xml:space="preserve">Н.М. Веретільник </w:t>
      </w:r>
      <w:r>
        <w:t xml:space="preserve"> </w:t>
      </w:r>
    </w:p>
    <w:p w:rsidR="00030A63" w:rsidRDefault="00030A63" w:rsidP="00030A63">
      <w:pPr>
        <w:jc w:val="both"/>
        <w:rPr>
          <w:b/>
        </w:rPr>
      </w:pPr>
    </w:p>
    <w:p w:rsidR="00030A63" w:rsidRPr="00EC2E40" w:rsidRDefault="00030A63" w:rsidP="00030A63">
      <w:pPr>
        <w:jc w:val="both"/>
        <w:rPr>
          <w:b/>
        </w:rPr>
      </w:pPr>
      <w:r w:rsidRPr="00EC2E40">
        <w:rPr>
          <w:b/>
        </w:rPr>
        <w:t>ПОГОДЖЕНО</w:t>
      </w:r>
    </w:p>
    <w:p w:rsidR="00030A63" w:rsidRPr="008A66A1" w:rsidRDefault="00030A63" w:rsidP="00030A63">
      <w:pPr>
        <w:rPr>
          <w:b/>
        </w:rPr>
      </w:pPr>
      <w:r>
        <w:rPr>
          <w:b/>
        </w:rPr>
        <w:t xml:space="preserve">Заступник голови </w:t>
      </w:r>
      <w:r w:rsidRPr="008A66A1">
        <w:rPr>
          <w:b/>
        </w:rPr>
        <w:t xml:space="preserve">Недригайлівської  </w:t>
      </w:r>
    </w:p>
    <w:p w:rsidR="00030A63" w:rsidRPr="00F6237F" w:rsidRDefault="00030A63" w:rsidP="00030A63">
      <w:pPr>
        <w:jc w:val="both"/>
        <w:rPr>
          <w:sz w:val="24"/>
          <w:szCs w:val="24"/>
        </w:rPr>
      </w:pPr>
      <w:r w:rsidRPr="008A66A1">
        <w:rPr>
          <w:b/>
        </w:rPr>
        <w:t>районної державної</w:t>
      </w:r>
      <w:r>
        <w:rPr>
          <w:b/>
        </w:rPr>
        <w:t xml:space="preserve"> адміністрації           </w:t>
      </w:r>
      <w:r w:rsidRPr="008A66A1">
        <w:rPr>
          <w:b/>
        </w:rPr>
        <w:t xml:space="preserve">                      </w:t>
      </w:r>
      <w:r>
        <w:rPr>
          <w:b/>
        </w:rPr>
        <w:t xml:space="preserve">      Т.О. Сіренко </w:t>
      </w:r>
      <w:r>
        <w:t xml:space="preserve">                                                     </w:t>
      </w:r>
    </w:p>
    <w:p w:rsidR="00030A63" w:rsidRDefault="00030A63" w:rsidP="00030A63"/>
    <w:p w:rsidR="008A66A1" w:rsidRPr="00F6237F" w:rsidRDefault="008A66A1" w:rsidP="00017972">
      <w:pPr>
        <w:jc w:val="both"/>
        <w:rPr>
          <w:sz w:val="24"/>
          <w:szCs w:val="24"/>
        </w:rPr>
      </w:pPr>
      <w:r>
        <w:t xml:space="preserve">                                                    </w:t>
      </w:r>
    </w:p>
    <w:p w:rsidR="00157003" w:rsidRDefault="00157003"/>
    <w:sectPr w:rsidR="00157003" w:rsidSect="00812D63">
      <w:headerReference w:type="even" r:id="rId8"/>
      <w:headerReference w:type="default" r:id="rId9"/>
      <w:pgSz w:w="11906" w:h="16838" w:code="9"/>
      <w:pgMar w:top="851" w:right="567" w:bottom="360" w:left="1701" w:header="284"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DE9" w:rsidRDefault="009D4DE9" w:rsidP="00496D99">
      <w:r>
        <w:separator/>
      </w:r>
    </w:p>
  </w:endnote>
  <w:endnote w:type="continuationSeparator" w:id="1">
    <w:p w:rsidR="009D4DE9" w:rsidRDefault="009D4DE9" w:rsidP="00496D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DE9" w:rsidRDefault="009D4DE9" w:rsidP="00496D99">
      <w:r>
        <w:separator/>
      </w:r>
    </w:p>
  </w:footnote>
  <w:footnote w:type="continuationSeparator" w:id="1">
    <w:p w:rsidR="009D4DE9" w:rsidRDefault="009D4DE9" w:rsidP="00496D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AFC" w:rsidRDefault="00D57A64" w:rsidP="00637CA2">
    <w:pPr>
      <w:pStyle w:val="a7"/>
      <w:framePr w:wrap="around" w:vAnchor="text" w:hAnchor="margin" w:xAlign="right" w:y="1"/>
      <w:rPr>
        <w:rStyle w:val="a9"/>
      </w:rPr>
    </w:pPr>
    <w:r>
      <w:rPr>
        <w:rStyle w:val="a9"/>
      </w:rPr>
      <w:fldChar w:fldCharType="begin"/>
    </w:r>
    <w:r w:rsidR="004461D7">
      <w:rPr>
        <w:rStyle w:val="a9"/>
      </w:rPr>
      <w:instrText xml:space="preserve">PAGE  </w:instrText>
    </w:r>
    <w:r>
      <w:rPr>
        <w:rStyle w:val="a9"/>
      </w:rPr>
      <w:fldChar w:fldCharType="end"/>
    </w:r>
  </w:p>
  <w:p w:rsidR="00533AFC" w:rsidRDefault="009D4DE9">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AFC" w:rsidRDefault="00D57A64">
    <w:pPr>
      <w:pStyle w:val="a7"/>
      <w:jc w:val="right"/>
    </w:pPr>
    <w:r>
      <w:fldChar w:fldCharType="begin"/>
    </w:r>
    <w:r w:rsidR="004461D7">
      <w:instrText xml:space="preserve"> PAGE   \* MERGEFORMAT </w:instrText>
    </w:r>
    <w:r>
      <w:fldChar w:fldCharType="separate"/>
    </w:r>
    <w:r w:rsidR="00E451D1">
      <w:rPr>
        <w:noProof/>
      </w:rPr>
      <w:t>5</w:t>
    </w:r>
    <w:r>
      <w:fldChar w:fldCharType="end"/>
    </w:r>
  </w:p>
  <w:p w:rsidR="00533AFC" w:rsidRDefault="009D4DE9" w:rsidP="00637CA2">
    <w:pPr>
      <w:pStyle w:val="a7"/>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86CC5"/>
    <w:multiLevelType w:val="hybridMultilevel"/>
    <w:tmpl w:val="D70EB3E4"/>
    <w:lvl w:ilvl="0" w:tplc="84A0749A">
      <w:start w:val="9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12D63"/>
    <w:rsid w:val="00003AC0"/>
    <w:rsid w:val="00011431"/>
    <w:rsid w:val="00017972"/>
    <w:rsid w:val="000221BF"/>
    <w:rsid w:val="00030A63"/>
    <w:rsid w:val="00057757"/>
    <w:rsid w:val="00063BB3"/>
    <w:rsid w:val="000868EA"/>
    <w:rsid w:val="00093705"/>
    <w:rsid w:val="000A0194"/>
    <w:rsid w:val="000A147A"/>
    <w:rsid w:val="000B14DD"/>
    <w:rsid w:val="000B5454"/>
    <w:rsid w:val="000C3B31"/>
    <w:rsid w:val="000D0487"/>
    <w:rsid w:val="000D444D"/>
    <w:rsid w:val="000F5501"/>
    <w:rsid w:val="001472CE"/>
    <w:rsid w:val="0015304E"/>
    <w:rsid w:val="0015364A"/>
    <w:rsid w:val="00157003"/>
    <w:rsid w:val="001813EE"/>
    <w:rsid w:val="00181645"/>
    <w:rsid w:val="00186E96"/>
    <w:rsid w:val="00195678"/>
    <w:rsid w:val="00197A74"/>
    <w:rsid w:val="001A42B3"/>
    <w:rsid w:val="001B621C"/>
    <w:rsid w:val="001D4101"/>
    <w:rsid w:val="001F1D43"/>
    <w:rsid w:val="001F6C38"/>
    <w:rsid w:val="00207AA8"/>
    <w:rsid w:val="00211C5A"/>
    <w:rsid w:val="00216F83"/>
    <w:rsid w:val="00224F43"/>
    <w:rsid w:val="00230DAE"/>
    <w:rsid w:val="002362BF"/>
    <w:rsid w:val="002449DB"/>
    <w:rsid w:val="00263A3D"/>
    <w:rsid w:val="0026511B"/>
    <w:rsid w:val="00280B75"/>
    <w:rsid w:val="00280F05"/>
    <w:rsid w:val="0028653C"/>
    <w:rsid w:val="00292C82"/>
    <w:rsid w:val="002A139A"/>
    <w:rsid w:val="002A47AB"/>
    <w:rsid w:val="002B1E4C"/>
    <w:rsid w:val="002C6344"/>
    <w:rsid w:val="002D5A00"/>
    <w:rsid w:val="002E1AED"/>
    <w:rsid w:val="002E78A4"/>
    <w:rsid w:val="0030049C"/>
    <w:rsid w:val="00305BED"/>
    <w:rsid w:val="00306285"/>
    <w:rsid w:val="00306C9E"/>
    <w:rsid w:val="00307B02"/>
    <w:rsid w:val="00324B63"/>
    <w:rsid w:val="00325AA5"/>
    <w:rsid w:val="003715C5"/>
    <w:rsid w:val="003826D4"/>
    <w:rsid w:val="0039141E"/>
    <w:rsid w:val="003A0932"/>
    <w:rsid w:val="003A56BC"/>
    <w:rsid w:val="003C09BB"/>
    <w:rsid w:val="003F0EEF"/>
    <w:rsid w:val="00416B0E"/>
    <w:rsid w:val="004333B9"/>
    <w:rsid w:val="004345C6"/>
    <w:rsid w:val="00436022"/>
    <w:rsid w:val="00440C2C"/>
    <w:rsid w:val="004434E7"/>
    <w:rsid w:val="004461D7"/>
    <w:rsid w:val="00486056"/>
    <w:rsid w:val="00495BA2"/>
    <w:rsid w:val="00496D99"/>
    <w:rsid w:val="004A1AE2"/>
    <w:rsid w:val="004A3406"/>
    <w:rsid w:val="004A4B28"/>
    <w:rsid w:val="004C45F3"/>
    <w:rsid w:val="004E11D3"/>
    <w:rsid w:val="004F0E3C"/>
    <w:rsid w:val="004F2502"/>
    <w:rsid w:val="004F6428"/>
    <w:rsid w:val="004F7883"/>
    <w:rsid w:val="00533F5A"/>
    <w:rsid w:val="00542004"/>
    <w:rsid w:val="0054216E"/>
    <w:rsid w:val="00560CED"/>
    <w:rsid w:val="00561AE0"/>
    <w:rsid w:val="00564BAF"/>
    <w:rsid w:val="00571328"/>
    <w:rsid w:val="00586961"/>
    <w:rsid w:val="005B1080"/>
    <w:rsid w:val="005B31CB"/>
    <w:rsid w:val="005D669D"/>
    <w:rsid w:val="005E2C42"/>
    <w:rsid w:val="005F50D1"/>
    <w:rsid w:val="006005ED"/>
    <w:rsid w:val="00600CEA"/>
    <w:rsid w:val="006011E8"/>
    <w:rsid w:val="00602D08"/>
    <w:rsid w:val="00627444"/>
    <w:rsid w:val="00642AD4"/>
    <w:rsid w:val="0065248C"/>
    <w:rsid w:val="0066000A"/>
    <w:rsid w:val="0066555A"/>
    <w:rsid w:val="00680692"/>
    <w:rsid w:val="00681D8D"/>
    <w:rsid w:val="0068626C"/>
    <w:rsid w:val="006868F0"/>
    <w:rsid w:val="00687AC0"/>
    <w:rsid w:val="00697F9C"/>
    <w:rsid w:val="006A08E4"/>
    <w:rsid w:val="006D22DA"/>
    <w:rsid w:val="006D6254"/>
    <w:rsid w:val="006D79CA"/>
    <w:rsid w:val="006E2F4E"/>
    <w:rsid w:val="00710EF5"/>
    <w:rsid w:val="007223AD"/>
    <w:rsid w:val="00736B57"/>
    <w:rsid w:val="00737062"/>
    <w:rsid w:val="00737081"/>
    <w:rsid w:val="007658BE"/>
    <w:rsid w:val="00773C90"/>
    <w:rsid w:val="00785E17"/>
    <w:rsid w:val="007A313E"/>
    <w:rsid w:val="007C10E6"/>
    <w:rsid w:val="007C584B"/>
    <w:rsid w:val="007E2DFB"/>
    <w:rsid w:val="00803AF9"/>
    <w:rsid w:val="0080589F"/>
    <w:rsid w:val="00812D63"/>
    <w:rsid w:val="00815343"/>
    <w:rsid w:val="008222D6"/>
    <w:rsid w:val="008273C8"/>
    <w:rsid w:val="0083136D"/>
    <w:rsid w:val="008344AE"/>
    <w:rsid w:val="008365E4"/>
    <w:rsid w:val="0089786D"/>
    <w:rsid w:val="008A0335"/>
    <w:rsid w:val="008A66A1"/>
    <w:rsid w:val="008C44FB"/>
    <w:rsid w:val="008D3F29"/>
    <w:rsid w:val="008E572A"/>
    <w:rsid w:val="008F1682"/>
    <w:rsid w:val="00902A15"/>
    <w:rsid w:val="00907B2C"/>
    <w:rsid w:val="00930BF6"/>
    <w:rsid w:val="009331A4"/>
    <w:rsid w:val="009342B3"/>
    <w:rsid w:val="00936D5A"/>
    <w:rsid w:val="009379C3"/>
    <w:rsid w:val="00942F10"/>
    <w:rsid w:val="00961AA0"/>
    <w:rsid w:val="00977CAA"/>
    <w:rsid w:val="00981E66"/>
    <w:rsid w:val="009B186A"/>
    <w:rsid w:val="009B579F"/>
    <w:rsid w:val="009D4DE9"/>
    <w:rsid w:val="009E2EDC"/>
    <w:rsid w:val="009E32AF"/>
    <w:rsid w:val="009E6C28"/>
    <w:rsid w:val="009F0F11"/>
    <w:rsid w:val="00A019F5"/>
    <w:rsid w:val="00A037F1"/>
    <w:rsid w:val="00A051B5"/>
    <w:rsid w:val="00A138E7"/>
    <w:rsid w:val="00A1778E"/>
    <w:rsid w:val="00A24977"/>
    <w:rsid w:val="00A24BD2"/>
    <w:rsid w:val="00A25409"/>
    <w:rsid w:val="00A32DB0"/>
    <w:rsid w:val="00A4330A"/>
    <w:rsid w:val="00A50E73"/>
    <w:rsid w:val="00A615CE"/>
    <w:rsid w:val="00A67D99"/>
    <w:rsid w:val="00A82702"/>
    <w:rsid w:val="00A83FA9"/>
    <w:rsid w:val="00A93734"/>
    <w:rsid w:val="00AB5A25"/>
    <w:rsid w:val="00AB698A"/>
    <w:rsid w:val="00AB6F60"/>
    <w:rsid w:val="00AB77B7"/>
    <w:rsid w:val="00AC348F"/>
    <w:rsid w:val="00AD2A6C"/>
    <w:rsid w:val="00AE08E5"/>
    <w:rsid w:val="00AF27DB"/>
    <w:rsid w:val="00AF4FE5"/>
    <w:rsid w:val="00B01A2D"/>
    <w:rsid w:val="00B05222"/>
    <w:rsid w:val="00B077D8"/>
    <w:rsid w:val="00B140BB"/>
    <w:rsid w:val="00B219C9"/>
    <w:rsid w:val="00B31471"/>
    <w:rsid w:val="00B37B61"/>
    <w:rsid w:val="00B44623"/>
    <w:rsid w:val="00B451A3"/>
    <w:rsid w:val="00B505B1"/>
    <w:rsid w:val="00B81FD2"/>
    <w:rsid w:val="00B82DF8"/>
    <w:rsid w:val="00B93E45"/>
    <w:rsid w:val="00BA67F3"/>
    <w:rsid w:val="00BA73F8"/>
    <w:rsid w:val="00BB5AC8"/>
    <w:rsid w:val="00BB7FD6"/>
    <w:rsid w:val="00BC0F49"/>
    <w:rsid w:val="00BE062F"/>
    <w:rsid w:val="00BE0D4E"/>
    <w:rsid w:val="00BE293F"/>
    <w:rsid w:val="00BF1778"/>
    <w:rsid w:val="00C07B9F"/>
    <w:rsid w:val="00C22920"/>
    <w:rsid w:val="00C250BA"/>
    <w:rsid w:val="00C30153"/>
    <w:rsid w:val="00C4664E"/>
    <w:rsid w:val="00C57B78"/>
    <w:rsid w:val="00C64A9E"/>
    <w:rsid w:val="00C661BB"/>
    <w:rsid w:val="00C754CB"/>
    <w:rsid w:val="00C83B6F"/>
    <w:rsid w:val="00C90ACA"/>
    <w:rsid w:val="00CA00BC"/>
    <w:rsid w:val="00CB369B"/>
    <w:rsid w:val="00CB4A59"/>
    <w:rsid w:val="00CC02EF"/>
    <w:rsid w:val="00CC1A91"/>
    <w:rsid w:val="00CC5C2A"/>
    <w:rsid w:val="00CD7DE8"/>
    <w:rsid w:val="00CE1E11"/>
    <w:rsid w:val="00CF1308"/>
    <w:rsid w:val="00D017FA"/>
    <w:rsid w:val="00D01900"/>
    <w:rsid w:val="00D0588E"/>
    <w:rsid w:val="00D073D3"/>
    <w:rsid w:val="00D23CF3"/>
    <w:rsid w:val="00D30BBB"/>
    <w:rsid w:val="00D3543C"/>
    <w:rsid w:val="00D51AFC"/>
    <w:rsid w:val="00D57A64"/>
    <w:rsid w:val="00D85D69"/>
    <w:rsid w:val="00D9114C"/>
    <w:rsid w:val="00DB4E54"/>
    <w:rsid w:val="00DC7C2C"/>
    <w:rsid w:val="00E00585"/>
    <w:rsid w:val="00E0520F"/>
    <w:rsid w:val="00E14BD8"/>
    <w:rsid w:val="00E2035A"/>
    <w:rsid w:val="00E451D1"/>
    <w:rsid w:val="00E55DCC"/>
    <w:rsid w:val="00E55F10"/>
    <w:rsid w:val="00E72D0D"/>
    <w:rsid w:val="00E93683"/>
    <w:rsid w:val="00E9653A"/>
    <w:rsid w:val="00EB2BE7"/>
    <w:rsid w:val="00EB6F8B"/>
    <w:rsid w:val="00EC78C2"/>
    <w:rsid w:val="00ED6B2F"/>
    <w:rsid w:val="00EE0F17"/>
    <w:rsid w:val="00EF6049"/>
    <w:rsid w:val="00EF6659"/>
    <w:rsid w:val="00F17A31"/>
    <w:rsid w:val="00F322AF"/>
    <w:rsid w:val="00F3462F"/>
    <w:rsid w:val="00F4216A"/>
    <w:rsid w:val="00F44D8D"/>
    <w:rsid w:val="00F76BEE"/>
    <w:rsid w:val="00F9566C"/>
    <w:rsid w:val="00FB0C9B"/>
    <w:rsid w:val="00FC0DA9"/>
    <w:rsid w:val="00FC4E26"/>
    <w:rsid w:val="00FF2C9E"/>
    <w:rsid w:val="00FF3C4F"/>
    <w:rsid w:val="00FF74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D63"/>
    <w:pPr>
      <w:spacing w:after="0" w:line="240" w:lineRule="auto"/>
    </w:pPr>
    <w:rPr>
      <w:rFonts w:ascii="Times New Roman" w:eastAsia="Times New Roman" w:hAnsi="Times New Roman" w:cs="Times New Roman"/>
      <w:sz w:val="28"/>
      <w:szCs w:val="28"/>
      <w:lang w:val="uk-UA" w:eastAsia="uk-UA"/>
    </w:rPr>
  </w:style>
  <w:style w:type="paragraph" w:styleId="1">
    <w:name w:val="heading 1"/>
    <w:basedOn w:val="a"/>
    <w:next w:val="a"/>
    <w:link w:val="10"/>
    <w:qFormat/>
    <w:rsid w:val="00812D63"/>
    <w:pPr>
      <w:keepNext/>
      <w:suppressAutoHyphens/>
      <w:jc w:val="center"/>
      <w:outlineLvl w:val="0"/>
    </w:pPr>
    <w:rPr>
      <w:b/>
    </w:rPr>
  </w:style>
  <w:style w:type="paragraph" w:styleId="2">
    <w:name w:val="heading 2"/>
    <w:basedOn w:val="a"/>
    <w:next w:val="a"/>
    <w:link w:val="20"/>
    <w:qFormat/>
    <w:rsid w:val="00812D63"/>
    <w:pPr>
      <w:keepNext/>
      <w:suppressAutoHyphens/>
      <w:jc w:val="center"/>
      <w:outlineLvl w:val="1"/>
    </w:pPr>
    <w:rPr>
      <w:b/>
      <w:color w:val="0000FF"/>
    </w:rPr>
  </w:style>
  <w:style w:type="paragraph" w:styleId="3">
    <w:name w:val="heading 3"/>
    <w:basedOn w:val="a"/>
    <w:next w:val="a"/>
    <w:link w:val="30"/>
    <w:qFormat/>
    <w:rsid w:val="00812D63"/>
    <w:pPr>
      <w:keepNext/>
      <w:jc w:val="center"/>
      <w:outlineLvl w:val="2"/>
    </w:pPr>
    <w:rPr>
      <w:b/>
      <w:color w:val="FF0000"/>
    </w:rPr>
  </w:style>
  <w:style w:type="paragraph" w:styleId="4">
    <w:name w:val="heading 4"/>
    <w:basedOn w:val="a"/>
    <w:next w:val="a"/>
    <w:link w:val="40"/>
    <w:qFormat/>
    <w:rsid w:val="00812D63"/>
    <w:pPr>
      <w:keepNext/>
      <w:tabs>
        <w:tab w:val="num" w:pos="900"/>
      </w:tabs>
      <w:jc w:val="center"/>
      <w:outlineLvl w:val="3"/>
    </w:pPr>
    <w:rPr>
      <w:b/>
      <w:bCs/>
      <w:color w:val="0000F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2D63"/>
    <w:rPr>
      <w:rFonts w:ascii="Times New Roman" w:eastAsia="Times New Roman" w:hAnsi="Times New Roman" w:cs="Times New Roman"/>
      <w:b/>
      <w:sz w:val="28"/>
      <w:szCs w:val="28"/>
      <w:lang w:val="uk-UA" w:eastAsia="uk-UA"/>
    </w:rPr>
  </w:style>
  <w:style w:type="character" w:customStyle="1" w:styleId="20">
    <w:name w:val="Заголовок 2 Знак"/>
    <w:basedOn w:val="a0"/>
    <w:link w:val="2"/>
    <w:rsid w:val="00812D63"/>
    <w:rPr>
      <w:rFonts w:ascii="Times New Roman" w:eastAsia="Times New Roman" w:hAnsi="Times New Roman" w:cs="Times New Roman"/>
      <w:b/>
      <w:color w:val="0000FF"/>
      <w:sz w:val="28"/>
      <w:szCs w:val="28"/>
      <w:lang w:val="uk-UA" w:eastAsia="uk-UA"/>
    </w:rPr>
  </w:style>
  <w:style w:type="character" w:customStyle="1" w:styleId="30">
    <w:name w:val="Заголовок 3 Знак"/>
    <w:basedOn w:val="a0"/>
    <w:link w:val="3"/>
    <w:rsid w:val="00812D63"/>
    <w:rPr>
      <w:rFonts w:ascii="Times New Roman" w:eastAsia="Times New Roman" w:hAnsi="Times New Roman" w:cs="Times New Roman"/>
      <w:b/>
      <w:color w:val="FF0000"/>
      <w:sz w:val="28"/>
      <w:szCs w:val="28"/>
      <w:lang w:val="uk-UA" w:eastAsia="uk-UA"/>
    </w:rPr>
  </w:style>
  <w:style w:type="character" w:customStyle="1" w:styleId="40">
    <w:name w:val="Заголовок 4 Знак"/>
    <w:basedOn w:val="a0"/>
    <w:link w:val="4"/>
    <w:rsid w:val="00812D63"/>
    <w:rPr>
      <w:rFonts w:ascii="Times New Roman" w:eastAsia="Times New Roman" w:hAnsi="Times New Roman" w:cs="Times New Roman"/>
      <w:b/>
      <w:bCs/>
      <w:color w:val="0000FF"/>
      <w:sz w:val="20"/>
      <w:szCs w:val="28"/>
      <w:lang w:val="uk-UA" w:eastAsia="uk-UA"/>
    </w:rPr>
  </w:style>
  <w:style w:type="paragraph" w:styleId="a3">
    <w:name w:val="Title"/>
    <w:basedOn w:val="a"/>
    <w:link w:val="a4"/>
    <w:qFormat/>
    <w:rsid w:val="00812D63"/>
    <w:pPr>
      <w:ind w:firstLine="708"/>
      <w:jc w:val="center"/>
    </w:pPr>
    <w:rPr>
      <w:b/>
      <w:bCs/>
    </w:rPr>
  </w:style>
  <w:style w:type="character" w:customStyle="1" w:styleId="a4">
    <w:name w:val="Название Знак"/>
    <w:basedOn w:val="a0"/>
    <w:link w:val="a3"/>
    <w:rsid w:val="00812D63"/>
    <w:rPr>
      <w:rFonts w:ascii="Times New Roman" w:eastAsia="Times New Roman" w:hAnsi="Times New Roman" w:cs="Times New Roman"/>
      <w:b/>
      <w:bCs/>
      <w:sz w:val="28"/>
      <w:szCs w:val="28"/>
      <w:lang w:val="uk-UA" w:eastAsia="uk-UA"/>
    </w:rPr>
  </w:style>
  <w:style w:type="paragraph" w:styleId="a5">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6"/>
    <w:rsid w:val="00812D63"/>
    <w:pPr>
      <w:jc w:val="both"/>
    </w:pPr>
    <w:rPr>
      <w:szCs w:val="24"/>
      <w:lang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5"/>
    <w:rsid w:val="00812D63"/>
    <w:rPr>
      <w:rFonts w:ascii="Times New Roman" w:eastAsia="Times New Roman" w:hAnsi="Times New Roman" w:cs="Times New Roman"/>
      <w:sz w:val="28"/>
      <w:szCs w:val="24"/>
      <w:lang w:val="uk-UA" w:eastAsia="ru-RU"/>
    </w:rPr>
  </w:style>
  <w:style w:type="paragraph" w:styleId="a7">
    <w:name w:val="header"/>
    <w:basedOn w:val="a"/>
    <w:link w:val="a8"/>
    <w:rsid w:val="00812D63"/>
    <w:pPr>
      <w:tabs>
        <w:tab w:val="center" w:pos="4677"/>
        <w:tab w:val="right" w:pos="9355"/>
      </w:tabs>
    </w:pPr>
  </w:style>
  <w:style w:type="character" w:customStyle="1" w:styleId="a8">
    <w:name w:val="Верхний колонтитул Знак"/>
    <w:basedOn w:val="a0"/>
    <w:link w:val="a7"/>
    <w:rsid w:val="00812D63"/>
    <w:rPr>
      <w:rFonts w:ascii="Times New Roman" w:eastAsia="Times New Roman" w:hAnsi="Times New Roman" w:cs="Times New Roman"/>
      <w:sz w:val="28"/>
      <w:szCs w:val="28"/>
      <w:lang w:val="uk-UA" w:eastAsia="uk-UA"/>
    </w:rPr>
  </w:style>
  <w:style w:type="character" w:styleId="a9">
    <w:name w:val="page number"/>
    <w:basedOn w:val="a0"/>
    <w:semiHidden/>
    <w:rsid w:val="00812D63"/>
  </w:style>
  <w:style w:type="paragraph" w:styleId="aa">
    <w:name w:val="Body Text Indent"/>
    <w:basedOn w:val="a"/>
    <w:link w:val="ab"/>
    <w:rsid w:val="00812D63"/>
    <w:pPr>
      <w:spacing w:after="120"/>
      <w:ind w:left="283"/>
    </w:pPr>
  </w:style>
  <w:style w:type="character" w:customStyle="1" w:styleId="ab">
    <w:name w:val="Основной текст с отступом Знак"/>
    <w:basedOn w:val="a0"/>
    <w:link w:val="aa"/>
    <w:rsid w:val="00812D63"/>
    <w:rPr>
      <w:rFonts w:ascii="Times New Roman" w:eastAsia="Times New Roman" w:hAnsi="Times New Roman" w:cs="Times New Roman"/>
      <w:sz w:val="28"/>
      <w:szCs w:val="28"/>
      <w:lang w:val="uk-UA" w:eastAsia="uk-UA"/>
    </w:rPr>
  </w:style>
  <w:style w:type="paragraph" w:styleId="21">
    <w:name w:val="Body Text 2"/>
    <w:basedOn w:val="a"/>
    <w:link w:val="22"/>
    <w:uiPriority w:val="99"/>
    <w:unhideWhenUsed/>
    <w:rsid w:val="00812D63"/>
    <w:pPr>
      <w:spacing w:after="120" w:line="480" w:lineRule="auto"/>
    </w:pPr>
  </w:style>
  <w:style w:type="character" w:customStyle="1" w:styleId="22">
    <w:name w:val="Основной текст 2 Знак"/>
    <w:basedOn w:val="a0"/>
    <w:link w:val="21"/>
    <w:uiPriority w:val="99"/>
    <w:rsid w:val="00812D63"/>
    <w:rPr>
      <w:rFonts w:ascii="Times New Roman" w:eastAsia="Times New Roman" w:hAnsi="Times New Roman" w:cs="Times New Roman"/>
      <w:sz w:val="28"/>
      <w:szCs w:val="28"/>
      <w:lang w:val="uk-UA" w:eastAsia="uk-UA"/>
    </w:rPr>
  </w:style>
  <w:style w:type="paragraph" w:styleId="ac">
    <w:name w:val="List Paragraph"/>
    <w:basedOn w:val="a"/>
    <w:uiPriority w:val="34"/>
    <w:qFormat/>
    <w:rsid w:val="00812D63"/>
    <w:pPr>
      <w:ind w:left="720"/>
      <w:contextualSpacing/>
    </w:pPr>
  </w:style>
  <w:style w:type="table" w:styleId="ad">
    <w:name w:val="Table Grid"/>
    <w:basedOn w:val="a1"/>
    <w:uiPriority w:val="59"/>
    <w:rsid w:val="00A2540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2E78A4"/>
    <w:rPr>
      <w:rFonts w:ascii="Verdana" w:hAnsi="Verdana" w:cs="Verdana"/>
      <w:sz w:val="20"/>
      <w:szCs w:val="20"/>
      <w:lang w:val="en-US" w:eastAsia="en-US"/>
    </w:rPr>
  </w:style>
  <w:style w:type="paragraph" w:customStyle="1" w:styleId="ae">
    <w:name w:val="Нормальный"/>
    <w:rsid w:val="00C22920"/>
    <w:pPr>
      <w:spacing w:after="0" w:line="240" w:lineRule="auto"/>
    </w:pPr>
    <w:rPr>
      <w:rFonts w:ascii="Times New Roman" w:eastAsia="Times New Roman" w:hAnsi="Times New Roman" w:cs="Times New Roman"/>
      <w:szCs w:val="20"/>
      <w:lang w:eastAsia="ru-RU"/>
    </w:rPr>
  </w:style>
  <w:style w:type="character" w:customStyle="1" w:styleId="FontStyle38">
    <w:name w:val="Font Style38"/>
    <w:rsid w:val="00416B0E"/>
    <w:rPr>
      <w:rFonts w:ascii="Calibri" w:hAnsi="Calibri" w:cs="Calibri" w:hint="default"/>
      <w:i/>
      <w:i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B214B57-DFAA-43DD-A976-5EF486612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6</Pages>
  <Words>2829</Words>
  <Characters>16131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247</cp:revision>
  <cp:lastPrinted>2014-04-29T14:17:00Z</cp:lastPrinted>
  <dcterms:created xsi:type="dcterms:W3CDTF">2014-04-23T05:35:00Z</dcterms:created>
  <dcterms:modified xsi:type="dcterms:W3CDTF">2014-07-22T05:22:00Z</dcterms:modified>
</cp:coreProperties>
</file>