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9F3" w:rsidRDefault="00874525" w:rsidP="00F069F3">
      <w:pPr>
        <w:widowControl w:val="0"/>
        <w:autoSpaceDE w:val="0"/>
        <w:autoSpaceDN w:val="0"/>
        <w:adjustRightInd w:val="0"/>
        <w:jc w:val="center"/>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t xml:space="preserve">Довідка </w:t>
      </w:r>
      <w:r w:rsidR="00F069F3">
        <w:rPr>
          <w:rFonts w:ascii="Times New Roman CYR" w:hAnsi="Times New Roman CYR" w:cs="Times New Roman CYR"/>
          <w:b/>
          <w:bCs/>
          <w:sz w:val="28"/>
          <w:szCs w:val="28"/>
          <w:lang w:val="uk-UA"/>
        </w:rPr>
        <w:t xml:space="preserve"> до проекту  районн</w:t>
      </w:r>
      <w:r>
        <w:rPr>
          <w:rFonts w:ascii="Times New Roman CYR" w:hAnsi="Times New Roman CYR" w:cs="Times New Roman CYR"/>
          <w:b/>
          <w:bCs/>
          <w:sz w:val="28"/>
          <w:szCs w:val="28"/>
          <w:lang w:val="uk-UA"/>
        </w:rPr>
        <w:t>ого</w:t>
      </w:r>
      <w:r w:rsidR="00F069F3">
        <w:rPr>
          <w:rFonts w:ascii="Times New Roman CYR" w:hAnsi="Times New Roman CYR" w:cs="Times New Roman CYR"/>
          <w:b/>
          <w:bCs/>
          <w:sz w:val="28"/>
          <w:szCs w:val="28"/>
          <w:lang w:val="uk-UA"/>
        </w:rPr>
        <w:t xml:space="preserve"> бюджет</w:t>
      </w:r>
      <w:r>
        <w:rPr>
          <w:rFonts w:ascii="Times New Roman CYR" w:hAnsi="Times New Roman CYR" w:cs="Times New Roman CYR"/>
          <w:b/>
          <w:bCs/>
          <w:sz w:val="28"/>
          <w:szCs w:val="28"/>
          <w:lang w:val="uk-UA"/>
        </w:rPr>
        <w:t>у</w:t>
      </w:r>
      <w:r w:rsidR="00F069F3">
        <w:rPr>
          <w:rFonts w:ascii="Times New Roman CYR" w:hAnsi="Times New Roman CYR" w:cs="Times New Roman CYR"/>
          <w:b/>
          <w:bCs/>
          <w:sz w:val="28"/>
          <w:szCs w:val="28"/>
          <w:lang w:val="uk-UA"/>
        </w:rPr>
        <w:t xml:space="preserve"> на 2015</w:t>
      </w:r>
      <w:r w:rsidR="00C506D1">
        <w:rPr>
          <w:rFonts w:ascii="Times New Roman CYR" w:hAnsi="Times New Roman CYR" w:cs="Times New Roman CYR"/>
          <w:b/>
          <w:bCs/>
          <w:sz w:val="28"/>
          <w:szCs w:val="28"/>
          <w:lang w:val="en-US"/>
        </w:rPr>
        <w:t xml:space="preserve"> </w:t>
      </w:r>
      <w:r w:rsidR="00F069F3">
        <w:rPr>
          <w:rFonts w:ascii="Times New Roman CYR" w:hAnsi="Times New Roman CYR" w:cs="Times New Roman CYR"/>
          <w:b/>
          <w:bCs/>
          <w:sz w:val="28"/>
          <w:szCs w:val="28"/>
          <w:lang w:val="uk-UA"/>
        </w:rPr>
        <w:t>рік</w:t>
      </w:r>
    </w:p>
    <w:p w:rsidR="00F069F3" w:rsidRDefault="00F069F3">
      <w:pPr>
        <w:widowControl w:val="0"/>
        <w:autoSpaceDE w:val="0"/>
        <w:autoSpaceDN w:val="0"/>
        <w:adjustRightInd w:val="0"/>
        <w:jc w:val="center"/>
        <w:rPr>
          <w:rFonts w:ascii="Times New Roman CYR" w:hAnsi="Times New Roman CYR" w:cs="Times New Roman CYR"/>
          <w:b/>
          <w:bCs/>
          <w:sz w:val="28"/>
          <w:szCs w:val="28"/>
          <w:lang w:val="uk-UA"/>
        </w:rPr>
      </w:pPr>
    </w:p>
    <w:p w:rsidR="00F069F3" w:rsidRDefault="00F069F3">
      <w:pPr>
        <w:widowControl w:val="0"/>
        <w:tabs>
          <w:tab w:val="left" w:pos="2160"/>
        </w:tabs>
        <w:autoSpaceDE w:val="0"/>
        <w:autoSpaceDN w:val="0"/>
        <w:adjustRightInd w:val="0"/>
        <w:jc w:val="center"/>
        <w:rPr>
          <w:rFonts w:ascii="Times New Roman CYR" w:hAnsi="Times New Roman CYR" w:cs="Times New Roman CYR"/>
          <w:b/>
          <w:bCs/>
          <w:lang w:val="uk-UA"/>
        </w:rPr>
      </w:pPr>
    </w:p>
    <w:p w:rsidR="00F069F3" w:rsidRPr="00AE5D2A" w:rsidRDefault="00F069F3">
      <w:pPr>
        <w:widowControl w:val="0"/>
        <w:autoSpaceDE w:val="0"/>
        <w:autoSpaceDN w:val="0"/>
        <w:adjustRightInd w:val="0"/>
        <w:ind w:firstLine="708"/>
        <w:jc w:val="both"/>
        <w:rPr>
          <w:rFonts w:ascii="Times New Roman CYR" w:hAnsi="Times New Roman CYR" w:cs="Times New Roman CYR"/>
          <w:b/>
          <w:bCs/>
          <w:sz w:val="28"/>
          <w:szCs w:val="28"/>
          <w:lang w:val="uk-UA"/>
        </w:rPr>
      </w:pPr>
      <w:r w:rsidRPr="00AE5D2A">
        <w:rPr>
          <w:rFonts w:ascii="Times New Roman CYR" w:hAnsi="Times New Roman CYR" w:cs="Times New Roman CYR"/>
          <w:b/>
          <w:bCs/>
          <w:sz w:val="28"/>
          <w:szCs w:val="28"/>
          <w:lang w:val="uk-UA"/>
        </w:rPr>
        <w:t>Інформація про соціально-економічний стан в районі у 201</w:t>
      </w:r>
      <w:r w:rsidR="0005491D" w:rsidRPr="00AE5D2A">
        <w:rPr>
          <w:rFonts w:ascii="Times New Roman CYR" w:hAnsi="Times New Roman CYR" w:cs="Times New Roman CYR"/>
          <w:b/>
          <w:bCs/>
          <w:sz w:val="28"/>
          <w:szCs w:val="28"/>
          <w:lang w:val="uk-UA"/>
        </w:rPr>
        <w:t>4</w:t>
      </w:r>
      <w:r w:rsidRPr="00AE5D2A">
        <w:rPr>
          <w:rFonts w:ascii="Times New Roman CYR" w:hAnsi="Times New Roman CYR" w:cs="Times New Roman CYR"/>
          <w:b/>
          <w:bCs/>
          <w:sz w:val="28"/>
          <w:szCs w:val="28"/>
          <w:lang w:val="uk-UA"/>
        </w:rPr>
        <w:t xml:space="preserve"> році і прогноз розвитку на 201</w:t>
      </w:r>
      <w:r w:rsidR="0005491D" w:rsidRPr="00AE5D2A">
        <w:rPr>
          <w:rFonts w:ascii="Times New Roman CYR" w:hAnsi="Times New Roman CYR" w:cs="Times New Roman CYR"/>
          <w:b/>
          <w:bCs/>
          <w:sz w:val="28"/>
          <w:szCs w:val="28"/>
          <w:lang w:val="uk-UA"/>
        </w:rPr>
        <w:t>5</w:t>
      </w:r>
      <w:r w:rsidRPr="00AE5D2A">
        <w:rPr>
          <w:rFonts w:ascii="Times New Roman CYR" w:hAnsi="Times New Roman CYR" w:cs="Times New Roman CYR"/>
          <w:b/>
          <w:bCs/>
          <w:sz w:val="28"/>
          <w:szCs w:val="28"/>
          <w:lang w:val="uk-UA"/>
        </w:rPr>
        <w:t xml:space="preserve"> рік покладені в основу проекту районного бюджету.</w:t>
      </w:r>
    </w:p>
    <w:p w:rsidR="00F069F3" w:rsidRPr="00AE5D2A" w:rsidRDefault="00F069F3">
      <w:pPr>
        <w:widowControl w:val="0"/>
        <w:autoSpaceDE w:val="0"/>
        <w:autoSpaceDN w:val="0"/>
        <w:adjustRightInd w:val="0"/>
        <w:jc w:val="center"/>
        <w:rPr>
          <w:rFonts w:ascii="Times New Roman CYR" w:hAnsi="Times New Roman CYR" w:cs="Times New Roman CYR"/>
          <w:b/>
          <w:bCs/>
          <w:sz w:val="28"/>
          <w:szCs w:val="28"/>
          <w:lang w:val="uk-UA"/>
        </w:rPr>
      </w:pPr>
    </w:p>
    <w:p w:rsidR="00F069F3" w:rsidRPr="00A1383A" w:rsidRDefault="00F069F3" w:rsidP="00AE5D2A">
      <w:pPr>
        <w:widowControl w:val="0"/>
        <w:autoSpaceDE w:val="0"/>
        <w:autoSpaceDN w:val="0"/>
        <w:adjustRightInd w:val="0"/>
        <w:ind w:firstLine="851"/>
        <w:jc w:val="both"/>
        <w:rPr>
          <w:rFonts w:ascii="Times New Roman CYR" w:hAnsi="Times New Roman CYR" w:cs="Times New Roman CYR"/>
          <w:sz w:val="28"/>
          <w:szCs w:val="28"/>
          <w:lang w:val="uk-UA"/>
        </w:rPr>
      </w:pPr>
      <w:r w:rsidRPr="00AE5D2A">
        <w:rPr>
          <w:rFonts w:ascii="Times New Roman CYR" w:hAnsi="Times New Roman CYR" w:cs="Times New Roman CYR"/>
          <w:b/>
          <w:bCs/>
          <w:sz w:val="28"/>
          <w:szCs w:val="28"/>
          <w:lang w:val="uk-UA"/>
        </w:rPr>
        <w:t xml:space="preserve">По податково-бюджетній  політиці - </w:t>
      </w:r>
      <w:r w:rsidRPr="00AE5D2A">
        <w:rPr>
          <w:rFonts w:ascii="Times New Roman CYR" w:hAnsi="Times New Roman CYR" w:cs="Times New Roman CYR"/>
          <w:sz w:val="28"/>
          <w:szCs w:val="28"/>
          <w:lang w:val="uk-UA"/>
        </w:rPr>
        <w:t xml:space="preserve">доходів загального фонду надійшло </w:t>
      </w:r>
      <w:r w:rsidR="00AE5D2A" w:rsidRPr="00AE5D2A">
        <w:rPr>
          <w:rFonts w:ascii="Times New Roman CYR" w:hAnsi="Times New Roman CYR" w:cs="Times New Roman CYR"/>
          <w:sz w:val="28"/>
          <w:szCs w:val="28"/>
          <w:lang w:val="uk-UA"/>
        </w:rPr>
        <w:t>29801,3</w:t>
      </w:r>
      <w:r w:rsidRPr="00AE5D2A">
        <w:rPr>
          <w:rFonts w:ascii="Times New Roman CYR" w:hAnsi="Times New Roman CYR" w:cs="Times New Roman CYR"/>
          <w:sz w:val="28"/>
          <w:szCs w:val="28"/>
          <w:lang w:val="uk-UA"/>
        </w:rPr>
        <w:t xml:space="preserve"> тис. гривень. Затверджені показники по доходах в цілому по району виконані на 1</w:t>
      </w:r>
      <w:r w:rsidR="00AE5D2A" w:rsidRPr="00AE5D2A">
        <w:rPr>
          <w:rFonts w:ascii="Times New Roman CYR" w:hAnsi="Times New Roman CYR" w:cs="Times New Roman CYR"/>
          <w:sz w:val="28"/>
          <w:szCs w:val="28"/>
          <w:lang w:val="uk-UA"/>
        </w:rPr>
        <w:t>10,2</w:t>
      </w:r>
      <w:r w:rsidRPr="00AE5D2A">
        <w:rPr>
          <w:rFonts w:ascii="Times New Roman CYR" w:hAnsi="Times New Roman CYR" w:cs="Times New Roman CYR"/>
          <w:sz w:val="28"/>
          <w:szCs w:val="28"/>
          <w:lang w:val="uk-UA"/>
        </w:rPr>
        <w:t xml:space="preserve"> %, тобто додатково отримано </w:t>
      </w:r>
      <w:r w:rsidR="00AE5D2A" w:rsidRPr="00AE5D2A">
        <w:rPr>
          <w:rFonts w:ascii="Times New Roman CYR" w:hAnsi="Times New Roman CYR" w:cs="Times New Roman CYR"/>
          <w:sz w:val="28"/>
          <w:szCs w:val="28"/>
          <w:lang w:val="uk-UA"/>
        </w:rPr>
        <w:t>2747,1</w:t>
      </w:r>
      <w:r w:rsidRPr="00AE5D2A">
        <w:rPr>
          <w:rFonts w:ascii="Times New Roman CYR" w:hAnsi="Times New Roman CYR" w:cs="Times New Roman CYR"/>
          <w:sz w:val="28"/>
          <w:szCs w:val="28"/>
          <w:lang w:val="uk-UA"/>
        </w:rPr>
        <w:t xml:space="preserve"> тис. гривень. В порівнянні з минул</w:t>
      </w:r>
      <w:r w:rsidR="00AE5D2A" w:rsidRPr="00AE5D2A">
        <w:rPr>
          <w:rFonts w:ascii="Times New Roman CYR" w:hAnsi="Times New Roman CYR" w:cs="Times New Roman CYR"/>
          <w:sz w:val="28"/>
          <w:szCs w:val="28"/>
          <w:lang w:val="uk-UA"/>
        </w:rPr>
        <w:t>им</w:t>
      </w:r>
      <w:r w:rsidRPr="00AE5D2A">
        <w:rPr>
          <w:rFonts w:ascii="Times New Roman CYR" w:hAnsi="Times New Roman CYR" w:cs="Times New Roman CYR"/>
          <w:sz w:val="28"/>
          <w:szCs w:val="28"/>
          <w:lang w:val="uk-UA"/>
        </w:rPr>
        <w:t xml:space="preserve"> рок</w:t>
      </w:r>
      <w:r w:rsidR="00AE5D2A" w:rsidRPr="00AE5D2A">
        <w:rPr>
          <w:rFonts w:ascii="Times New Roman CYR" w:hAnsi="Times New Roman CYR" w:cs="Times New Roman CYR"/>
          <w:sz w:val="28"/>
          <w:szCs w:val="28"/>
          <w:lang w:val="uk-UA"/>
        </w:rPr>
        <w:t>ом</w:t>
      </w:r>
      <w:r w:rsidRPr="00AE5D2A">
        <w:rPr>
          <w:rFonts w:ascii="Times New Roman CYR" w:hAnsi="Times New Roman CYR" w:cs="Times New Roman CYR"/>
          <w:sz w:val="28"/>
          <w:szCs w:val="28"/>
          <w:lang w:val="uk-UA"/>
        </w:rPr>
        <w:t xml:space="preserve"> надходження зросли на </w:t>
      </w:r>
      <w:r w:rsidR="00AE5D2A" w:rsidRPr="00AE5D2A">
        <w:rPr>
          <w:rFonts w:ascii="Times New Roman CYR" w:hAnsi="Times New Roman CYR" w:cs="Times New Roman CYR"/>
          <w:sz w:val="28"/>
          <w:szCs w:val="28"/>
          <w:lang w:val="uk-UA"/>
        </w:rPr>
        <w:t>2904,5</w:t>
      </w:r>
      <w:r w:rsidRPr="00AE5D2A">
        <w:rPr>
          <w:rFonts w:ascii="Times New Roman CYR" w:hAnsi="Times New Roman CYR" w:cs="Times New Roman CYR"/>
          <w:sz w:val="28"/>
          <w:szCs w:val="28"/>
          <w:lang w:val="uk-UA"/>
        </w:rPr>
        <w:t xml:space="preserve"> тис. гривень. Приріст склав </w:t>
      </w:r>
      <w:r w:rsidR="00AE5D2A" w:rsidRPr="00AE5D2A">
        <w:rPr>
          <w:rFonts w:ascii="Times New Roman CYR" w:hAnsi="Times New Roman CYR" w:cs="Times New Roman CYR"/>
          <w:sz w:val="28"/>
          <w:szCs w:val="28"/>
          <w:lang w:val="uk-UA"/>
        </w:rPr>
        <w:t>10,8</w:t>
      </w:r>
      <w:r w:rsidRPr="00AE5D2A">
        <w:rPr>
          <w:rFonts w:ascii="Times New Roman CYR" w:hAnsi="Times New Roman CYR" w:cs="Times New Roman CYR"/>
          <w:sz w:val="28"/>
          <w:szCs w:val="28"/>
          <w:lang w:val="uk-UA"/>
        </w:rPr>
        <w:t xml:space="preserve">%. Показники Міністерства фінансів України виконано на </w:t>
      </w:r>
      <w:r w:rsidRPr="00A1383A">
        <w:rPr>
          <w:rFonts w:ascii="Times New Roman CYR" w:hAnsi="Times New Roman CYR" w:cs="Times New Roman CYR"/>
          <w:sz w:val="28"/>
          <w:szCs w:val="28"/>
          <w:lang w:val="uk-UA"/>
        </w:rPr>
        <w:t>125,</w:t>
      </w:r>
      <w:r w:rsidR="00AE5D2A" w:rsidRPr="00A1383A">
        <w:rPr>
          <w:rFonts w:ascii="Times New Roman CYR" w:hAnsi="Times New Roman CYR" w:cs="Times New Roman CYR"/>
          <w:sz w:val="28"/>
          <w:szCs w:val="28"/>
          <w:lang w:val="uk-UA"/>
        </w:rPr>
        <w:t>7</w:t>
      </w:r>
      <w:r w:rsidRPr="00A1383A">
        <w:rPr>
          <w:rFonts w:ascii="Times New Roman CYR" w:hAnsi="Times New Roman CYR" w:cs="Times New Roman CYR"/>
          <w:sz w:val="28"/>
          <w:szCs w:val="28"/>
          <w:lang w:val="uk-UA"/>
        </w:rPr>
        <w:t xml:space="preserve">%. Усі сільські, </w:t>
      </w:r>
      <w:r w:rsidR="00AE5D2A" w:rsidRPr="00A1383A">
        <w:rPr>
          <w:rFonts w:ascii="Times New Roman CYR" w:hAnsi="Times New Roman CYR" w:cs="Times New Roman CYR"/>
          <w:sz w:val="28"/>
          <w:szCs w:val="28"/>
          <w:lang w:val="uk-UA"/>
        </w:rPr>
        <w:t>Терн</w:t>
      </w:r>
      <w:r w:rsidR="004C753C" w:rsidRPr="00A1383A">
        <w:rPr>
          <w:rFonts w:ascii="Times New Roman CYR" w:hAnsi="Times New Roman CYR" w:cs="Times New Roman CYR"/>
          <w:sz w:val="28"/>
          <w:szCs w:val="28"/>
          <w:lang w:val="uk-UA"/>
        </w:rPr>
        <w:t>і</w:t>
      </w:r>
      <w:r w:rsidR="00AE5D2A" w:rsidRPr="00A1383A">
        <w:rPr>
          <w:rFonts w:ascii="Times New Roman CYR" w:hAnsi="Times New Roman CYR" w:cs="Times New Roman CYR"/>
          <w:sz w:val="28"/>
          <w:szCs w:val="28"/>
          <w:lang w:val="uk-UA"/>
        </w:rPr>
        <w:t xml:space="preserve">вська </w:t>
      </w:r>
      <w:r w:rsidRPr="00A1383A">
        <w:rPr>
          <w:rFonts w:ascii="Times New Roman CYR" w:hAnsi="Times New Roman CYR" w:cs="Times New Roman CYR"/>
          <w:sz w:val="28"/>
          <w:szCs w:val="28"/>
          <w:lang w:val="uk-UA"/>
        </w:rPr>
        <w:t>селищн</w:t>
      </w:r>
      <w:r w:rsidR="00AE5D2A" w:rsidRPr="00A1383A">
        <w:rPr>
          <w:rFonts w:ascii="Times New Roman CYR" w:hAnsi="Times New Roman CYR" w:cs="Times New Roman CYR"/>
          <w:sz w:val="28"/>
          <w:szCs w:val="28"/>
          <w:lang w:val="uk-UA"/>
        </w:rPr>
        <w:t>а</w:t>
      </w:r>
      <w:r w:rsidRPr="00A1383A">
        <w:rPr>
          <w:rFonts w:ascii="Times New Roman CYR" w:hAnsi="Times New Roman CYR" w:cs="Times New Roman CYR"/>
          <w:sz w:val="28"/>
          <w:szCs w:val="28"/>
          <w:lang w:val="uk-UA"/>
        </w:rPr>
        <w:t xml:space="preserve"> рад</w:t>
      </w:r>
      <w:r w:rsidR="00AE5D2A" w:rsidRPr="00A1383A">
        <w:rPr>
          <w:rFonts w:ascii="Times New Roman CYR" w:hAnsi="Times New Roman CYR" w:cs="Times New Roman CYR"/>
          <w:sz w:val="28"/>
          <w:szCs w:val="28"/>
          <w:lang w:val="uk-UA"/>
        </w:rPr>
        <w:t>а</w:t>
      </w:r>
      <w:r w:rsidRPr="00A1383A">
        <w:rPr>
          <w:rFonts w:ascii="Times New Roman CYR" w:hAnsi="Times New Roman CYR" w:cs="Times New Roman CYR"/>
          <w:sz w:val="28"/>
          <w:szCs w:val="28"/>
          <w:lang w:val="uk-UA"/>
        </w:rPr>
        <w:t xml:space="preserve"> і районний бюджет виконали затверджені показники.</w:t>
      </w:r>
    </w:p>
    <w:p w:rsidR="00A1383A" w:rsidRPr="00A1383A" w:rsidRDefault="00A1383A" w:rsidP="00A1383A">
      <w:pPr>
        <w:jc w:val="center"/>
        <w:rPr>
          <w:b/>
          <w:sz w:val="28"/>
          <w:szCs w:val="28"/>
        </w:rPr>
      </w:pPr>
      <w:r w:rsidRPr="00A1383A">
        <w:rPr>
          <w:b/>
          <w:sz w:val="28"/>
          <w:szCs w:val="28"/>
        </w:rPr>
        <w:t>Сільське господарство</w:t>
      </w:r>
    </w:p>
    <w:p w:rsidR="00A1383A" w:rsidRPr="00A1383A" w:rsidRDefault="00A1383A" w:rsidP="00A1383A">
      <w:pPr>
        <w:ind w:firstLine="709"/>
        <w:jc w:val="both"/>
        <w:rPr>
          <w:sz w:val="28"/>
          <w:szCs w:val="28"/>
        </w:rPr>
      </w:pPr>
      <w:r w:rsidRPr="00A1383A">
        <w:rPr>
          <w:sz w:val="28"/>
          <w:szCs w:val="28"/>
        </w:rPr>
        <w:t>Наявність сільськогосподарських угідь станом на 01.01.2015 року становить 82,9 тис. гектарів, у тому числі ріллі 63,4 тис. гектарів.</w:t>
      </w:r>
    </w:p>
    <w:p w:rsidR="00A1383A" w:rsidRPr="00A1383A" w:rsidRDefault="00A1383A" w:rsidP="00A1383A">
      <w:pPr>
        <w:ind w:firstLine="709"/>
        <w:jc w:val="both"/>
        <w:rPr>
          <w:sz w:val="28"/>
          <w:szCs w:val="28"/>
        </w:rPr>
      </w:pPr>
      <w:r w:rsidRPr="00A1383A">
        <w:rPr>
          <w:sz w:val="28"/>
          <w:szCs w:val="28"/>
        </w:rPr>
        <w:t xml:space="preserve"> Площа посіву озимих культур на зерно та зелений корм у сільськогосподарських підприємствах району станом на 01.01.2015 року в порівнянні з аналогічною датою минулого року зросла на 65,1% і становить </w:t>
      </w:r>
    </w:p>
    <w:p w:rsidR="00A1383A" w:rsidRPr="00A1383A" w:rsidRDefault="00A1383A" w:rsidP="00A1383A">
      <w:pPr>
        <w:jc w:val="both"/>
        <w:rPr>
          <w:sz w:val="28"/>
          <w:szCs w:val="28"/>
        </w:rPr>
      </w:pPr>
      <w:r w:rsidRPr="00A1383A">
        <w:rPr>
          <w:sz w:val="28"/>
          <w:szCs w:val="28"/>
        </w:rPr>
        <w:t>10 337 гектарів.</w:t>
      </w:r>
    </w:p>
    <w:p w:rsidR="00A1383A" w:rsidRPr="00A1383A" w:rsidRDefault="00A1383A" w:rsidP="00A1383A">
      <w:pPr>
        <w:ind w:firstLine="709"/>
        <w:jc w:val="both"/>
        <w:rPr>
          <w:sz w:val="28"/>
          <w:szCs w:val="28"/>
        </w:rPr>
      </w:pPr>
      <w:r w:rsidRPr="00A1383A">
        <w:rPr>
          <w:sz w:val="28"/>
          <w:szCs w:val="28"/>
        </w:rPr>
        <w:t>Наявність зернових  культур на 01.01.2015 року у порівнянні з аналогічним показником минулого року зросла на   8,6% і становить 30,1 тис. гектарів.</w:t>
      </w:r>
    </w:p>
    <w:p w:rsidR="00A1383A" w:rsidRPr="00A1383A" w:rsidRDefault="00A1383A" w:rsidP="00A1383A">
      <w:pPr>
        <w:ind w:firstLine="709"/>
        <w:jc w:val="both"/>
        <w:rPr>
          <w:sz w:val="28"/>
          <w:szCs w:val="28"/>
        </w:rPr>
      </w:pPr>
      <w:r w:rsidRPr="00A1383A">
        <w:rPr>
          <w:sz w:val="28"/>
          <w:szCs w:val="28"/>
        </w:rPr>
        <w:t xml:space="preserve">Валовий збір зернових та зернобобових культур у сільськогосподарських підприємствах району за 2014 рік становить  213,1  тис. тонн, що склало </w:t>
      </w:r>
    </w:p>
    <w:p w:rsidR="00A1383A" w:rsidRPr="00A1383A" w:rsidRDefault="00A1383A" w:rsidP="00A1383A">
      <w:pPr>
        <w:jc w:val="both"/>
        <w:rPr>
          <w:sz w:val="28"/>
          <w:szCs w:val="28"/>
        </w:rPr>
      </w:pPr>
      <w:r w:rsidRPr="00A1383A">
        <w:rPr>
          <w:sz w:val="28"/>
          <w:szCs w:val="28"/>
        </w:rPr>
        <w:t xml:space="preserve"> 141,1% до рівня 2013 року. Урожайність склала  71,0  ц/га і збільшилася на    130%. Валовий збір сої за 2014 рік становив 10,2 тис. тонн, що склало   101,2% до рівня 2013 року. Урожайність склала 20,3 цнт з гектара .Соняшника зібрано за 2014 рік  21,1тис.тонн, що склало 56,7% до рівня 2013 року. Урожайність склала 18,9ц з гектара і зменшилася на 24,1%. Картоплі накопано 12,2 тис.тонн, що склало 114,9% до рівня 2013 року.Урожайність склала 303,1 ц з гектара і зменшилася на 25%.</w:t>
      </w:r>
    </w:p>
    <w:p w:rsidR="00A1383A" w:rsidRPr="00A1383A" w:rsidRDefault="00A1383A" w:rsidP="00A1383A">
      <w:pPr>
        <w:jc w:val="both"/>
        <w:rPr>
          <w:b/>
          <w:sz w:val="28"/>
          <w:szCs w:val="28"/>
        </w:rPr>
      </w:pPr>
      <w:r w:rsidRPr="00A1383A">
        <w:rPr>
          <w:sz w:val="28"/>
          <w:szCs w:val="28"/>
        </w:rPr>
        <w:t xml:space="preserve">      Станом на 01.01.2015 року поголів’я великої рогатої худоби в порівнянні з відповідною датою минулого року зменшилося на  2,4 % і  становить  2053 голови, в тому числі поголів’я корів зменшилося на 9,5%                                                                                                                                                                і становить 941 голову, поголів’я свиней  зменшилося  на  41,7% і становить 74  голови.</w:t>
      </w:r>
    </w:p>
    <w:p w:rsidR="00A1383A" w:rsidRPr="00A1383A" w:rsidRDefault="00A1383A" w:rsidP="00A1383A">
      <w:pPr>
        <w:ind w:firstLine="709"/>
        <w:jc w:val="both"/>
        <w:rPr>
          <w:sz w:val="28"/>
          <w:szCs w:val="28"/>
        </w:rPr>
      </w:pPr>
      <w:r w:rsidRPr="00A1383A">
        <w:rPr>
          <w:sz w:val="28"/>
          <w:szCs w:val="28"/>
        </w:rPr>
        <w:t>Обсяги виробництва молока в районі за  12 місяців  2014 року зменшилося  на 0,8% проти відповідного періоду минулого року .</w:t>
      </w:r>
    </w:p>
    <w:p w:rsidR="00A1383A" w:rsidRPr="00A1383A" w:rsidRDefault="00A1383A" w:rsidP="00A1383A">
      <w:pPr>
        <w:ind w:firstLine="709"/>
        <w:jc w:val="both"/>
        <w:rPr>
          <w:sz w:val="28"/>
          <w:szCs w:val="28"/>
        </w:rPr>
      </w:pPr>
      <w:r w:rsidRPr="00A1383A">
        <w:rPr>
          <w:sz w:val="28"/>
          <w:szCs w:val="28"/>
        </w:rPr>
        <w:t>Виробництво м’яса (реалізація худоби та птиці на забій у живій вазі) у сільськогосподарських підприємствах району зменшилася на 23,1%   і складає 207 тонн.</w:t>
      </w:r>
    </w:p>
    <w:p w:rsidR="00A1383A" w:rsidRPr="00A1383A" w:rsidRDefault="00A1383A" w:rsidP="00A1383A">
      <w:pPr>
        <w:ind w:firstLine="709"/>
        <w:jc w:val="both"/>
        <w:rPr>
          <w:sz w:val="28"/>
          <w:szCs w:val="28"/>
        </w:rPr>
      </w:pPr>
      <w:r w:rsidRPr="00A1383A">
        <w:rPr>
          <w:sz w:val="28"/>
          <w:szCs w:val="28"/>
        </w:rPr>
        <w:lastRenderedPageBreak/>
        <w:t>Середньомісячна заробітна плата одного працівника ,зайнятого в сільському господарстві, за 2014 рік склала 2436 гривні (по області -         гривень).</w:t>
      </w:r>
    </w:p>
    <w:p w:rsidR="00A1383A" w:rsidRPr="00A1383A" w:rsidRDefault="00A1383A" w:rsidP="00A1383A">
      <w:pPr>
        <w:ind w:firstLine="709"/>
        <w:jc w:val="both"/>
        <w:rPr>
          <w:sz w:val="28"/>
          <w:szCs w:val="28"/>
        </w:rPr>
      </w:pPr>
      <w:r w:rsidRPr="00A1383A">
        <w:rPr>
          <w:sz w:val="28"/>
          <w:szCs w:val="28"/>
        </w:rPr>
        <w:t>У  районі  діє один   сільськогосподарський обслуговуючий кооператив «Ласуня» в смт.Терни.</w:t>
      </w:r>
    </w:p>
    <w:p w:rsidR="00A1383A" w:rsidRPr="00A1383A" w:rsidRDefault="00A1383A" w:rsidP="00A1383A">
      <w:pPr>
        <w:pStyle w:val="3"/>
        <w:rPr>
          <w:bCs/>
          <w:color w:val="auto"/>
        </w:rPr>
      </w:pPr>
      <w:r w:rsidRPr="00A1383A">
        <w:rPr>
          <w:bCs/>
          <w:color w:val="auto"/>
        </w:rPr>
        <w:t>Розвиток енергетики, транспорту та зв’язку</w:t>
      </w:r>
    </w:p>
    <w:p w:rsidR="00A1383A" w:rsidRPr="00A1383A" w:rsidRDefault="00A1383A" w:rsidP="00A1383A">
      <w:pPr>
        <w:pStyle w:val="a5"/>
        <w:spacing w:line="228" w:lineRule="auto"/>
        <w:ind w:firstLine="709"/>
      </w:pPr>
      <w:r w:rsidRPr="00A1383A">
        <w:t>Р</w:t>
      </w:r>
      <w:r w:rsidRPr="00A1383A">
        <w:rPr>
          <w:bCs/>
        </w:rPr>
        <w:t xml:space="preserve">івень оплати </w:t>
      </w:r>
      <w:r w:rsidRPr="00A1383A">
        <w:t>за спожиту електричну енергію за січень-листопад  2014 року становить 100%, заборгованість споживачів перед ВАТ "Сумиобленерго" відсутня.</w:t>
      </w:r>
    </w:p>
    <w:p w:rsidR="00A1383A" w:rsidRPr="00A1383A" w:rsidRDefault="00A1383A" w:rsidP="00A1383A">
      <w:pPr>
        <w:pStyle w:val="a5"/>
        <w:spacing w:line="228" w:lineRule="auto"/>
        <w:ind w:firstLine="709"/>
      </w:pPr>
      <w:r w:rsidRPr="00A1383A">
        <w:t>Рівень розрахунків за спожитий газ становить 100 відсотків, заборгованість споживачів району перед ВАТ "Сумигаз" відсутня.</w:t>
      </w:r>
    </w:p>
    <w:p w:rsidR="00A1383A" w:rsidRPr="00F63588" w:rsidRDefault="00A1383A" w:rsidP="00A1383A">
      <w:pPr>
        <w:tabs>
          <w:tab w:val="num" w:pos="720"/>
        </w:tabs>
        <w:ind w:firstLine="709"/>
        <w:jc w:val="both"/>
        <w:rPr>
          <w:spacing w:val="-2"/>
          <w:sz w:val="28"/>
          <w:szCs w:val="28"/>
        </w:rPr>
      </w:pPr>
      <w:r w:rsidRPr="00F63588">
        <w:rPr>
          <w:spacing w:val="-2"/>
          <w:sz w:val="28"/>
          <w:szCs w:val="28"/>
        </w:rPr>
        <w:t>Автомобільним транспортом за 11 місяців  2014 року перевезено 19,3 тис. тонн вантажів, що на 30,6%  менше обсягів перевезень аналогічного періоду 2013 року, вантажооборот знизився на 39%.</w:t>
      </w:r>
    </w:p>
    <w:p w:rsidR="00A1383A" w:rsidRPr="00F63588" w:rsidRDefault="00A1383A" w:rsidP="00A1383A">
      <w:pPr>
        <w:ind w:firstLine="709"/>
        <w:jc w:val="both"/>
        <w:rPr>
          <w:sz w:val="28"/>
          <w:szCs w:val="28"/>
        </w:rPr>
      </w:pPr>
      <w:r w:rsidRPr="00F63588">
        <w:rPr>
          <w:sz w:val="28"/>
          <w:szCs w:val="28"/>
        </w:rPr>
        <w:t xml:space="preserve">За звітний період пасажирським транспортом скористалося 113,0 тис. пасажирів, що на 0.2% більше, ніж минулого року, пасажирооборот збільшився на 10,8 відсотки.  </w:t>
      </w:r>
    </w:p>
    <w:p w:rsidR="00A1383A" w:rsidRPr="00A1383A" w:rsidRDefault="00A1383A" w:rsidP="00A1383A">
      <w:pPr>
        <w:pStyle w:val="1"/>
        <w:suppressAutoHyphens w:val="0"/>
        <w:ind w:firstLine="851"/>
      </w:pPr>
      <w:r w:rsidRPr="00A1383A">
        <w:t xml:space="preserve">Інвестиції в основний капітал, будівництво </w:t>
      </w:r>
    </w:p>
    <w:p w:rsidR="00A1383A" w:rsidRPr="00A1383A" w:rsidRDefault="00A1383A" w:rsidP="00A1383A">
      <w:pPr>
        <w:ind w:firstLine="851"/>
        <w:jc w:val="both"/>
        <w:rPr>
          <w:sz w:val="28"/>
          <w:szCs w:val="28"/>
        </w:rPr>
      </w:pPr>
      <w:r w:rsidRPr="00A1383A">
        <w:rPr>
          <w:sz w:val="28"/>
          <w:szCs w:val="28"/>
        </w:rPr>
        <w:t>За</w:t>
      </w:r>
      <w:r w:rsidRPr="00A1383A">
        <w:rPr>
          <w:b/>
          <w:sz w:val="28"/>
          <w:szCs w:val="28"/>
        </w:rPr>
        <w:t xml:space="preserve"> </w:t>
      </w:r>
      <w:r w:rsidRPr="00A1383A">
        <w:rPr>
          <w:sz w:val="28"/>
          <w:szCs w:val="28"/>
        </w:rPr>
        <w:t xml:space="preserve">січень-жовтень 2014 рік підприємствами та організаціями всіх форм власності освоєно 13,5 млн. гривень капітальних інвестицій, що на 42% менше, ніж за аналогічний період 2013 року. </w:t>
      </w:r>
    </w:p>
    <w:p w:rsidR="00A1383A" w:rsidRPr="00A1383A" w:rsidRDefault="00A1383A" w:rsidP="00A1383A">
      <w:pPr>
        <w:ind w:firstLine="709"/>
        <w:jc w:val="both"/>
        <w:rPr>
          <w:sz w:val="28"/>
          <w:szCs w:val="28"/>
        </w:rPr>
      </w:pPr>
      <w:r w:rsidRPr="00A1383A">
        <w:rPr>
          <w:sz w:val="28"/>
          <w:szCs w:val="28"/>
        </w:rPr>
        <w:t xml:space="preserve">За січень-грудень 2014 року в районі всіма забудовниками за рахунок різних джерел фінансування введено в експлуатацію  </w:t>
      </w:r>
      <w:smartTag w:uri="urn:schemas-microsoft-com:office:smarttags" w:element="metricconverter">
        <w:smartTagPr>
          <w:attr w:name="ProductID" w:val="11,6 км"/>
        </w:smartTagPr>
        <w:r w:rsidRPr="00A1383A">
          <w:rPr>
            <w:sz w:val="28"/>
            <w:szCs w:val="28"/>
          </w:rPr>
          <w:t>172,9 кв. м</w:t>
        </w:r>
      </w:smartTag>
      <w:r w:rsidRPr="00A1383A">
        <w:rPr>
          <w:sz w:val="28"/>
          <w:szCs w:val="28"/>
        </w:rPr>
        <w:t xml:space="preserve">, що на 1290 </w:t>
      </w:r>
    </w:p>
    <w:p w:rsidR="00A1383A" w:rsidRPr="00A1383A" w:rsidRDefault="00A1383A" w:rsidP="00A1383A">
      <w:pPr>
        <w:jc w:val="both"/>
        <w:rPr>
          <w:sz w:val="28"/>
          <w:szCs w:val="28"/>
        </w:rPr>
      </w:pPr>
      <w:r w:rsidRPr="00A1383A">
        <w:rPr>
          <w:sz w:val="28"/>
          <w:szCs w:val="28"/>
        </w:rPr>
        <w:t xml:space="preserve">кв  м менше  відповідного періоду минулого року. </w:t>
      </w:r>
    </w:p>
    <w:p w:rsidR="00A1383A" w:rsidRPr="00A1383A" w:rsidRDefault="00A1383A" w:rsidP="00A1383A">
      <w:pPr>
        <w:pStyle w:val="2"/>
        <w:suppressAutoHyphens w:val="0"/>
        <w:rPr>
          <w:color w:val="auto"/>
        </w:rPr>
      </w:pPr>
      <w:bookmarkStart w:id="0" w:name="OLE_LINK4"/>
      <w:bookmarkStart w:id="1" w:name="OLE_LINK3"/>
      <w:r w:rsidRPr="00A1383A">
        <w:rPr>
          <w:color w:val="auto"/>
        </w:rPr>
        <w:t>Виконання бюджетів</w:t>
      </w:r>
    </w:p>
    <w:p w:rsidR="00A1383A" w:rsidRPr="00A1383A" w:rsidRDefault="00A1383A" w:rsidP="00A1383A">
      <w:pPr>
        <w:pStyle w:val="a5"/>
        <w:ind w:firstLine="709"/>
        <w:rPr>
          <w:bCs/>
        </w:rPr>
      </w:pPr>
      <w:r w:rsidRPr="00A1383A">
        <w:rPr>
          <w:bCs/>
        </w:rPr>
        <w:t xml:space="preserve">Доходи місцевих бюджетів </w:t>
      </w:r>
      <w:r w:rsidRPr="00A1383A">
        <w:t>(без трансфертів</w:t>
      </w:r>
      <w:r w:rsidRPr="00A1383A">
        <w:rPr>
          <w:bCs/>
        </w:rPr>
        <w:t xml:space="preserve">) </w:t>
      </w:r>
      <w:r w:rsidRPr="00A1383A">
        <w:t xml:space="preserve">за січень-грудень 2014 року зросли на 2 904.5 тис. гривень або на 10.8% у порівнянні з аналогічним періодом 2013 року і складають 29 801.3  тис. грн. Рівень виконання доходів становить 133.9% до контрольних показників Мінфіну на 12 місяців 2014 року.  </w:t>
      </w:r>
    </w:p>
    <w:p w:rsidR="00A1383A" w:rsidRPr="00A1383A" w:rsidRDefault="00A1383A" w:rsidP="00A1383A">
      <w:pPr>
        <w:ind w:firstLine="680"/>
        <w:jc w:val="both"/>
        <w:rPr>
          <w:sz w:val="28"/>
          <w:szCs w:val="28"/>
        </w:rPr>
      </w:pPr>
      <w:r w:rsidRPr="00A1383A">
        <w:rPr>
          <w:sz w:val="28"/>
          <w:szCs w:val="28"/>
        </w:rPr>
        <w:t xml:space="preserve">Податковий борг по податках і зборах, які зараховуються до місцевих бюджетів (без урахування суми боргу по підприємствах банкрутах) станом на 1 січня  2015 року склав 195.6 тис. гривень, що у 1.3 рази більше в порівнянні з початком року.  </w:t>
      </w:r>
    </w:p>
    <w:p w:rsidR="00A1383A" w:rsidRPr="00A1383A" w:rsidRDefault="00A1383A" w:rsidP="00A1383A">
      <w:pPr>
        <w:pStyle w:val="a4"/>
        <w:spacing w:after="0"/>
        <w:ind w:left="0"/>
        <w:jc w:val="center"/>
        <w:rPr>
          <w:b/>
          <w:bCs/>
        </w:rPr>
      </w:pPr>
      <w:r w:rsidRPr="00A1383A">
        <w:rPr>
          <w:b/>
          <w:bCs/>
        </w:rPr>
        <w:t xml:space="preserve">Зайнятість </w:t>
      </w:r>
    </w:p>
    <w:p w:rsidR="00A1383A" w:rsidRPr="00A1383A" w:rsidRDefault="00A1383A" w:rsidP="00A1383A">
      <w:pPr>
        <w:pStyle w:val="a5"/>
        <w:ind w:firstLine="709"/>
      </w:pPr>
      <w:r w:rsidRPr="00A1383A">
        <w:t xml:space="preserve">Протягом січня-грудня 2014 року послугами служби зайнятості скористалося 1 292 незайнятих громадяни,  що на 5% більше, ні за аналогічний період 2013 року. </w:t>
      </w:r>
    </w:p>
    <w:p w:rsidR="00A1383A" w:rsidRPr="00A1383A" w:rsidRDefault="00A1383A" w:rsidP="00A1383A">
      <w:pPr>
        <w:ind w:firstLine="709"/>
        <w:jc w:val="both"/>
        <w:rPr>
          <w:sz w:val="28"/>
          <w:szCs w:val="28"/>
        </w:rPr>
      </w:pPr>
      <w:r w:rsidRPr="00A1383A">
        <w:rPr>
          <w:bCs/>
          <w:sz w:val="28"/>
          <w:szCs w:val="28"/>
        </w:rPr>
        <w:t xml:space="preserve">За 12 місяців поточного року </w:t>
      </w:r>
      <w:r w:rsidRPr="00A1383A">
        <w:rPr>
          <w:sz w:val="28"/>
          <w:szCs w:val="28"/>
        </w:rPr>
        <w:t xml:space="preserve">за направленням служби зайнятості </w:t>
      </w:r>
      <w:r w:rsidRPr="00A1383A">
        <w:rPr>
          <w:bCs/>
          <w:sz w:val="28"/>
          <w:szCs w:val="28"/>
        </w:rPr>
        <w:t>працевлаштовано</w:t>
      </w:r>
      <w:r w:rsidRPr="00A1383A">
        <w:rPr>
          <w:sz w:val="28"/>
          <w:szCs w:val="28"/>
        </w:rPr>
        <w:t xml:space="preserve">  484 безробітних, що  на 6% більше, ніж за відповідний період  минулого року.  Чисельність зареєстрованих безробітних збільшилася до початку року на  39 осіб і станом на 01.01.2015 року складає 496 осіб. </w:t>
      </w:r>
    </w:p>
    <w:p w:rsidR="00A1383A" w:rsidRPr="00A1383A" w:rsidRDefault="00A1383A" w:rsidP="00A1383A">
      <w:pPr>
        <w:pStyle w:val="a5"/>
        <w:ind w:firstLine="709"/>
        <w:rPr>
          <w:u w:val="single"/>
        </w:rPr>
      </w:pPr>
      <w:r w:rsidRPr="00A1383A">
        <w:t xml:space="preserve"> За січень–грудень 2014 року зареєстровано 44 фізичні особи – підприємці. </w:t>
      </w:r>
      <w:r w:rsidRPr="00A1383A">
        <w:rPr>
          <w:u w:val="single"/>
        </w:rPr>
        <w:t>Інші дані по створенню робочих місць відсутні.</w:t>
      </w:r>
    </w:p>
    <w:p w:rsidR="00A1383A" w:rsidRPr="00A1383A" w:rsidRDefault="00A1383A" w:rsidP="00A1383A">
      <w:pPr>
        <w:pStyle w:val="a5"/>
        <w:ind w:firstLine="709"/>
      </w:pPr>
      <w:r w:rsidRPr="00A1383A">
        <w:lastRenderedPageBreak/>
        <w:t xml:space="preserve"> </w:t>
      </w:r>
    </w:p>
    <w:p w:rsidR="00A1383A" w:rsidRPr="00481928" w:rsidRDefault="00A1383A" w:rsidP="00A1383A">
      <w:pPr>
        <w:pStyle w:val="1"/>
        <w:suppressAutoHyphens w:val="0"/>
        <w:rPr>
          <w:bCs/>
        </w:rPr>
      </w:pPr>
      <w:r w:rsidRPr="00481928">
        <w:rPr>
          <w:bCs/>
        </w:rPr>
        <w:t>Заробітна плата</w:t>
      </w:r>
    </w:p>
    <w:p w:rsidR="00A1383A" w:rsidRPr="00481928" w:rsidRDefault="00A1383A" w:rsidP="00A1383A">
      <w:pPr>
        <w:pStyle w:val="a5"/>
        <w:ind w:firstLine="709"/>
      </w:pPr>
      <w:r w:rsidRPr="00481928">
        <w:rPr>
          <w:b/>
        </w:rPr>
        <w:t xml:space="preserve"> </w:t>
      </w:r>
      <w:r w:rsidRPr="00481928">
        <w:t xml:space="preserve">Середньомісячна заробітна плата одного штатного працівника за </w:t>
      </w:r>
      <w:r w:rsidRPr="00481928">
        <w:br/>
        <w:t>січень-вересень 2014 року склала 2 362  гривні, що на 0,5% більше відповідного періоду минулого  року.</w:t>
      </w:r>
    </w:p>
    <w:p w:rsidR="00A1383A" w:rsidRPr="00481928" w:rsidRDefault="00A1383A" w:rsidP="00A1383A">
      <w:pPr>
        <w:pStyle w:val="a4"/>
        <w:spacing w:after="0"/>
        <w:ind w:firstLine="708"/>
        <w:rPr>
          <w:rFonts w:ascii="Times New Roman" w:hAnsi="Times New Roman"/>
          <w:lang w:val="ru-RU" w:eastAsia="ru-RU"/>
        </w:rPr>
      </w:pPr>
      <w:r w:rsidRPr="00481928">
        <w:rPr>
          <w:rFonts w:ascii="Times New Roman" w:hAnsi="Times New Roman"/>
          <w:bCs/>
          <w:lang w:val="ru-RU" w:eastAsia="ru-RU"/>
        </w:rPr>
        <w:t>Заборгованість із виплати заробітної плати</w:t>
      </w:r>
      <w:r w:rsidRPr="00481928">
        <w:rPr>
          <w:rFonts w:ascii="Times New Roman" w:hAnsi="Times New Roman"/>
          <w:lang w:val="ru-RU" w:eastAsia="ru-RU"/>
        </w:rPr>
        <w:t xml:space="preserve"> станом на 1 січня 2015 року зросла  у 14.5 разів до початку 2014 року і становить  527.9 тис. гривень.   </w:t>
      </w:r>
    </w:p>
    <w:p w:rsidR="00A1383A" w:rsidRPr="00481928" w:rsidRDefault="00A1383A" w:rsidP="00A1383A">
      <w:pPr>
        <w:pStyle w:val="a4"/>
        <w:spacing w:after="0"/>
        <w:ind w:firstLine="708"/>
        <w:rPr>
          <w:rFonts w:ascii="Times New Roman" w:hAnsi="Times New Roman"/>
          <w:lang w:val="ru-RU" w:eastAsia="ru-RU"/>
        </w:rPr>
      </w:pPr>
      <w:r w:rsidRPr="00481928">
        <w:rPr>
          <w:rFonts w:ascii="Times New Roman" w:hAnsi="Times New Roman"/>
          <w:lang w:val="ru-RU" w:eastAsia="ru-RU"/>
        </w:rPr>
        <w:t>Найбільша заборгованість по виплаті заробітної плати обліковується на економічно-активних підприємствах :</w:t>
      </w:r>
    </w:p>
    <w:p w:rsidR="00A1383A" w:rsidRPr="00481928" w:rsidRDefault="00A1383A" w:rsidP="00A1383A">
      <w:pPr>
        <w:pStyle w:val="a4"/>
        <w:spacing w:after="0"/>
        <w:ind w:firstLine="708"/>
        <w:rPr>
          <w:rFonts w:ascii="Times New Roman" w:hAnsi="Times New Roman"/>
          <w:lang w:val="ru-RU" w:eastAsia="ru-RU"/>
        </w:rPr>
      </w:pPr>
      <w:r w:rsidRPr="00481928">
        <w:rPr>
          <w:rFonts w:ascii="Times New Roman" w:hAnsi="Times New Roman"/>
          <w:lang w:val="ru-RU" w:eastAsia="ru-RU"/>
        </w:rPr>
        <w:t>- ТОВ «Технологія Л.Р.М.» - 60.0 тис. гривень,</w:t>
      </w:r>
    </w:p>
    <w:p w:rsidR="00A1383A" w:rsidRPr="00A1383A" w:rsidRDefault="00A1383A" w:rsidP="00A1383A">
      <w:pPr>
        <w:pStyle w:val="a4"/>
        <w:spacing w:after="0"/>
        <w:ind w:firstLine="708"/>
        <w:rPr>
          <w:rFonts w:ascii="Times New Roman" w:hAnsi="Times New Roman"/>
          <w:lang w:val="ru-RU" w:eastAsia="ru-RU"/>
        </w:rPr>
      </w:pPr>
      <w:r w:rsidRPr="00481928">
        <w:rPr>
          <w:rFonts w:ascii="Times New Roman" w:hAnsi="Times New Roman"/>
          <w:lang w:val="ru-RU" w:eastAsia="ru-RU"/>
        </w:rPr>
        <w:t>- філія «Недригайлівський райавтодор» - 101.2 тис. грн.</w:t>
      </w:r>
    </w:p>
    <w:p w:rsidR="00A1383A" w:rsidRPr="00A1383A" w:rsidRDefault="00A1383A" w:rsidP="00A1383A">
      <w:pPr>
        <w:jc w:val="both"/>
        <w:rPr>
          <w:i/>
          <w:sz w:val="28"/>
          <w:szCs w:val="28"/>
        </w:rPr>
      </w:pPr>
      <w:r w:rsidRPr="00A1383A">
        <w:rPr>
          <w:sz w:val="28"/>
          <w:szCs w:val="28"/>
        </w:rPr>
        <w:t xml:space="preserve">          </w:t>
      </w:r>
    </w:p>
    <w:p w:rsidR="00A1383A" w:rsidRPr="00A1383A" w:rsidRDefault="00A1383A" w:rsidP="00A1383A">
      <w:pPr>
        <w:pStyle w:val="1"/>
      </w:pPr>
      <w:r w:rsidRPr="00A1383A">
        <w:t>Пенсійне забезпечення</w:t>
      </w:r>
    </w:p>
    <w:bookmarkEnd w:id="0"/>
    <w:bookmarkEnd w:id="1"/>
    <w:p w:rsidR="00A1383A" w:rsidRPr="00A1383A" w:rsidRDefault="00A1383A" w:rsidP="00A1383A">
      <w:pPr>
        <w:pStyle w:val="a5"/>
        <w:ind w:firstLine="900"/>
      </w:pPr>
      <w:r w:rsidRPr="00A1383A">
        <w:t>Заборгованість до Пенсійного фонду зменшилася на 52% у порівнянні з початком 2014 року і станом на  01.01.2015 року досягла   310.4 тис. гривень.</w:t>
      </w:r>
    </w:p>
    <w:p w:rsidR="00A1383A" w:rsidRPr="00A1383A" w:rsidRDefault="00A1383A" w:rsidP="00A1383A">
      <w:pPr>
        <w:jc w:val="both"/>
        <w:rPr>
          <w:bCs/>
          <w:sz w:val="28"/>
          <w:szCs w:val="28"/>
        </w:rPr>
      </w:pPr>
      <w:r w:rsidRPr="00A1383A">
        <w:rPr>
          <w:b/>
          <w:sz w:val="28"/>
          <w:szCs w:val="28"/>
        </w:rPr>
        <w:t xml:space="preserve">          </w:t>
      </w:r>
      <w:r w:rsidRPr="00A1383A">
        <w:rPr>
          <w:sz w:val="28"/>
          <w:szCs w:val="28"/>
        </w:rPr>
        <w:t xml:space="preserve">Борги економічно активних підприємств перед Пенсійним фондом відсутні. </w:t>
      </w:r>
    </w:p>
    <w:p w:rsidR="00A1383A" w:rsidRPr="00A1383A" w:rsidRDefault="00A1383A" w:rsidP="00A1383A">
      <w:pPr>
        <w:pStyle w:val="4"/>
        <w:tabs>
          <w:tab w:val="left" w:pos="708"/>
        </w:tabs>
        <w:rPr>
          <w:color w:val="auto"/>
          <w:sz w:val="28"/>
        </w:rPr>
      </w:pPr>
      <w:r w:rsidRPr="00A1383A">
        <w:rPr>
          <w:color w:val="auto"/>
          <w:sz w:val="28"/>
        </w:rPr>
        <w:t>Охорона здоров’я</w:t>
      </w:r>
    </w:p>
    <w:p w:rsidR="00A1383A" w:rsidRPr="00A1383A" w:rsidRDefault="00A1383A" w:rsidP="00A1383A">
      <w:pPr>
        <w:ind w:firstLine="709"/>
        <w:jc w:val="both"/>
        <w:rPr>
          <w:sz w:val="28"/>
          <w:szCs w:val="28"/>
        </w:rPr>
      </w:pPr>
      <w:r w:rsidRPr="00A1383A">
        <w:rPr>
          <w:sz w:val="28"/>
          <w:szCs w:val="28"/>
        </w:rPr>
        <w:t>Медичну допомогу в районі надають: центральна районна лікарня на 155 ліжок та 136 857 відвідувань за січень-груень 2014 року, комунальний заклад «Недригайлівський центр первинної медико-санітарної допомоги», 7 сільських лікарських амбулаторій (ЗПСМ) на 52 ліжка, 5 фельдшерсько-акушерських і 24 фельдшерських пункти та 2 відділення швидкої медичної допомоги.</w:t>
      </w:r>
    </w:p>
    <w:p w:rsidR="00A1383A" w:rsidRPr="00A1383A" w:rsidRDefault="00A1383A" w:rsidP="00A1383A">
      <w:pPr>
        <w:ind w:firstLine="709"/>
        <w:jc w:val="both"/>
        <w:rPr>
          <w:sz w:val="28"/>
          <w:szCs w:val="28"/>
        </w:rPr>
      </w:pPr>
      <w:r w:rsidRPr="00A1383A">
        <w:rPr>
          <w:sz w:val="28"/>
          <w:szCs w:val="28"/>
        </w:rPr>
        <w:t>Протягом січня-грудня  2014 року по Недригайлівській  ЦРЛ передано медикаментів на суму 763.0 тис. грн., обладнання  не передавалося.</w:t>
      </w:r>
    </w:p>
    <w:p w:rsidR="00A1383A" w:rsidRPr="00A1383A" w:rsidRDefault="00A1383A" w:rsidP="00A1383A">
      <w:pPr>
        <w:autoSpaceDE w:val="0"/>
        <w:autoSpaceDN w:val="0"/>
        <w:adjustRightInd w:val="0"/>
        <w:jc w:val="both"/>
        <w:rPr>
          <w:color w:val="000000"/>
          <w:sz w:val="28"/>
          <w:szCs w:val="28"/>
        </w:rPr>
      </w:pPr>
      <w:r w:rsidRPr="00A1383A">
        <w:rPr>
          <w:color w:val="000000"/>
          <w:sz w:val="28"/>
          <w:szCs w:val="28"/>
        </w:rPr>
        <w:t xml:space="preserve">            Протягом січня-грудня  2014 року по КЗ «Недригайлівський районний центр первинної медико-санітарної допомоги» профінансовано на придбання медикаментів на суму 134,6 тис грн.</w:t>
      </w:r>
    </w:p>
    <w:p w:rsidR="00A1383A" w:rsidRPr="00A1383A" w:rsidRDefault="00A1383A" w:rsidP="00A1383A">
      <w:pPr>
        <w:ind w:firstLine="709"/>
        <w:jc w:val="both"/>
        <w:rPr>
          <w:sz w:val="28"/>
          <w:szCs w:val="28"/>
        </w:rPr>
      </w:pPr>
      <w:r w:rsidRPr="00A1383A">
        <w:rPr>
          <w:sz w:val="28"/>
          <w:szCs w:val="28"/>
        </w:rPr>
        <w:t>На фінансування галузі у 2014 році по ЦРЛ затверджено 12 494.1 тис. гривень, за січень-грудень поточного року профінансовано на суму</w:t>
      </w:r>
    </w:p>
    <w:p w:rsidR="00A1383A" w:rsidRPr="00A1383A" w:rsidRDefault="00A1383A" w:rsidP="00A1383A">
      <w:pPr>
        <w:jc w:val="both"/>
        <w:rPr>
          <w:sz w:val="28"/>
          <w:szCs w:val="28"/>
        </w:rPr>
      </w:pPr>
      <w:r w:rsidRPr="00A1383A">
        <w:rPr>
          <w:sz w:val="28"/>
          <w:szCs w:val="28"/>
        </w:rPr>
        <w:t xml:space="preserve"> 12 277.1 тис. грн. </w:t>
      </w:r>
    </w:p>
    <w:p w:rsidR="00A1383A" w:rsidRPr="00A1383A" w:rsidRDefault="00A1383A" w:rsidP="00A1383A">
      <w:pPr>
        <w:jc w:val="both"/>
        <w:rPr>
          <w:sz w:val="28"/>
          <w:szCs w:val="28"/>
        </w:rPr>
      </w:pPr>
      <w:r w:rsidRPr="00A1383A">
        <w:rPr>
          <w:color w:val="000000"/>
          <w:sz w:val="28"/>
          <w:szCs w:val="28"/>
        </w:rPr>
        <w:t xml:space="preserve">          На фінансування  у 2014 році по КЗ «Недригайлівський районний центр первинної медико-санітарної допомоги» затверджено 5 496.1 тис. гривень, за січень-грудень 2014 року профінансовано на суму 5 420.0 тис.  грн.</w:t>
      </w:r>
    </w:p>
    <w:p w:rsidR="00A1383A" w:rsidRPr="00A1383A" w:rsidRDefault="00A1383A" w:rsidP="00A1383A">
      <w:pPr>
        <w:tabs>
          <w:tab w:val="num" w:pos="720"/>
        </w:tabs>
        <w:jc w:val="center"/>
        <w:rPr>
          <w:b/>
          <w:bCs/>
          <w:sz w:val="28"/>
          <w:szCs w:val="28"/>
        </w:rPr>
      </w:pPr>
      <w:r w:rsidRPr="00A1383A">
        <w:rPr>
          <w:b/>
          <w:bCs/>
          <w:sz w:val="28"/>
          <w:szCs w:val="28"/>
        </w:rPr>
        <w:t xml:space="preserve">  Освіта</w:t>
      </w:r>
    </w:p>
    <w:p w:rsidR="00A1383A" w:rsidRPr="00A1383A" w:rsidRDefault="00A1383A" w:rsidP="00A1383A">
      <w:pPr>
        <w:ind w:firstLine="709"/>
        <w:jc w:val="both"/>
        <w:rPr>
          <w:sz w:val="28"/>
          <w:szCs w:val="28"/>
        </w:rPr>
      </w:pPr>
      <w:r w:rsidRPr="00A1383A">
        <w:rPr>
          <w:sz w:val="28"/>
          <w:szCs w:val="28"/>
        </w:rPr>
        <w:t>У районі функціонують 11 загальноосвітніх шкіл І-ІІІ ступенів (1 567 учнів), 4 загальноосвітніх школи І-ІІ ступенів (115 учнів).</w:t>
      </w:r>
    </w:p>
    <w:p w:rsidR="00A1383A" w:rsidRPr="00A1383A" w:rsidRDefault="00A1383A" w:rsidP="00A1383A">
      <w:pPr>
        <w:ind w:firstLine="540"/>
        <w:jc w:val="both"/>
        <w:rPr>
          <w:sz w:val="28"/>
          <w:szCs w:val="28"/>
        </w:rPr>
      </w:pPr>
      <w:r w:rsidRPr="00A1383A">
        <w:rPr>
          <w:sz w:val="28"/>
          <w:szCs w:val="28"/>
        </w:rPr>
        <w:t>Суспільним дошкільним вихованням охоплено 82% дошкільнят. Із 992 дітей віком від народження до 6 років, які мешкають у районі, 615 виховуються в різних типах дошкільних закладів. Діти 5 років на 100% охоплені підготовкою до навчання у школі. Показник охоплення дітей дошкільним вихованням у районі становить 82%.</w:t>
      </w:r>
    </w:p>
    <w:p w:rsidR="00A1383A" w:rsidRPr="00A1383A" w:rsidRDefault="00A1383A" w:rsidP="00A1383A">
      <w:pPr>
        <w:tabs>
          <w:tab w:val="num" w:pos="900"/>
        </w:tabs>
        <w:suppressAutoHyphens/>
        <w:ind w:firstLine="709"/>
        <w:jc w:val="both"/>
        <w:rPr>
          <w:sz w:val="28"/>
          <w:szCs w:val="28"/>
        </w:rPr>
      </w:pPr>
      <w:r w:rsidRPr="00A1383A">
        <w:rPr>
          <w:sz w:val="28"/>
          <w:szCs w:val="28"/>
        </w:rPr>
        <w:lastRenderedPageBreak/>
        <w:t xml:space="preserve">Різними видами харчування охоплено 100% учнів. Учні початкових класів харчуванням забезпечені на 100%. </w:t>
      </w:r>
    </w:p>
    <w:p w:rsidR="00A1383A" w:rsidRPr="00A1383A" w:rsidRDefault="00A1383A" w:rsidP="00A1383A">
      <w:pPr>
        <w:ind w:firstLine="708"/>
        <w:jc w:val="both"/>
        <w:rPr>
          <w:sz w:val="28"/>
          <w:szCs w:val="28"/>
        </w:rPr>
      </w:pPr>
      <w:r w:rsidRPr="00A1383A">
        <w:rPr>
          <w:sz w:val="28"/>
          <w:szCs w:val="28"/>
        </w:rPr>
        <w:t xml:space="preserve">У 2013/2014 навчальному році підвезення до місця навчання потребує </w:t>
      </w:r>
      <w:r w:rsidRPr="00A1383A">
        <w:rPr>
          <w:sz w:val="28"/>
          <w:szCs w:val="28"/>
        </w:rPr>
        <w:br/>
        <w:t>396 учнів, підвозиться 396 учнів шкільними автобусами (100%). За звітний період організованим підвезенням до місця навчання охоплено 100% учнів від потреби.</w:t>
      </w:r>
    </w:p>
    <w:p w:rsidR="00A1383A" w:rsidRPr="00A1383A" w:rsidRDefault="00A1383A" w:rsidP="00A1383A">
      <w:pPr>
        <w:tabs>
          <w:tab w:val="num" w:pos="720"/>
        </w:tabs>
        <w:ind w:firstLine="709"/>
        <w:jc w:val="both"/>
        <w:rPr>
          <w:sz w:val="28"/>
          <w:szCs w:val="28"/>
        </w:rPr>
      </w:pPr>
      <w:r w:rsidRPr="00A1383A">
        <w:rPr>
          <w:sz w:val="28"/>
          <w:szCs w:val="28"/>
        </w:rPr>
        <w:t>Рівень комп’ютеризації закладів освіти району становить 100 %. До мережі Інтернет підключено 11 навчальних закладів І-ІІІ ступенів, 4 заклади І-ІІ ступенів, що становить 100% до потреби.</w:t>
      </w:r>
    </w:p>
    <w:p w:rsidR="00A1383A" w:rsidRPr="00A1383A" w:rsidRDefault="00A1383A" w:rsidP="00A1383A">
      <w:pPr>
        <w:tabs>
          <w:tab w:val="num" w:pos="720"/>
        </w:tabs>
        <w:ind w:firstLine="709"/>
        <w:jc w:val="both"/>
        <w:rPr>
          <w:sz w:val="28"/>
          <w:szCs w:val="28"/>
        </w:rPr>
      </w:pPr>
      <w:r w:rsidRPr="00A1383A">
        <w:rPr>
          <w:sz w:val="28"/>
          <w:szCs w:val="28"/>
        </w:rPr>
        <w:t>Організованими формами оздоровлення та відпочинку охоплено 1.702 тис. дітей району, що становить 95% від загальної кількості дітей.</w:t>
      </w:r>
    </w:p>
    <w:p w:rsidR="00A1383A" w:rsidRPr="00A1383A" w:rsidRDefault="00A1383A" w:rsidP="00A1383A">
      <w:pPr>
        <w:tabs>
          <w:tab w:val="num" w:pos="-3119"/>
        </w:tabs>
        <w:jc w:val="center"/>
        <w:rPr>
          <w:b/>
          <w:sz w:val="28"/>
          <w:szCs w:val="28"/>
        </w:rPr>
      </w:pPr>
      <w:r w:rsidRPr="00A1383A">
        <w:rPr>
          <w:sz w:val="28"/>
          <w:szCs w:val="28"/>
        </w:rPr>
        <w:t xml:space="preserve"> </w:t>
      </w:r>
      <w:r w:rsidRPr="00A1383A">
        <w:rPr>
          <w:sz w:val="28"/>
          <w:szCs w:val="28"/>
        </w:rPr>
        <w:tab/>
      </w:r>
      <w:r w:rsidRPr="00A1383A">
        <w:rPr>
          <w:b/>
          <w:sz w:val="28"/>
          <w:szCs w:val="28"/>
        </w:rPr>
        <w:t>Культура</w:t>
      </w:r>
    </w:p>
    <w:p w:rsidR="00A1383A" w:rsidRPr="00A1383A" w:rsidRDefault="00A1383A" w:rsidP="00A1383A">
      <w:pPr>
        <w:jc w:val="both"/>
        <w:rPr>
          <w:sz w:val="28"/>
          <w:szCs w:val="28"/>
          <w:lang w:val="uk-UA"/>
        </w:rPr>
      </w:pPr>
      <w:r w:rsidRPr="00A1383A">
        <w:rPr>
          <w:sz w:val="28"/>
          <w:szCs w:val="28"/>
        </w:rPr>
        <w:t xml:space="preserve"> </w:t>
      </w:r>
      <w:r w:rsidRPr="00A1383A">
        <w:rPr>
          <w:sz w:val="28"/>
          <w:szCs w:val="28"/>
        </w:rPr>
        <w:tab/>
        <w:t>Станом на 01.01.2015 року в районі функціонує 61 заклад культури: 34 клубних заклади, 25 бібліотек, 2 школи естетичного виховання з 2 філіями.</w:t>
      </w:r>
    </w:p>
    <w:p w:rsidR="00A1383A" w:rsidRPr="00A1383A" w:rsidRDefault="00A1383A" w:rsidP="00A1383A">
      <w:pPr>
        <w:jc w:val="both"/>
        <w:rPr>
          <w:sz w:val="28"/>
          <w:szCs w:val="28"/>
        </w:rPr>
      </w:pPr>
      <w:r w:rsidRPr="00A1383A">
        <w:rPr>
          <w:sz w:val="28"/>
          <w:szCs w:val="28"/>
        </w:rPr>
        <w:t xml:space="preserve">          У районі працюють 11 колективів художньої самодіяльності, які  мають звання «народний»:</w:t>
      </w:r>
    </w:p>
    <w:p w:rsidR="00A1383A" w:rsidRPr="00A1383A" w:rsidRDefault="00A1383A" w:rsidP="00A1383A">
      <w:pPr>
        <w:ind w:firstLine="851"/>
        <w:jc w:val="both"/>
        <w:rPr>
          <w:sz w:val="28"/>
          <w:szCs w:val="28"/>
        </w:rPr>
      </w:pPr>
      <w:r w:rsidRPr="00A1383A">
        <w:rPr>
          <w:sz w:val="28"/>
          <w:szCs w:val="28"/>
        </w:rPr>
        <w:t>народний аматорський хоровий колектив Недригайлівського РБК</w:t>
      </w:r>
    </w:p>
    <w:p w:rsidR="00A1383A" w:rsidRPr="00A1383A" w:rsidRDefault="00A1383A" w:rsidP="00A1383A">
      <w:pPr>
        <w:ind w:firstLine="851"/>
        <w:jc w:val="both"/>
        <w:rPr>
          <w:sz w:val="28"/>
          <w:szCs w:val="28"/>
        </w:rPr>
      </w:pPr>
      <w:r w:rsidRPr="00A1383A">
        <w:rPr>
          <w:sz w:val="28"/>
          <w:szCs w:val="28"/>
        </w:rPr>
        <w:t>народний аматорський драматичний колектив Коровинського СБК</w:t>
      </w:r>
    </w:p>
    <w:p w:rsidR="00A1383A" w:rsidRPr="00A1383A" w:rsidRDefault="00A1383A" w:rsidP="00A1383A">
      <w:pPr>
        <w:ind w:firstLine="851"/>
        <w:jc w:val="both"/>
        <w:rPr>
          <w:sz w:val="28"/>
          <w:szCs w:val="28"/>
        </w:rPr>
      </w:pPr>
      <w:r w:rsidRPr="00A1383A">
        <w:rPr>
          <w:sz w:val="28"/>
          <w:szCs w:val="28"/>
        </w:rPr>
        <w:t>народний аматорський фольклорний ансамбль «Калинові роси» Недригайлівського РБК</w:t>
      </w:r>
    </w:p>
    <w:p w:rsidR="00A1383A" w:rsidRPr="00A1383A" w:rsidRDefault="00A1383A" w:rsidP="00A1383A">
      <w:pPr>
        <w:ind w:firstLine="851"/>
        <w:jc w:val="both"/>
        <w:rPr>
          <w:sz w:val="28"/>
          <w:szCs w:val="28"/>
        </w:rPr>
      </w:pPr>
      <w:r w:rsidRPr="00A1383A">
        <w:rPr>
          <w:sz w:val="28"/>
          <w:szCs w:val="28"/>
        </w:rPr>
        <w:t>народний аматорський чоловічий вокальний ансамбль «Колорит» Коровинського СБК</w:t>
      </w:r>
    </w:p>
    <w:p w:rsidR="00A1383A" w:rsidRPr="00A1383A" w:rsidRDefault="00A1383A" w:rsidP="00A1383A">
      <w:pPr>
        <w:ind w:firstLine="851"/>
        <w:jc w:val="both"/>
        <w:rPr>
          <w:sz w:val="28"/>
          <w:szCs w:val="28"/>
        </w:rPr>
      </w:pPr>
      <w:r w:rsidRPr="00A1383A">
        <w:rPr>
          <w:sz w:val="28"/>
          <w:szCs w:val="28"/>
        </w:rPr>
        <w:t>народний аматорський духовий оркестр Недригайлівського РБК</w:t>
      </w:r>
    </w:p>
    <w:p w:rsidR="00A1383A" w:rsidRPr="00A1383A" w:rsidRDefault="00A1383A" w:rsidP="00A1383A">
      <w:pPr>
        <w:ind w:firstLine="851"/>
        <w:jc w:val="both"/>
        <w:rPr>
          <w:sz w:val="28"/>
          <w:szCs w:val="28"/>
        </w:rPr>
      </w:pPr>
      <w:r w:rsidRPr="00A1383A">
        <w:rPr>
          <w:sz w:val="28"/>
          <w:szCs w:val="28"/>
        </w:rPr>
        <w:t>народний аматорський чоловічий вокальний ансамбль «Нащадки Томаша»</w:t>
      </w:r>
    </w:p>
    <w:p w:rsidR="00A1383A" w:rsidRPr="00A1383A" w:rsidRDefault="00A1383A" w:rsidP="00A1383A">
      <w:pPr>
        <w:ind w:firstLine="851"/>
        <w:jc w:val="both"/>
        <w:rPr>
          <w:sz w:val="28"/>
          <w:szCs w:val="28"/>
        </w:rPr>
      </w:pPr>
      <w:r w:rsidRPr="00A1383A">
        <w:rPr>
          <w:sz w:val="28"/>
          <w:szCs w:val="28"/>
        </w:rPr>
        <w:t>народний аматорський жіночий вокальний ансамбль «Посуляночка»</w:t>
      </w:r>
    </w:p>
    <w:p w:rsidR="00A1383A" w:rsidRPr="00A1383A" w:rsidRDefault="00A1383A" w:rsidP="00A1383A">
      <w:pPr>
        <w:ind w:firstLine="851"/>
        <w:jc w:val="both"/>
        <w:rPr>
          <w:sz w:val="28"/>
          <w:szCs w:val="28"/>
        </w:rPr>
      </w:pPr>
      <w:r w:rsidRPr="00A1383A">
        <w:rPr>
          <w:sz w:val="28"/>
          <w:szCs w:val="28"/>
        </w:rPr>
        <w:t>народний аматорський ансамбль народної пісні «Терниця» Коровинського СБК</w:t>
      </w:r>
    </w:p>
    <w:p w:rsidR="00A1383A" w:rsidRPr="00A1383A" w:rsidRDefault="00A1383A" w:rsidP="00A1383A">
      <w:pPr>
        <w:ind w:firstLine="851"/>
        <w:jc w:val="both"/>
        <w:rPr>
          <w:sz w:val="28"/>
          <w:szCs w:val="28"/>
        </w:rPr>
      </w:pPr>
      <w:r w:rsidRPr="00A1383A">
        <w:rPr>
          <w:sz w:val="28"/>
          <w:szCs w:val="28"/>
        </w:rPr>
        <w:t>народний аматорський жіночий вокальний ансамбль «Кумасі» Курманівського СБК</w:t>
      </w:r>
    </w:p>
    <w:p w:rsidR="00A1383A" w:rsidRPr="00A1383A" w:rsidRDefault="00A1383A" w:rsidP="00A1383A">
      <w:pPr>
        <w:ind w:firstLine="851"/>
        <w:jc w:val="both"/>
        <w:rPr>
          <w:sz w:val="28"/>
          <w:szCs w:val="28"/>
        </w:rPr>
      </w:pPr>
      <w:r w:rsidRPr="00A1383A">
        <w:rPr>
          <w:sz w:val="28"/>
          <w:szCs w:val="28"/>
        </w:rPr>
        <w:t>народний аматорський чоловічий вокальний ансамбль «Розмай» РБК</w:t>
      </w:r>
    </w:p>
    <w:p w:rsidR="00A1383A" w:rsidRPr="00A1383A" w:rsidRDefault="00A1383A" w:rsidP="00A1383A">
      <w:pPr>
        <w:ind w:firstLine="851"/>
        <w:jc w:val="both"/>
        <w:rPr>
          <w:sz w:val="28"/>
          <w:szCs w:val="28"/>
        </w:rPr>
      </w:pPr>
      <w:r w:rsidRPr="00A1383A">
        <w:rPr>
          <w:sz w:val="28"/>
          <w:szCs w:val="28"/>
        </w:rPr>
        <w:t>народний аматорський жіночий вокальний ансамбль «Горлиця» РБК</w:t>
      </w:r>
    </w:p>
    <w:p w:rsidR="00A1383A" w:rsidRPr="00A1383A" w:rsidRDefault="00A1383A" w:rsidP="00A1383A">
      <w:pPr>
        <w:jc w:val="both"/>
        <w:rPr>
          <w:sz w:val="28"/>
          <w:szCs w:val="28"/>
        </w:rPr>
      </w:pPr>
      <w:r w:rsidRPr="00A1383A">
        <w:rPr>
          <w:sz w:val="28"/>
          <w:szCs w:val="28"/>
        </w:rPr>
        <w:t xml:space="preserve">          В районі є 123 пам’ятки: з них історії – 51, археології – 46, монументального мистецтва – 2. </w:t>
      </w:r>
    </w:p>
    <w:p w:rsidR="00F3508B" w:rsidRDefault="00A1383A" w:rsidP="00A1383A">
      <w:pPr>
        <w:widowControl w:val="0"/>
        <w:autoSpaceDE w:val="0"/>
        <w:autoSpaceDN w:val="0"/>
        <w:adjustRightInd w:val="0"/>
        <w:ind w:firstLine="851"/>
        <w:jc w:val="both"/>
        <w:rPr>
          <w:sz w:val="28"/>
          <w:szCs w:val="28"/>
          <w:lang w:val="uk-UA"/>
        </w:rPr>
      </w:pPr>
      <w:r w:rsidRPr="00A1383A">
        <w:rPr>
          <w:sz w:val="28"/>
          <w:szCs w:val="28"/>
        </w:rPr>
        <w:t xml:space="preserve">          За січень-грудень 2014 року в районі проведено  83 культурно-мистецьких заходи. З них основні: районне дитяче новорічне свято «Новорічна казка», урочистості та святковий концерт, присвячені Дню соборності та Свободи України, презентація книги М. Гриценка «На зелених іконах дерев» та виставка особистих творів художників Чередніченка та Прокопчука з м. Київ, святковий концерт до Дня Перемоги «Уклонімось доземно всім живим і померлим», обласний фестиваль-конкурс дитячого хорового співу «Співаймо разом», урочистості та святковий концерт до Дня Незалежності України «Вишнева моя Україна», районний семінар клубних </w:t>
      </w:r>
      <w:r w:rsidR="00F3508B">
        <w:rPr>
          <w:sz w:val="28"/>
          <w:szCs w:val="28"/>
        </w:rPr>
        <w:t>працівник</w:t>
      </w:r>
    </w:p>
    <w:p w:rsidR="003506A3" w:rsidRDefault="003506A3" w:rsidP="003506A3">
      <w:pPr>
        <w:pStyle w:val="a4"/>
        <w:widowControl w:val="0"/>
        <w:tabs>
          <w:tab w:val="left" w:pos="-3402"/>
          <w:tab w:val="left" w:pos="-2552"/>
        </w:tabs>
        <w:suppressAutoHyphens/>
        <w:spacing w:after="0"/>
        <w:ind w:left="0" w:firstLine="709"/>
        <w:rPr>
          <w:b/>
          <w:sz w:val="10"/>
          <w:szCs w:val="10"/>
          <w:u w:val="single"/>
        </w:rPr>
      </w:pPr>
    </w:p>
    <w:p w:rsidR="003506A3" w:rsidRDefault="003506A3" w:rsidP="003506A3">
      <w:pPr>
        <w:pStyle w:val="a5"/>
        <w:jc w:val="center"/>
        <w:rPr>
          <w:b/>
          <w:lang w:val="en-US"/>
        </w:rPr>
      </w:pPr>
    </w:p>
    <w:p w:rsidR="003506A3" w:rsidRDefault="003506A3" w:rsidP="003506A3">
      <w:pPr>
        <w:pStyle w:val="a5"/>
        <w:jc w:val="center"/>
        <w:rPr>
          <w:b/>
          <w:lang w:val="uk-UA"/>
        </w:rPr>
      </w:pPr>
      <w:r>
        <w:rPr>
          <w:b/>
        </w:rPr>
        <w:t xml:space="preserve"> Фізична культура і спорт</w:t>
      </w:r>
    </w:p>
    <w:p w:rsidR="003506A3" w:rsidRDefault="003506A3" w:rsidP="003506A3">
      <w:pPr>
        <w:pStyle w:val="a5"/>
        <w:ind w:firstLine="851"/>
      </w:pPr>
      <w:r>
        <w:t xml:space="preserve"> Робота щодо розвитку фізичної культури і спорту в районі проводиться відповідно до Програми розвитку фізичної культури і спорту в Недригайлівському районі на 2012-2016 роки.</w:t>
      </w:r>
    </w:p>
    <w:p w:rsidR="003506A3" w:rsidRDefault="003506A3" w:rsidP="003506A3">
      <w:pPr>
        <w:pStyle w:val="a5"/>
        <w:ind w:firstLine="851"/>
      </w:pPr>
      <w:r>
        <w:t>В районі діють федерації футболу, волейболу, пляжного волейболу, дзюдо, тенісу, шахів, шашок.</w:t>
      </w:r>
    </w:p>
    <w:p w:rsidR="003506A3" w:rsidRDefault="003506A3" w:rsidP="003506A3">
      <w:pPr>
        <w:pStyle w:val="a5"/>
        <w:ind w:firstLine="851"/>
      </w:pPr>
      <w:r>
        <w:t>В районі триває реалізація проекту розвитку дитячо-юнацького футболу відкрито філію футбольного центру «Барса»; збудовано майданчик зі штучним покриттям на базі Коровинської ЗОШ І-ІІІ ступенів; розпочато роботу щодо  будівництва майданчика зі штучним покриттям  на базі Вільшанської ЗОШ І-ІІІ ступенів.</w:t>
      </w:r>
    </w:p>
    <w:p w:rsidR="003506A3" w:rsidRDefault="003506A3" w:rsidP="003506A3">
      <w:pPr>
        <w:pStyle w:val="a5"/>
        <w:ind w:firstLine="993"/>
        <w:rPr>
          <w:lang w:val="uk-UA"/>
        </w:rPr>
      </w:pPr>
      <w:r>
        <w:t xml:space="preserve">Основними проблемами розвитку галузі є недостатнє фінансування дитячо-юнацької спортивної школи «Барса»  та загальноосвітніх навчальних закладів на оновлення спортивної матеріально-технічної бази. </w:t>
      </w:r>
    </w:p>
    <w:p w:rsidR="003C38E1" w:rsidRPr="003C38E1" w:rsidRDefault="003C38E1" w:rsidP="003506A3">
      <w:pPr>
        <w:pStyle w:val="a5"/>
        <w:ind w:firstLine="993"/>
        <w:rPr>
          <w:lang w:val="uk-UA"/>
        </w:rPr>
      </w:pPr>
    </w:p>
    <w:p w:rsidR="003C38E1" w:rsidRPr="003C38E1" w:rsidRDefault="003C38E1" w:rsidP="003C38E1">
      <w:pPr>
        <w:pStyle w:val="a5"/>
        <w:jc w:val="center"/>
        <w:rPr>
          <w:b/>
        </w:rPr>
      </w:pPr>
      <w:r w:rsidRPr="003C38E1">
        <w:rPr>
          <w:b/>
        </w:rPr>
        <w:t> Підтримка сім’ї, дітей та молоді</w:t>
      </w:r>
    </w:p>
    <w:p w:rsidR="003C38E1" w:rsidRPr="003C38E1" w:rsidRDefault="003C38E1" w:rsidP="003C38E1">
      <w:pPr>
        <w:pStyle w:val="a4"/>
        <w:widowControl w:val="0"/>
        <w:tabs>
          <w:tab w:val="left" w:pos="-3402"/>
          <w:tab w:val="left" w:pos="-2552"/>
        </w:tabs>
        <w:suppressAutoHyphens/>
        <w:spacing w:after="0"/>
        <w:ind w:left="0" w:firstLine="709"/>
        <w:jc w:val="both"/>
        <w:rPr>
          <w:rFonts w:ascii="Times New Roman" w:hAnsi="Times New Roman"/>
        </w:rPr>
      </w:pPr>
      <w:r w:rsidRPr="003C38E1">
        <w:rPr>
          <w:rFonts w:ascii="Times New Roman" w:hAnsi="Times New Roman"/>
        </w:rPr>
        <w:t xml:space="preserve">Відповідно до сучасної концепції розвитку України молодіжна політика та політика у сфері захисту прав дітей визначені в ряді основних соціальних гарантій розвитку держави. </w:t>
      </w:r>
    </w:p>
    <w:p w:rsidR="003C38E1" w:rsidRPr="003C38E1" w:rsidRDefault="003C38E1" w:rsidP="003C38E1">
      <w:pPr>
        <w:pStyle w:val="a4"/>
        <w:widowControl w:val="0"/>
        <w:tabs>
          <w:tab w:val="left" w:pos="-3402"/>
          <w:tab w:val="left" w:pos="-2552"/>
        </w:tabs>
        <w:suppressAutoHyphens/>
        <w:spacing w:after="0"/>
        <w:ind w:left="0" w:firstLine="709"/>
        <w:jc w:val="both"/>
        <w:rPr>
          <w:rFonts w:ascii="Times New Roman" w:hAnsi="Times New Roman"/>
          <w:szCs w:val="27"/>
        </w:rPr>
      </w:pPr>
      <w:r w:rsidRPr="003C38E1">
        <w:rPr>
          <w:rFonts w:ascii="Times New Roman" w:hAnsi="Times New Roman"/>
        </w:rPr>
        <w:t xml:space="preserve">Протягом року досягнуто підвищення інтенсивності реалізації зазначених напрямів: послугами оздоровлення та відпочинку охоплено на 33,7% дітей більше, ніж у минулому році; активізовано роботу щодо проведення молодіжних культурно-мистецьких заходів; жодна посиротіла дитина не потрапила до інтернатних закладів; </w:t>
      </w:r>
      <w:r w:rsidRPr="003C38E1">
        <w:rPr>
          <w:rFonts w:ascii="Times New Roman" w:hAnsi="Times New Roman"/>
          <w:szCs w:val="27"/>
        </w:rPr>
        <w:t xml:space="preserve">до сімейних форм виховання влаштовано 2  дітей, позбавлених батьківського піклування; додатково довлаштовано 1 дитину в прийомну сім’ю. </w:t>
      </w:r>
    </w:p>
    <w:p w:rsidR="003C38E1" w:rsidRDefault="003C38E1" w:rsidP="003C38E1">
      <w:pPr>
        <w:pStyle w:val="a4"/>
        <w:widowControl w:val="0"/>
        <w:tabs>
          <w:tab w:val="left" w:pos="-3402"/>
          <w:tab w:val="left" w:pos="-2552"/>
        </w:tabs>
        <w:suppressAutoHyphens/>
        <w:spacing w:after="0"/>
        <w:ind w:left="0" w:firstLine="709"/>
        <w:rPr>
          <w:b/>
          <w:sz w:val="10"/>
          <w:szCs w:val="10"/>
          <w:u w:val="single"/>
        </w:rPr>
      </w:pPr>
    </w:p>
    <w:p w:rsidR="003C38E1" w:rsidRDefault="003C38E1" w:rsidP="003C38E1">
      <w:pPr>
        <w:pStyle w:val="a5"/>
        <w:jc w:val="center"/>
        <w:rPr>
          <w:b/>
          <w:lang w:val="en-US"/>
        </w:rPr>
      </w:pPr>
    </w:p>
    <w:p w:rsidR="003C38E1" w:rsidRDefault="003C38E1" w:rsidP="003C38E1">
      <w:pPr>
        <w:jc w:val="center"/>
        <w:rPr>
          <w:b/>
          <w:sz w:val="28"/>
          <w:szCs w:val="28"/>
          <w:lang w:val="en-US"/>
        </w:rPr>
      </w:pPr>
    </w:p>
    <w:p w:rsidR="003C38E1" w:rsidRPr="003C38E1" w:rsidRDefault="003C38E1" w:rsidP="003506A3">
      <w:pPr>
        <w:pStyle w:val="a5"/>
        <w:ind w:firstLine="993"/>
        <w:rPr>
          <w:lang w:val="uk-UA"/>
        </w:rPr>
      </w:pPr>
    </w:p>
    <w:p w:rsidR="00F069F3" w:rsidRPr="00984CA6" w:rsidRDefault="00F069F3">
      <w:pPr>
        <w:widowControl w:val="0"/>
        <w:tabs>
          <w:tab w:val="left" w:pos="2160"/>
        </w:tabs>
        <w:autoSpaceDE w:val="0"/>
        <w:autoSpaceDN w:val="0"/>
        <w:adjustRightInd w:val="0"/>
        <w:jc w:val="center"/>
        <w:rPr>
          <w:rFonts w:ascii="Times New Roman CYR" w:hAnsi="Times New Roman CYR" w:cs="Times New Roman CYR"/>
          <w:b/>
          <w:bCs/>
          <w:sz w:val="28"/>
          <w:szCs w:val="28"/>
          <w:lang w:val="uk-UA"/>
        </w:rPr>
      </w:pPr>
      <w:r w:rsidRPr="00984CA6">
        <w:rPr>
          <w:rFonts w:ascii="Times New Roman CYR" w:hAnsi="Times New Roman CYR" w:cs="Times New Roman CYR"/>
          <w:b/>
          <w:bCs/>
          <w:sz w:val="28"/>
          <w:szCs w:val="28"/>
          <w:lang w:val="uk-UA"/>
        </w:rPr>
        <w:t>Доходи</w:t>
      </w:r>
    </w:p>
    <w:p w:rsidR="00F069F3" w:rsidRPr="00984CA6" w:rsidRDefault="00F069F3">
      <w:pPr>
        <w:widowControl w:val="0"/>
        <w:tabs>
          <w:tab w:val="left" w:pos="2160"/>
        </w:tabs>
        <w:autoSpaceDE w:val="0"/>
        <w:autoSpaceDN w:val="0"/>
        <w:adjustRightInd w:val="0"/>
        <w:jc w:val="center"/>
        <w:rPr>
          <w:rFonts w:ascii="Times New Roman CYR" w:hAnsi="Times New Roman CYR" w:cs="Times New Roman CYR"/>
          <w:b/>
          <w:bCs/>
          <w:lang w:val="uk-UA"/>
        </w:rPr>
      </w:pPr>
    </w:p>
    <w:p w:rsidR="00F069F3" w:rsidRPr="00984CA6" w:rsidRDefault="00F069F3">
      <w:pPr>
        <w:widowControl w:val="0"/>
        <w:autoSpaceDE w:val="0"/>
        <w:autoSpaceDN w:val="0"/>
        <w:adjustRightInd w:val="0"/>
        <w:ind w:firstLine="708"/>
        <w:jc w:val="both"/>
        <w:rPr>
          <w:rFonts w:ascii="Times New Roman CYR" w:hAnsi="Times New Roman CYR" w:cs="Times New Roman CYR"/>
          <w:sz w:val="28"/>
          <w:szCs w:val="28"/>
          <w:lang w:val="uk-UA"/>
        </w:rPr>
      </w:pPr>
      <w:r w:rsidRPr="00984CA6">
        <w:rPr>
          <w:rFonts w:ascii="Times New Roman CYR" w:hAnsi="Times New Roman CYR" w:cs="Times New Roman CYR"/>
          <w:sz w:val="28"/>
          <w:szCs w:val="28"/>
          <w:lang w:val="uk-UA"/>
        </w:rPr>
        <w:t>Надходження власних та закріплених доходів загального фонду районного бюджету за 2013 рік склали</w:t>
      </w:r>
      <w:r w:rsidR="00460B5C" w:rsidRPr="00984CA6">
        <w:rPr>
          <w:rFonts w:ascii="Times New Roman CYR" w:hAnsi="Times New Roman CYR" w:cs="Times New Roman CYR"/>
          <w:sz w:val="28"/>
          <w:szCs w:val="28"/>
          <w:lang w:val="uk-UA"/>
        </w:rPr>
        <w:t xml:space="preserve"> 12052,9</w:t>
      </w:r>
      <w:r w:rsidRPr="00984CA6">
        <w:rPr>
          <w:rFonts w:ascii="Times New Roman CYR" w:hAnsi="Times New Roman CYR" w:cs="Times New Roman CYR"/>
          <w:sz w:val="28"/>
          <w:szCs w:val="28"/>
          <w:lang w:val="uk-UA"/>
        </w:rPr>
        <w:t xml:space="preserve"> тис.</w:t>
      </w:r>
      <w:r w:rsidRPr="00984CA6">
        <w:rPr>
          <w:rFonts w:ascii="Times New Roman CYR" w:hAnsi="Times New Roman CYR" w:cs="Times New Roman CYR"/>
          <w:color w:val="000000"/>
          <w:sz w:val="28"/>
          <w:szCs w:val="28"/>
          <w:lang w:val="uk-UA"/>
        </w:rPr>
        <w:t>гривень, або 10</w:t>
      </w:r>
      <w:r w:rsidR="00460B5C" w:rsidRPr="00984CA6">
        <w:rPr>
          <w:rFonts w:ascii="Times New Roman CYR" w:hAnsi="Times New Roman CYR" w:cs="Times New Roman CYR"/>
          <w:color w:val="000000"/>
          <w:sz w:val="28"/>
          <w:szCs w:val="28"/>
          <w:lang w:val="uk-UA"/>
        </w:rPr>
        <w:t>7,5</w:t>
      </w:r>
      <w:r w:rsidRPr="00984CA6">
        <w:rPr>
          <w:rFonts w:ascii="Times New Roman CYR" w:hAnsi="Times New Roman CYR" w:cs="Times New Roman CYR"/>
          <w:color w:val="000000"/>
          <w:sz w:val="28"/>
          <w:szCs w:val="28"/>
          <w:lang w:val="uk-UA"/>
        </w:rPr>
        <w:t xml:space="preserve"> відсотка до </w:t>
      </w:r>
      <w:r w:rsidRPr="00984CA6">
        <w:rPr>
          <w:rFonts w:ascii="Times New Roman CYR" w:hAnsi="Times New Roman CYR" w:cs="Times New Roman CYR"/>
          <w:sz w:val="28"/>
          <w:szCs w:val="28"/>
          <w:lang w:val="uk-UA"/>
        </w:rPr>
        <w:t>затверджених обсягів. Проти 201</w:t>
      </w:r>
      <w:r w:rsidR="00460B5C" w:rsidRPr="00984CA6">
        <w:rPr>
          <w:rFonts w:ascii="Times New Roman CYR" w:hAnsi="Times New Roman CYR" w:cs="Times New Roman CYR"/>
          <w:sz w:val="28"/>
          <w:szCs w:val="28"/>
          <w:lang w:val="uk-UA"/>
        </w:rPr>
        <w:t>3</w:t>
      </w:r>
      <w:r w:rsidRPr="00984CA6">
        <w:rPr>
          <w:rFonts w:ascii="Times New Roman CYR" w:hAnsi="Times New Roman CYR" w:cs="Times New Roman CYR"/>
          <w:sz w:val="28"/>
          <w:szCs w:val="28"/>
          <w:lang w:val="uk-UA"/>
        </w:rPr>
        <w:t xml:space="preserve"> року доходи районного бюджету зросли на </w:t>
      </w:r>
      <w:r w:rsidR="00984CA6" w:rsidRPr="00984CA6">
        <w:rPr>
          <w:rFonts w:ascii="Times New Roman CYR" w:hAnsi="Times New Roman CYR" w:cs="Times New Roman CYR"/>
          <w:sz w:val="28"/>
          <w:szCs w:val="28"/>
          <w:lang w:val="uk-UA"/>
        </w:rPr>
        <w:t>10,1</w:t>
      </w:r>
      <w:r w:rsidRPr="00984CA6">
        <w:rPr>
          <w:rFonts w:ascii="Times New Roman CYR" w:hAnsi="Times New Roman CYR" w:cs="Times New Roman CYR"/>
          <w:sz w:val="28"/>
          <w:szCs w:val="28"/>
          <w:lang w:val="uk-UA"/>
        </w:rPr>
        <w:t xml:space="preserve"> відсотка, або на </w:t>
      </w:r>
      <w:r w:rsidR="00984CA6" w:rsidRPr="00984CA6">
        <w:rPr>
          <w:rFonts w:ascii="Times New Roman CYR" w:hAnsi="Times New Roman CYR" w:cs="Times New Roman CYR"/>
          <w:sz w:val="28"/>
          <w:szCs w:val="28"/>
          <w:lang w:val="uk-UA"/>
        </w:rPr>
        <w:t xml:space="preserve">1109,3 </w:t>
      </w:r>
      <w:r w:rsidRPr="00984CA6">
        <w:rPr>
          <w:rFonts w:ascii="Times New Roman CYR" w:hAnsi="Times New Roman CYR" w:cs="Times New Roman CYR"/>
          <w:sz w:val="28"/>
          <w:szCs w:val="28"/>
          <w:lang w:val="uk-UA"/>
        </w:rPr>
        <w:t>тис. гривень. Бюджетоутворюючим джерелом наповнення районного бюджету, як і в попередні роки, залишається податок на доходи фізичних осіб. Податку на доходи фізичних осіб у 201</w:t>
      </w:r>
      <w:r w:rsidR="00984CA6" w:rsidRPr="00984CA6">
        <w:rPr>
          <w:rFonts w:ascii="Times New Roman CYR" w:hAnsi="Times New Roman CYR" w:cs="Times New Roman CYR"/>
          <w:sz w:val="28"/>
          <w:szCs w:val="28"/>
          <w:lang w:val="uk-UA"/>
        </w:rPr>
        <w:t>4</w:t>
      </w:r>
      <w:r w:rsidRPr="00984CA6">
        <w:rPr>
          <w:rFonts w:ascii="Times New Roman CYR" w:hAnsi="Times New Roman CYR" w:cs="Times New Roman CYR"/>
          <w:sz w:val="28"/>
          <w:szCs w:val="28"/>
          <w:lang w:val="uk-UA"/>
        </w:rPr>
        <w:t xml:space="preserve"> році надійшло </w:t>
      </w:r>
      <w:r w:rsidR="00984CA6" w:rsidRPr="00984CA6">
        <w:rPr>
          <w:rFonts w:ascii="Times New Roman CYR" w:hAnsi="Times New Roman CYR" w:cs="Times New Roman CYR"/>
          <w:sz w:val="28"/>
          <w:szCs w:val="28"/>
          <w:lang w:val="uk-UA"/>
        </w:rPr>
        <w:t xml:space="preserve"> 11917,1 </w:t>
      </w:r>
      <w:r w:rsidRPr="00984CA6">
        <w:rPr>
          <w:rFonts w:ascii="Times New Roman CYR" w:hAnsi="Times New Roman CYR" w:cs="Times New Roman CYR"/>
          <w:sz w:val="28"/>
          <w:szCs w:val="28"/>
          <w:lang w:val="uk-UA"/>
        </w:rPr>
        <w:t xml:space="preserve">тис.грн., що на </w:t>
      </w:r>
      <w:r w:rsidR="00984CA6" w:rsidRPr="00984CA6">
        <w:rPr>
          <w:rFonts w:ascii="Times New Roman CYR" w:hAnsi="Times New Roman CYR" w:cs="Times New Roman CYR"/>
          <w:sz w:val="28"/>
          <w:szCs w:val="28"/>
          <w:lang w:val="uk-UA"/>
        </w:rPr>
        <w:t>1151,6</w:t>
      </w:r>
      <w:r w:rsidRPr="00984CA6">
        <w:rPr>
          <w:rFonts w:ascii="Times New Roman CYR" w:hAnsi="Times New Roman CYR" w:cs="Times New Roman CYR"/>
          <w:sz w:val="28"/>
          <w:szCs w:val="28"/>
          <w:lang w:val="uk-UA"/>
        </w:rPr>
        <w:t>тис.грн.в порівнянні з 201</w:t>
      </w:r>
      <w:r w:rsidR="00984CA6" w:rsidRPr="00984CA6">
        <w:rPr>
          <w:rFonts w:ascii="Times New Roman CYR" w:hAnsi="Times New Roman CYR" w:cs="Times New Roman CYR"/>
          <w:sz w:val="28"/>
          <w:szCs w:val="28"/>
          <w:lang w:val="uk-UA"/>
        </w:rPr>
        <w:t>3</w:t>
      </w:r>
      <w:r w:rsidRPr="00984CA6">
        <w:rPr>
          <w:rFonts w:ascii="Times New Roman CYR" w:hAnsi="Times New Roman CYR" w:cs="Times New Roman CYR"/>
          <w:sz w:val="28"/>
          <w:szCs w:val="28"/>
          <w:lang w:val="uk-UA"/>
        </w:rPr>
        <w:t xml:space="preserve"> роком. .Приріст склав </w:t>
      </w:r>
      <w:r w:rsidR="00984CA6" w:rsidRPr="00984CA6">
        <w:rPr>
          <w:rFonts w:ascii="Times New Roman CYR" w:hAnsi="Times New Roman CYR" w:cs="Times New Roman CYR"/>
          <w:sz w:val="28"/>
          <w:szCs w:val="28"/>
          <w:lang w:val="uk-UA"/>
        </w:rPr>
        <w:t>10,7</w:t>
      </w:r>
      <w:r w:rsidRPr="00984CA6">
        <w:rPr>
          <w:rFonts w:ascii="Times New Roman CYR" w:hAnsi="Times New Roman CYR" w:cs="Times New Roman CYR"/>
          <w:sz w:val="28"/>
          <w:szCs w:val="28"/>
          <w:lang w:val="uk-UA"/>
        </w:rPr>
        <w:t xml:space="preserve"> %.</w:t>
      </w:r>
    </w:p>
    <w:p w:rsidR="00984CA6" w:rsidRPr="00984CA6" w:rsidRDefault="00984CA6" w:rsidP="00984CA6">
      <w:pPr>
        <w:widowControl w:val="0"/>
        <w:autoSpaceDE w:val="0"/>
        <w:autoSpaceDN w:val="0"/>
        <w:adjustRightInd w:val="0"/>
        <w:ind w:firstLine="720"/>
        <w:jc w:val="both"/>
        <w:rPr>
          <w:rFonts w:ascii="Times New Roman CYR" w:hAnsi="Times New Roman CYR" w:cs="Times New Roman CYR"/>
          <w:sz w:val="28"/>
          <w:szCs w:val="28"/>
          <w:lang w:val="uk-UA"/>
        </w:rPr>
      </w:pPr>
      <w:r w:rsidRPr="00984CA6">
        <w:rPr>
          <w:rFonts w:ascii="Times New Roman CYR" w:hAnsi="Times New Roman CYR" w:cs="Times New Roman CYR"/>
          <w:sz w:val="28"/>
          <w:szCs w:val="28"/>
          <w:lang w:val="uk-UA"/>
        </w:rPr>
        <w:t>Доходів, що враховуються при визначенні обсягів міжбюджетних трансфертів надійшло 11917,1 тис. гривень (10</w:t>
      </w:r>
      <w:r>
        <w:rPr>
          <w:rFonts w:ascii="Times New Roman CYR" w:hAnsi="Times New Roman CYR" w:cs="Times New Roman CYR"/>
          <w:sz w:val="28"/>
          <w:szCs w:val="28"/>
          <w:lang w:val="uk-UA"/>
        </w:rPr>
        <w:t>8,8</w:t>
      </w:r>
      <w:r w:rsidRPr="00984CA6">
        <w:rPr>
          <w:rFonts w:ascii="Times New Roman CYR" w:hAnsi="Times New Roman CYR" w:cs="Times New Roman CYR"/>
          <w:sz w:val="28"/>
          <w:szCs w:val="28"/>
          <w:lang w:val="uk-UA"/>
        </w:rPr>
        <w:t xml:space="preserve"> відсотки до затвердженого показника). </w:t>
      </w:r>
    </w:p>
    <w:p w:rsidR="00F069F3" w:rsidRPr="00984CA6" w:rsidRDefault="00F069F3">
      <w:pPr>
        <w:widowControl w:val="0"/>
        <w:autoSpaceDE w:val="0"/>
        <w:autoSpaceDN w:val="0"/>
        <w:adjustRightInd w:val="0"/>
        <w:ind w:firstLine="720"/>
        <w:jc w:val="both"/>
        <w:rPr>
          <w:rFonts w:ascii="Times New Roman CYR" w:hAnsi="Times New Roman CYR" w:cs="Times New Roman CYR"/>
          <w:sz w:val="28"/>
          <w:szCs w:val="28"/>
          <w:lang w:val="uk-UA"/>
        </w:rPr>
      </w:pPr>
      <w:r w:rsidRPr="00984CA6">
        <w:rPr>
          <w:rFonts w:ascii="Times New Roman CYR" w:hAnsi="Times New Roman CYR" w:cs="Times New Roman CYR"/>
          <w:sz w:val="28"/>
          <w:szCs w:val="28"/>
          <w:lang w:val="uk-UA"/>
        </w:rPr>
        <w:lastRenderedPageBreak/>
        <w:t>Доходів, що не враховуються при визначенні обсягів міжбюджетних трансфертів надійшло 1</w:t>
      </w:r>
      <w:r w:rsidR="00984CA6">
        <w:rPr>
          <w:rFonts w:ascii="Times New Roman CYR" w:hAnsi="Times New Roman CYR" w:cs="Times New Roman CYR"/>
          <w:sz w:val="28"/>
          <w:szCs w:val="28"/>
          <w:lang w:val="uk-UA"/>
        </w:rPr>
        <w:t>35,8</w:t>
      </w:r>
      <w:r w:rsidRPr="00984CA6">
        <w:rPr>
          <w:rFonts w:ascii="Times New Roman CYR" w:hAnsi="Times New Roman CYR" w:cs="Times New Roman CYR"/>
          <w:sz w:val="28"/>
          <w:szCs w:val="28"/>
          <w:lang w:val="uk-UA"/>
        </w:rPr>
        <w:t xml:space="preserve"> тис. гривень (</w:t>
      </w:r>
      <w:r w:rsidR="00984CA6">
        <w:rPr>
          <w:rFonts w:ascii="Times New Roman CYR" w:hAnsi="Times New Roman CYR" w:cs="Times New Roman CYR"/>
          <w:sz w:val="28"/>
          <w:szCs w:val="28"/>
          <w:lang w:val="uk-UA"/>
        </w:rPr>
        <w:t>52,2</w:t>
      </w:r>
      <w:r w:rsidRPr="00984CA6">
        <w:rPr>
          <w:rFonts w:ascii="Times New Roman CYR" w:hAnsi="Times New Roman CYR" w:cs="Times New Roman CYR"/>
          <w:sz w:val="28"/>
          <w:szCs w:val="28"/>
          <w:lang w:val="uk-UA"/>
        </w:rPr>
        <w:t xml:space="preserve"> відсотки до затвердженого показника). </w:t>
      </w:r>
    </w:p>
    <w:p w:rsidR="00F069F3" w:rsidRPr="00984CA6" w:rsidRDefault="00F069F3">
      <w:pPr>
        <w:widowControl w:val="0"/>
        <w:autoSpaceDE w:val="0"/>
        <w:autoSpaceDN w:val="0"/>
        <w:adjustRightInd w:val="0"/>
        <w:ind w:firstLine="708"/>
        <w:jc w:val="both"/>
        <w:rPr>
          <w:rFonts w:ascii="Times New Roman CYR" w:hAnsi="Times New Roman CYR" w:cs="Times New Roman CYR"/>
          <w:b/>
          <w:bCs/>
          <w:sz w:val="28"/>
          <w:szCs w:val="28"/>
          <w:lang w:val="uk-UA"/>
        </w:rPr>
      </w:pPr>
    </w:p>
    <w:p w:rsidR="00F069F3" w:rsidRPr="00900002" w:rsidRDefault="00F069F3">
      <w:pPr>
        <w:widowControl w:val="0"/>
        <w:autoSpaceDE w:val="0"/>
        <w:autoSpaceDN w:val="0"/>
        <w:adjustRightInd w:val="0"/>
        <w:ind w:firstLine="708"/>
        <w:jc w:val="both"/>
        <w:rPr>
          <w:rFonts w:ascii="Times New Roman CYR" w:hAnsi="Times New Roman CYR" w:cs="Times New Roman CYR"/>
          <w:sz w:val="28"/>
          <w:szCs w:val="28"/>
          <w:lang w:val="uk-UA"/>
        </w:rPr>
      </w:pPr>
      <w:r w:rsidRPr="00900002">
        <w:rPr>
          <w:rFonts w:ascii="Times New Roman CYR" w:hAnsi="Times New Roman CYR" w:cs="Times New Roman CYR"/>
          <w:b/>
          <w:bCs/>
          <w:sz w:val="28"/>
          <w:szCs w:val="28"/>
          <w:lang w:val="uk-UA"/>
        </w:rPr>
        <w:t>Прогноз доходів районного бюджету на 201</w:t>
      </w:r>
      <w:r w:rsidR="00984CA6" w:rsidRPr="00900002">
        <w:rPr>
          <w:rFonts w:ascii="Times New Roman CYR" w:hAnsi="Times New Roman CYR" w:cs="Times New Roman CYR"/>
          <w:b/>
          <w:bCs/>
          <w:sz w:val="28"/>
          <w:szCs w:val="28"/>
          <w:lang w:val="uk-UA"/>
        </w:rPr>
        <w:t>6</w:t>
      </w:r>
      <w:r w:rsidRPr="00900002">
        <w:rPr>
          <w:rFonts w:ascii="Times New Roman CYR" w:hAnsi="Times New Roman CYR" w:cs="Times New Roman CYR"/>
          <w:b/>
          <w:bCs/>
          <w:sz w:val="28"/>
          <w:szCs w:val="28"/>
          <w:lang w:val="uk-UA"/>
        </w:rPr>
        <w:t>-201</w:t>
      </w:r>
      <w:r w:rsidR="00984CA6" w:rsidRPr="00900002">
        <w:rPr>
          <w:rFonts w:ascii="Times New Roman CYR" w:hAnsi="Times New Roman CYR" w:cs="Times New Roman CYR"/>
          <w:b/>
          <w:bCs/>
          <w:sz w:val="28"/>
          <w:szCs w:val="28"/>
          <w:lang w:val="uk-UA"/>
        </w:rPr>
        <w:t>7</w:t>
      </w:r>
      <w:r w:rsidRPr="00900002">
        <w:rPr>
          <w:rFonts w:ascii="Times New Roman CYR" w:hAnsi="Times New Roman CYR" w:cs="Times New Roman CYR"/>
          <w:b/>
          <w:bCs/>
          <w:sz w:val="28"/>
          <w:szCs w:val="28"/>
          <w:lang w:val="uk-UA"/>
        </w:rPr>
        <w:t xml:space="preserve"> роки  </w:t>
      </w:r>
      <w:r w:rsidRPr="00900002">
        <w:rPr>
          <w:rFonts w:ascii="Times New Roman CYR" w:hAnsi="Times New Roman CYR" w:cs="Times New Roman CYR"/>
          <w:sz w:val="28"/>
          <w:szCs w:val="28"/>
          <w:lang w:val="uk-UA"/>
        </w:rPr>
        <w:t>(додаток 1 до пояснювальної записки)</w:t>
      </w:r>
    </w:p>
    <w:p w:rsidR="00085A45" w:rsidRPr="00900002" w:rsidRDefault="00F069F3">
      <w:pPr>
        <w:widowControl w:val="0"/>
        <w:autoSpaceDE w:val="0"/>
        <w:autoSpaceDN w:val="0"/>
        <w:adjustRightInd w:val="0"/>
        <w:ind w:firstLine="708"/>
        <w:jc w:val="both"/>
        <w:rPr>
          <w:rFonts w:ascii="Times New Roman CYR" w:hAnsi="Times New Roman CYR" w:cs="Times New Roman CYR"/>
          <w:sz w:val="28"/>
          <w:szCs w:val="28"/>
          <w:lang w:val="uk-UA"/>
        </w:rPr>
      </w:pPr>
      <w:r w:rsidRPr="00900002">
        <w:rPr>
          <w:rFonts w:ascii="Times New Roman CYR" w:hAnsi="Times New Roman CYR" w:cs="Times New Roman CYR"/>
          <w:sz w:val="28"/>
          <w:szCs w:val="28"/>
          <w:lang w:val="uk-UA"/>
        </w:rPr>
        <w:t xml:space="preserve">Надходження власних та закріплених доходів до загального фонду на 2015 рік заплановано в сумі </w:t>
      </w:r>
      <w:r w:rsidR="004C753C" w:rsidRPr="00900002">
        <w:rPr>
          <w:rFonts w:ascii="Times New Roman CYR" w:hAnsi="Times New Roman CYR" w:cs="Times New Roman CYR"/>
          <w:sz w:val="28"/>
          <w:szCs w:val="28"/>
          <w:lang w:val="uk-UA"/>
        </w:rPr>
        <w:t xml:space="preserve">88555,5 </w:t>
      </w:r>
      <w:r w:rsidRPr="00900002">
        <w:rPr>
          <w:rFonts w:ascii="Times New Roman CYR" w:hAnsi="Times New Roman CYR" w:cs="Times New Roman CYR"/>
          <w:sz w:val="28"/>
          <w:szCs w:val="28"/>
          <w:lang w:val="uk-UA"/>
        </w:rPr>
        <w:t>тис. гривень, або на 104,0 відсотка більше індикативних показників на 2014 рік. На 2016 рік – 89860,0 тис. гривень, або на 104,0 відсотка більше індикативних показників на 2015 рік</w:t>
      </w:r>
    </w:p>
    <w:p w:rsidR="00085A45" w:rsidRPr="00900002" w:rsidRDefault="00085A45">
      <w:pPr>
        <w:widowControl w:val="0"/>
        <w:autoSpaceDE w:val="0"/>
        <w:autoSpaceDN w:val="0"/>
        <w:adjustRightInd w:val="0"/>
        <w:ind w:firstLine="708"/>
        <w:jc w:val="both"/>
        <w:rPr>
          <w:rFonts w:ascii="Times New Roman CYR" w:hAnsi="Times New Roman CYR" w:cs="Times New Roman CYR"/>
          <w:sz w:val="28"/>
          <w:szCs w:val="28"/>
          <w:lang w:val="uk-UA"/>
        </w:rPr>
      </w:pPr>
      <w:r w:rsidRPr="00900002">
        <w:rPr>
          <w:rFonts w:ascii="Times New Roman CYR" w:hAnsi="Times New Roman CYR" w:cs="Times New Roman CYR"/>
          <w:sz w:val="28"/>
          <w:szCs w:val="28"/>
          <w:lang w:val="uk-UA"/>
        </w:rPr>
        <w:t>Видаткова частина районного бюджету згідно прогнозних показників на 2016рік  становить 98429,3тис.грн по загальному фонду та 1898,5тис.грн по спеціальному фонду та на 2017рік  104531,8тис.грн по загальному фонду та 2016,1тис.грн по спеціальному фонду.</w:t>
      </w:r>
      <w:r w:rsidR="008C63EF" w:rsidRPr="00900002">
        <w:rPr>
          <w:rFonts w:ascii="Times New Roman CYR" w:hAnsi="Times New Roman CYR" w:cs="Times New Roman CYR"/>
          <w:sz w:val="28"/>
          <w:szCs w:val="28"/>
          <w:lang w:val="uk-UA"/>
        </w:rPr>
        <w:t xml:space="preserve"> Передача коштів до бюджету розвитку передбачається в 2016році – 11,1тис.грн, в 2017 році  -11,7тис.грн</w:t>
      </w:r>
      <w:r w:rsidR="00900002" w:rsidRPr="00900002">
        <w:rPr>
          <w:rFonts w:ascii="Times New Roman CYR" w:hAnsi="Times New Roman CYR" w:cs="Times New Roman CYR"/>
          <w:sz w:val="28"/>
          <w:szCs w:val="28"/>
          <w:lang w:val="uk-UA"/>
        </w:rPr>
        <w:t xml:space="preserve"> (додаток </w:t>
      </w:r>
      <w:r w:rsidR="00CC4F3E">
        <w:rPr>
          <w:rFonts w:ascii="Times New Roman CYR" w:hAnsi="Times New Roman CYR" w:cs="Times New Roman CYR"/>
          <w:sz w:val="28"/>
          <w:szCs w:val="28"/>
          <w:lang w:val="uk-UA"/>
        </w:rPr>
        <w:t>3</w:t>
      </w:r>
      <w:r w:rsidR="00900002" w:rsidRPr="00900002">
        <w:rPr>
          <w:rFonts w:ascii="Times New Roman CYR" w:hAnsi="Times New Roman CYR" w:cs="Times New Roman CYR"/>
          <w:sz w:val="28"/>
          <w:szCs w:val="28"/>
          <w:lang w:val="uk-UA"/>
        </w:rPr>
        <w:t xml:space="preserve"> до пояснюючої записки)</w:t>
      </w:r>
    </w:p>
    <w:p w:rsidR="00F069F3" w:rsidRPr="00900002" w:rsidRDefault="00085A45">
      <w:pPr>
        <w:widowControl w:val="0"/>
        <w:autoSpaceDE w:val="0"/>
        <w:autoSpaceDN w:val="0"/>
        <w:adjustRightInd w:val="0"/>
        <w:ind w:firstLine="708"/>
        <w:jc w:val="both"/>
        <w:rPr>
          <w:rFonts w:ascii="Times New Roman CYR" w:hAnsi="Times New Roman CYR" w:cs="Times New Roman CYR"/>
          <w:sz w:val="28"/>
          <w:szCs w:val="28"/>
          <w:lang w:val="uk-UA"/>
        </w:rPr>
      </w:pPr>
      <w:r w:rsidRPr="00900002">
        <w:rPr>
          <w:rFonts w:ascii="Times New Roman CYR" w:hAnsi="Times New Roman CYR" w:cs="Times New Roman CYR"/>
          <w:sz w:val="28"/>
          <w:szCs w:val="28"/>
          <w:lang w:val="uk-UA"/>
        </w:rPr>
        <w:t>Прогнозні  видатки на надання  кредиту з районного бюджету по загальному фонду  становлять 33,4 тис.грн в 2016році та 35,5 тис.грн</w:t>
      </w:r>
      <w:r w:rsidR="008C63EF" w:rsidRPr="00900002">
        <w:rPr>
          <w:rFonts w:ascii="Times New Roman CYR" w:hAnsi="Times New Roman CYR" w:cs="Times New Roman CYR"/>
          <w:sz w:val="28"/>
          <w:szCs w:val="28"/>
          <w:lang w:val="uk-UA"/>
        </w:rPr>
        <w:t xml:space="preserve">  в 2017році. Повернення кредитів </w:t>
      </w:r>
      <w:r w:rsidR="00900002" w:rsidRPr="00900002">
        <w:rPr>
          <w:rFonts w:ascii="Times New Roman CYR" w:hAnsi="Times New Roman CYR" w:cs="Times New Roman CYR"/>
          <w:sz w:val="28"/>
          <w:szCs w:val="28"/>
          <w:lang w:val="uk-UA"/>
        </w:rPr>
        <w:t xml:space="preserve"> до спеціального фонду </w:t>
      </w:r>
      <w:r w:rsidR="008C63EF" w:rsidRPr="00900002">
        <w:rPr>
          <w:rFonts w:ascii="Times New Roman CYR" w:hAnsi="Times New Roman CYR" w:cs="Times New Roman CYR"/>
          <w:sz w:val="28"/>
          <w:szCs w:val="28"/>
          <w:lang w:val="uk-UA"/>
        </w:rPr>
        <w:t>відповідно становить 21,7тис.грн та 23,0тис.грн.</w:t>
      </w:r>
      <w:r w:rsidR="00900002" w:rsidRPr="00900002">
        <w:rPr>
          <w:rFonts w:ascii="Times New Roman CYR" w:hAnsi="Times New Roman CYR" w:cs="Times New Roman CYR"/>
          <w:sz w:val="28"/>
          <w:szCs w:val="28"/>
          <w:lang w:val="uk-UA"/>
        </w:rPr>
        <w:t xml:space="preserve"> Кошти від повернення наданих кредитів  прогнозується спрямувати на надання кредитів по спеціальному фонду (додаток 4</w:t>
      </w:r>
      <w:r w:rsidRPr="00900002">
        <w:rPr>
          <w:rFonts w:ascii="Times New Roman CYR" w:hAnsi="Times New Roman CYR" w:cs="Times New Roman CYR"/>
          <w:sz w:val="28"/>
          <w:szCs w:val="28"/>
          <w:lang w:val="uk-UA"/>
        </w:rPr>
        <w:t xml:space="preserve"> </w:t>
      </w:r>
      <w:r w:rsidR="00900002" w:rsidRPr="00900002">
        <w:rPr>
          <w:rFonts w:ascii="Times New Roman CYR" w:hAnsi="Times New Roman CYR" w:cs="Times New Roman CYR"/>
          <w:sz w:val="28"/>
          <w:szCs w:val="28"/>
          <w:lang w:val="uk-UA"/>
        </w:rPr>
        <w:t xml:space="preserve"> до пояснювальної записки)</w:t>
      </w:r>
      <w:r w:rsidRPr="00900002">
        <w:rPr>
          <w:rFonts w:ascii="Times New Roman CYR" w:hAnsi="Times New Roman CYR" w:cs="Times New Roman CYR"/>
          <w:sz w:val="28"/>
          <w:szCs w:val="28"/>
          <w:lang w:val="uk-UA"/>
        </w:rPr>
        <w:t xml:space="preserve"> </w:t>
      </w:r>
    </w:p>
    <w:p w:rsidR="00F069F3" w:rsidRPr="007C4D03" w:rsidRDefault="00F069F3">
      <w:pPr>
        <w:widowControl w:val="0"/>
        <w:autoSpaceDE w:val="0"/>
        <w:autoSpaceDN w:val="0"/>
        <w:adjustRightInd w:val="0"/>
        <w:ind w:firstLine="709"/>
        <w:jc w:val="both"/>
        <w:rPr>
          <w:rFonts w:ascii="Times New Roman CYR" w:hAnsi="Times New Roman CYR" w:cs="Times New Roman CYR"/>
          <w:sz w:val="28"/>
          <w:szCs w:val="28"/>
          <w:highlight w:val="yellow"/>
          <w:lang w:val="uk-UA"/>
        </w:rPr>
      </w:pPr>
    </w:p>
    <w:p w:rsidR="00F069F3" w:rsidRPr="0010571D" w:rsidRDefault="00F069F3">
      <w:pPr>
        <w:widowControl w:val="0"/>
        <w:autoSpaceDE w:val="0"/>
        <w:autoSpaceDN w:val="0"/>
        <w:adjustRightInd w:val="0"/>
        <w:ind w:firstLine="709"/>
        <w:jc w:val="both"/>
        <w:rPr>
          <w:rFonts w:ascii="Times New Roman CYR" w:hAnsi="Times New Roman CYR" w:cs="Times New Roman CYR"/>
          <w:sz w:val="28"/>
          <w:szCs w:val="28"/>
          <w:lang w:val="uk-UA"/>
        </w:rPr>
      </w:pPr>
      <w:r w:rsidRPr="0010571D">
        <w:rPr>
          <w:rFonts w:ascii="Times New Roman CYR" w:hAnsi="Times New Roman CYR" w:cs="Times New Roman CYR"/>
          <w:sz w:val="28"/>
          <w:szCs w:val="28"/>
          <w:lang w:val="uk-UA"/>
        </w:rPr>
        <w:t>Районний бюджет на 201</w:t>
      </w:r>
      <w:r w:rsidR="00D42805" w:rsidRPr="0010571D">
        <w:rPr>
          <w:rFonts w:ascii="Times New Roman CYR" w:hAnsi="Times New Roman CYR" w:cs="Times New Roman CYR"/>
          <w:sz w:val="28"/>
          <w:szCs w:val="28"/>
          <w:lang w:val="uk-UA"/>
        </w:rPr>
        <w:t>5</w:t>
      </w:r>
      <w:r w:rsidRPr="0010571D">
        <w:rPr>
          <w:rFonts w:ascii="Times New Roman CYR" w:hAnsi="Times New Roman CYR" w:cs="Times New Roman CYR"/>
          <w:sz w:val="28"/>
          <w:szCs w:val="28"/>
          <w:lang w:val="uk-UA"/>
        </w:rPr>
        <w:t xml:space="preserve"> рік по доходах сформований відповідно Бюджетного кодексу України  та Закону України “Про Державний бюджет України на 201</w:t>
      </w:r>
      <w:r w:rsidR="00161E54" w:rsidRPr="0010571D">
        <w:rPr>
          <w:rFonts w:ascii="Times New Roman CYR" w:hAnsi="Times New Roman CYR" w:cs="Times New Roman CYR"/>
          <w:sz w:val="28"/>
          <w:szCs w:val="28"/>
          <w:lang w:val="uk-UA"/>
        </w:rPr>
        <w:t>5</w:t>
      </w:r>
      <w:r w:rsidRPr="0010571D">
        <w:rPr>
          <w:rFonts w:ascii="Times New Roman CYR" w:hAnsi="Times New Roman CYR" w:cs="Times New Roman CYR"/>
          <w:sz w:val="28"/>
          <w:szCs w:val="28"/>
          <w:lang w:val="uk-UA"/>
        </w:rPr>
        <w:t xml:space="preserve"> рік” в загальній сумі </w:t>
      </w:r>
      <w:r w:rsidR="0010571D" w:rsidRPr="0010571D">
        <w:rPr>
          <w:rFonts w:ascii="Times New Roman CYR" w:hAnsi="Times New Roman CYR" w:cs="Times New Roman CYR"/>
          <w:sz w:val="28"/>
          <w:szCs w:val="28"/>
          <w:lang w:val="uk-UA"/>
        </w:rPr>
        <w:t>90252,8</w:t>
      </w:r>
      <w:r w:rsidRPr="0010571D">
        <w:rPr>
          <w:rFonts w:ascii="Times New Roman CYR" w:hAnsi="Times New Roman CYR" w:cs="Times New Roman CYR"/>
          <w:sz w:val="28"/>
          <w:szCs w:val="28"/>
          <w:lang w:val="uk-UA"/>
        </w:rPr>
        <w:t xml:space="preserve"> тис. грн., в тому числі доходи загального фонду </w:t>
      </w:r>
      <w:r w:rsidR="0010571D" w:rsidRPr="0010571D">
        <w:rPr>
          <w:rFonts w:ascii="Times New Roman CYR" w:hAnsi="Times New Roman CYR" w:cs="Times New Roman CYR"/>
          <w:sz w:val="28"/>
          <w:szCs w:val="28"/>
          <w:lang w:val="uk-UA"/>
        </w:rPr>
        <w:t xml:space="preserve">88555,5 </w:t>
      </w:r>
      <w:r w:rsidRPr="0010571D">
        <w:rPr>
          <w:rFonts w:ascii="Times New Roman CYR" w:hAnsi="Times New Roman CYR" w:cs="Times New Roman CYR"/>
          <w:sz w:val="28"/>
          <w:szCs w:val="28"/>
          <w:lang w:val="uk-UA"/>
        </w:rPr>
        <w:t xml:space="preserve">тис. грн., спеціального </w:t>
      </w:r>
      <w:r w:rsidR="0010571D" w:rsidRPr="0010571D">
        <w:rPr>
          <w:rFonts w:ascii="Times New Roman CYR" w:hAnsi="Times New Roman CYR" w:cs="Times New Roman CYR"/>
          <w:sz w:val="28"/>
          <w:szCs w:val="28"/>
          <w:lang w:val="uk-UA"/>
        </w:rPr>
        <w:t>1697,3</w:t>
      </w:r>
      <w:r w:rsidRPr="0010571D">
        <w:rPr>
          <w:rFonts w:ascii="Times New Roman CYR" w:hAnsi="Times New Roman CYR" w:cs="Times New Roman CYR"/>
          <w:sz w:val="28"/>
          <w:szCs w:val="28"/>
          <w:lang w:val="uk-UA"/>
        </w:rPr>
        <w:t xml:space="preserve"> тис. грн.</w:t>
      </w:r>
    </w:p>
    <w:p w:rsidR="00F069F3" w:rsidRPr="0010571D" w:rsidRDefault="00F069F3">
      <w:pPr>
        <w:widowControl w:val="0"/>
        <w:autoSpaceDE w:val="0"/>
        <w:autoSpaceDN w:val="0"/>
        <w:adjustRightInd w:val="0"/>
        <w:jc w:val="both"/>
        <w:rPr>
          <w:rFonts w:ascii="Times New Roman CYR" w:hAnsi="Times New Roman CYR" w:cs="Times New Roman CYR"/>
          <w:sz w:val="28"/>
          <w:szCs w:val="28"/>
          <w:lang w:val="uk-UA"/>
        </w:rPr>
      </w:pPr>
      <w:r w:rsidRPr="0010571D">
        <w:rPr>
          <w:rFonts w:ascii="Times New Roman CYR" w:hAnsi="Times New Roman CYR" w:cs="Times New Roman CYR"/>
          <w:sz w:val="28"/>
          <w:szCs w:val="28"/>
          <w:lang w:val="uk-UA"/>
        </w:rPr>
        <w:t xml:space="preserve">          Загальний фонд доходів районного бюджету складається з </w:t>
      </w:r>
      <w:r w:rsidR="0010571D" w:rsidRPr="0010571D">
        <w:rPr>
          <w:rFonts w:ascii="Times New Roman CYR" w:hAnsi="Times New Roman CYR" w:cs="Times New Roman CYR"/>
          <w:sz w:val="28"/>
          <w:szCs w:val="28"/>
          <w:lang w:val="uk-UA"/>
        </w:rPr>
        <w:t xml:space="preserve">власних та закріплених </w:t>
      </w:r>
      <w:r w:rsidRPr="0010571D">
        <w:rPr>
          <w:rFonts w:ascii="Times New Roman CYR" w:hAnsi="Times New Roman CYR" w:cs="Times New Roman CYR"/>
          <w:sz w:val="28"/>
          <w:szCs w:val="28"/>
          <w:lang w:val="uk-UA"/>
        </w:rPr>
        <w:t xml:space="preserve">доходів </w:t>
      </w:r>
      <w:r w:rsidR="0010571D" w:rsidRPr="0010571D">
        <w:rPr>
          <w:rFonts w:ascii="Times New Roman CYR" w:hAnsi="Times New Roman CYR" w:cs="Times New Roman CYR"/>
          <w:sz w:val="28"/>
          <w:szCs w:val="28"/>
          <w:lang w:val="uk-UA"/>
        </w:rPr>
        <w:t>1</w:t>
      </w:r>
      <w:r w:rsidR="00E84E63">
        <w:rPr>
          <w:rFonts w:ascii="Times New Roman CYR" w:hAnsi="Times New Roman CYR" w:cs="Times New Roman CYR"/>
          <w:sz w:val="28"/>
          <w:szCs w:val="28"/>
          <w:lang w:val="uk-UA"/>
        </w:rPr>
        <w:t>3322,1</w:t>
      </w:r>
      <w:r w:rsidRPr="0010571D">
        <w:rPr>
          <w:rFonts w:ascii="Times New Roman CYR" w:hAnsi="Times New Roman CYR" w:cs="Times New Roman CYR"/>
          <w:sz w:val="28"/>
          <w:szCs w:val="28"/>
          <w:lang w:val="uk-UA"/>
        </w:rPr>
        <w:t xml:space="preserve"> тис. грн. та  доходів</w:t>
      </w:r>
      <w:r w:rsidR="0010571D" w:rsidRPr="0010571D">
        <w:rPr>
          <w:rFonts w:ascii="Times New Roman CYR" w:hAnsi="Times New Roman CYR" w:cs="Times New Roman CYR"/>
          <w:sz w:val="28"/>
          <w:szCs w:val="28"/>
          <w:lang w:val="uk-UA"/>
        </w:rPr>
        <w:t xml:space="preserve"> , </w:t>
      </w:r>
      <w:r w:rsidRPr="0010571D">
        <w:rPr>
          <w:rFonts w:ascii="Times New Roman CYR" w:hAnsi="Times New Roman CYR" w:cs="Times New Roman CYR"/>
          <w:sz w:val="28"/>
          <w:szCs w:val="28"/>
          <w:lang w:val="uk-UA"/>
        </w:rPr>
        <w:t xml:space="preserve">трансфертів з державного бюджету – </w:t>
      </w:r>
      <w:r w:rsidR="0010571D" w:rsidRPr="0010571D">
        <w:rPr>
          <w:rFonts w:ascii="Times New Roman CYR" w:hAnsi="Times New Roman CYR" w:cs="Times New Roman CYR"/>
          <w:sz w:val="28"/>
          <w:szCs w:val="28"/>
          <w:lang w:val="uk-UA"/>
        </w:rPr>
        <w:t>75084,3</w:t>
      </w:r>
      <w:r w:rsidRPr="0010571D">
        <w:rPr>
          <w:rFonts w:ascii="Times New Roman CYR" w:hAnsi="Times New Roman CYR" w:cs="Times New Roman CYR"/>
          <w:sz w:val="28"/>
          <w:szCs w:val="28"/>
          <w:lang w:val="uk-UA"/>
        </w:rPr>
        <w:t xml:space="preserve"> тис. грн. , субвенці</w:t>
      </w:r>
      <w:r w:rsidR="0010571D" w:rsidRPr="0010571D">
        <w:rPr>
          <w:rFonts w:ascii="Times New Roman CYR" w:hAnsi="Times New Roman CYR" w:cs="Times New Roman CYR"/>
          <w:sz w:val="28"/>
          <w:szCs w:val="28"/>
          <w:lang w:val="uk-UA"/>
        </w:rPr>
        <w:t>ї</w:t>
      </w:r>
      <w:r w:rsidRPr="0010571D">
        <w:rPr>
          <w:rFonts w:ascii="Times New Roman CYR" w:hAnsi="Times New Roman CYR" w:cs="Times New Roman CYR"/>
          <w:sz w:val="28"/>
          <w:szCs w:val="28"/>
          <w:lang w:val="uk-UA"/>
        </w:rPr>
        <w:t xml:space="preserve"> на утримання об”єктів спільного користування чи ліквідацію негативних наслідків діяльності об”єктів спільного користування </w:t>
      </w:r>
      <w:r w:rsidR="0010571D" w:rsidRPr="0010571D">
        <w:rPr>
          <w:rFonts w:ascii="Times New Roman CYR" w:hAnsi="Times New Roman CYR" w:cs="Times New Roman CYR"/>
          <w:sz w:val="28"/>
          <w:szCs w:val="28"/>
          <w:lang w:val="uk-UA"/>
        </w:rPr>
        <w:t>– 149,1</w:t>
      </w:r>
      <w:r w:rsidRPr="0010571D">
        <w:rPr>
          <w:rFonts w:ascii="Times New Roman CYR" w:hAnsi="Times New Roman CYR" w:cs="Times New Roman CYR"/>
          <w:sz w:val="28"/>
          <w:szCs w:val="28"/>
          <w:lang w:val="uk-UA"/>
        </w:rPr>
        <w:t xml:space="preserve"> тис.грн.- від сільських та селищних бюджетів</w:t>
      </w:r>
      <w:r w:rsidR="0010571D" w:rsidRPr="0010571D">
        <w:rPr>
          <w:rFonts w:ascii="Times New Roman CYR" w:hAnsi="Times New Roman CYR" w:cs="Times New Roman CYR"/>
          <w:sz w:val="28"/>
          <w:szCs w:val="28"/>
          <w:lang w:val="uk-UA"/>
        </w:rPr>
        <w:t xml:space="preserve"> на утримання трудового архіву.</w:t>
      </w:r>
    </w:p>
    <w:p w:rsidR="00F069F3" w:rsidRPr="00991B2A" w:rsidRDefault="00F069F3">
      <w:pPr>
        <w:widowControl w:val="0"/>
        <w:autoSpaceDE w:val="0"/>
        <w:autoSpaceDN w:val="0"/>
        <w:adjustRightInd w:val="0"/>
        <w:ind w:firstLine="709"/>
        <w:jc w:val="both"/>
        <w:rPr>
          <w:rFonts w:ascii="Times New Roman CYR" w:hAnsi="Times New Roman CYR" w:cs="Times New Roman CYR"/>
          <w:sz w:val="28"/>
          <w:szCs w:val="28"/>
          <w:lang w:val="uk-UA"/>
        </w:rPr>
      </w:pPr>
      <w:r w:rsidRPr="007F061A">
        <w:rPr>
          <w:rFonts w:ascii="Times New Roman CYR" w:hAnsi="Times New Roman CYR" w:cs="Times New Roman CYR"/>
          <w:sz w:val="28"/>
          <w:szCs w:val="28"/>
          <w:lang w:val="uk-UA"/>
        </w:rPr>
        <w:t xml:space="preserve">З Державного бюджету до загального фонду районного  бюджету передбачається надходження трансфертів в сумі </w:t>
      </w:r>
      <w:r w:rsidR="0010571D" w:rsidRPr="007F061A">
        <w:rPr>
          <w:rFonts w:ascii="Times New Roman CYR" w:hAnsi="Times New Roman CYR" w:cs="Times New Roman CYR"/>
          <w:sz w:val="28"/>
          <w:szCs w:val="28"/>
          <w:lang w:val="uk-UA"/>
        </w:rPr>
        <w:t xml:space="preserve">75084,3 </w:t>
      </w:r>
      <w:r w:rsidRPr="007F061A">
        <w:rPr>
          <w:rFonts w:ascii="Times New Roman CYR" w:hAnsi="Times New Roman CYR" w:cs="Times New Roman CYR"/>
          <w:sz w:val="28"/>
          <w:szCs w:val="28"/>
          <w:lang w:val="uk-UA"/>
        </w:rPr>
        <w:t xml:space="preserve">тис. грн. , з них – </w:t>
      </w:r>
      <w:r w:rsidR="0010571D" w:rsidRPr="007F061A">
        <w:rPr>
          <w:rFonts w:ascii="Times New Roman CYR" w:hAnsi="Times New Roman CYR" w:cs="Times New Roman CYR"/>
          <w:sz w:val="28"/>
          <w:szCs w:val="28"/>
          <w:lang w:val="uk-UA"/>
        </w:rPr>
        <w:t xml:space="preserve">базова </w:t>
      </w:r>
      <w:r w:rsidRPr="007F061A">
        <w:rPr>
          <w:rFonts w:ascii="Times New Roman CYR" w:hAnsi="Times New Roman CYR" w:cs="Times New Roman CYR"/>
          <w:sz w:val="28"/>
          <w:szCs w:val="28"/>
          <w:lang w:val="uk-UA"/>
        </w:rPr>
        <w:t xml:space="preserve">дотація </w:t>
      </w:r>
      <w:r w:rsidR="0010571D" w:rsidRPr="007F061A">
        <w:rPr>
          <w:rFonts w:ascii="Times New Roman CYR" w:hAnsi="Times New Roman CYR" w:cs="Times New Roman CYR"/>
          <w:sz w:val="28"/>
          <w:szCs w:val="28"/>
          <w:lang w:val="uk-UA"/>
        </w:rPr>
        <w:t>4217,3</w:t>
      </w:r>
      <w:r w:rsidRPr="007F061A">
        <w:rPr>
          <w:rFonts w:ascii="Times New Roman CYR" w:hAnsi="Times New Roman CYR" w:cs="Times New Roman CYR"/>
          <w:sz w:val="28"/>
          <w:szCs w:val="28"/>
          <w:lang w:val="uk-UA"/>
        </w:rPr>
        <w:t xml:space="preserve"> тис.грн..( на 201</w:t>
      </w:r>
      <w:r w:rsidR="00D77010">
        <w:rPr>
          <w:rFonts w:ascii="Times New Roman CYR" w:hAnsi="Times New Roman CYR" w:cs="Times New Roman CYR"/>
          <w:sz w:val="28"/>
          <w:szCs w:val="28"/>
          <w:lang w:val="uk-UA"/>
        </w:rPr>
        <w:t>4</w:t>
      </w:r>
      <w:r w:rsidRPr="007F061A">
        <w:rPr>
          <w:rFonts w:ascii="Times New Roman CYR" w:hAnsi="Times New Roman CYR" w:cs="Times New Roman CYR"/>
          <w:sz w:val="28"/>
          <w:szCs w:val="28"/>
          <w:lang w:val="uk-UA"/>
        </w:rPr>
        <w:t xml:space="preserve"> рік </w:t>
      </w:r>
      <w:r w:rsidRPr="00991B2A">
        <w:rPr>
          <w:rFonts w:ascii="Times New Roman CYR" w:hAnsi="Times New Roman CYR" w:cs="Times New Roman CYR"/>
          <w:sz w:val="28"/>
          <w:szCs w:val="28"/>
          <w:lang w:val="uk-UA"/>
        </w:rPr>
        <w:t xml:space="preserve">передбачалося </w:t>
      </w:r>
      <w:r w:rsidR="007F061A" w:rsidRPr="00991B2A">
        <w:rPr>
          <w:rFonts w:ascii="Times New Roman CYR" w:hAnsi="Times New Roman CYR" w:cs="Times New Roman CYR"/>
          <w:sz w:val="28"/>
          <w:szCs w:val="28"/>
          <w:lang w:val="uk-UA"/>
        </w:rPr>
        <w:t>41338,5</w:t>
      </w:r>
      <w:r w:rsidRPr="00991B2A">
        <w:rPr>
          <w:rFonts w:ascii="Times New Roman CYR" w:hAnsi="Times New Roman CYR" w:cs="Times New Roman CYR"/>
          <w:sz w:val="28"/>
          <w:szCs w:val="28"/>
          <w:lang w:val="uk-UA"/>
        </w:rPr>
        <w:t xml:space="preserve"> тис.грн</w:t>
      </w:r>
      <w:r w:rsidR="007F061A" w:rsidRPr="00991B2A">
        <w:rPr>
          <w:rFonts w:ascii="Times New Roman CYR" w:hAnsi="Times New Roman CYR" w:cs="Times New Roman CYR"/>
          <w:sz w:val="28"/>
          <w:szCs w:val="28"/>
          <w:lang w:val="uk-UA"/>
        </w:rPr>
        <w:t>.)</w:t>
      </w:r>
      <w:r w:rsidRPr="00991B2A">
        <w:rPr>
          <w:rFonts w:ascii="Times New Roman CYR" w:hAnsi="Times New Roman CYR" w:cs="Times New Roman CYR"/>
          <w:sz w:val="28"/>
          <w:szCs w:val="28"/>
          <w:lang w:val="uk-UA"/>
        </w:rPr>
        <w:t xml:space="preserve"> та субвенцій з державного бюджету в загальній сумі </w:t>
      </w:r>
      <w:r w:rsidR="007F061A" w:rsidRPr="00991B2A">
        <w:rPr>
          <w:rFonts w:ascii="Times New Roman CYR" w:hAnsi="Times New Roman CYR" w:cs="Times New Roman CYR"/>
          <w:sz w:val="28"/>
          <w:szCs w:val="28"/>
          <w:lang w:val="uk-UA"/>
        </w:rPr>
        <w:t>71016,1</w:t>
      </w:r>
      <w:r w:rsidRPr="00991B2A">
        <w:rPr>
          <w:rFonts w:ascii="Times New Roman CYR" w:hAnsi="Times New Roman CYR" w:cs="Times New Roman CYR"/>
          <w:sz w:val="28"/>
          <w:szCs w:val="28"/>
          <w:lang w:val="uk-UA"/>
        </w:rPr>
        <w:t>тис. грн.( на 201</w:t>
      </w:r>
      <w:r w:rsidR="00D77010">
        <w:rPr>
          <w:rFonts w:ascii="Times New Roman CYR" w:hAnsi="Times New Roman CYR" w:cs="Times New Roman CYR"/>
          <w:sz w:val="28"/>
          <w:szCs w:val="28"/>
          <w:lang w:val="uk-UA"/>
        </w:rPr>
        <w:t>4</w:t>
      </w:r>
      <w:r w:rsidRPr="00991B2A">
        <w:rPr>
          <w:rFonts w:ascii="Times New Roman CYR" w:hAnsi="Times New Roman CYR" w:cs="Times New Roman CYR"/>
          <w:sz w:val="28"/>
          <w:szCs w:val="28"/>
          <w:lang w:val="uk-UA"/>
        </w:rPr>
        <w:t xml:space="preserve"> рік передбачено </w:t>
      </w:r>
      <w:r w:rsidR="00991B2A" w:rsidRPr="00991B2A">
        <w:rPr>
          <w:rFonts w:ascii="Times New Roman CYR" w:hAnsi="Times New Roman CYR" w:cs="Times New Roman CYR"/>
          <w:sz w:val="28"/>
          <w:szCs w:val="28"/>
          <w:lang w:val="uk-UA"/>
        </w:rPr>
        <w:t>29650,4</w:t>
      </w:r>
      <w:r w:rsidRPr="00991B2A">
        <w:rPr>
          <w:rFonts w:ascii="Times New Roman CYR" w:hAnsi="Times New Roman CYR" w:cs="Times New Roman CYR"/>
          <w:sz w:val="28"/>
          <w:szCs w:val="28"/>
          <w:lang w:val="uk-UA"/>
        </w:rPr>
        <w:t xml:space="preserve"> тис.грн.) на:</w:t>
      </w:r>
    </w:p>
    <w:p w:rsidR="00F069F3" w:rsidRPr="007C4D03" w:rsidRDefault="00F069F3">
      <w:pPr>
        <w:widowControl w:val="0"/>
        <w:autoSpaceDE w:val="0"/>
        <w:autoSpaceDN w:val="0"/>
        <w:adjustRightInd w:val="0"/>
        <w:ind w:firstLine="709"/>
        <w:jc w:val="both"/>
        <w:rPr>
          <w:rFonts w:ascii="Times New Roman CYR" w:hAnsi="Times New Roman CYR" w:cs="Times New Roman CYR"/>
          <w:sz w:val="28"/>
          <w:szCs w:val="28"/>
          <w:lang w:val="uk-UA"/>
        </w:rPr>
      </w:pPr>
      <w:r w:rsidRPr="00991B2A">
        <w:rPr>
          <w:rFonts w:ascii="Times New Roman CYR" w:hAnsi="Times New Roman CYR" w:cs="Times New Roman CYR"/>
          <w:sz w:val="28"/>
          <w:szCs w:val="28"/>
          <w:lang w:val="uk-UA"/>
        </w:rPr>
        <w:t>- виплату допомог сім’ям з дітьми, малозабезпеченим</w:t>
      </w:r>
      <w:r w:rsidRPr="007C4D03">
        <w:rPr>
          <w:rFonts w:ascii="Times New Roman CYR" w:hAnsi="Times New Roman CYR" w:cs="Times New Roman CYR"/>
          <w:sz w:val="28"/>
          <w:szCs w:val="28"/>
          <w:lang w:val="uk-UA"/>
        </w:rPr>
        <w:t xml:space="preserve"> сім”ям, інвалідам з дитинства, дітям-інвалідам та тимчасової державної допомоги  дітям</w:t>
      </w:r>
      <w:r w:rsidR="00CE6E66">
        <w:rPr>
          <w:rFonts w:ascii="Times New Roman CYR" w:hAnsi="Times New Roman CYR" w:cs="Times New Roman CYR"/>
          <w:sz w:val="28"/>
          <w:szCs w:val="28"/>
          <w:lang w:val="uk-UA"/>
        </w:rPr>
        <w:t xml:space="preserve">  та допомоги на нагляд за інвалідами І чи ІІ групи внаслідок психічного розладу</w:t>
      </w:r>
      <w:r w:rsidRPr="007C4D03">
        <w:rPr>
          <w:rFonts w:ascii="Times New Roman CYR" w:hAnsi="Times New Roman CYR" w:cs="Times New Roman CYR"/>
          <w:sz w:val="28"/>
          <w:szCs w:val="28"/>
          <w:lang w:val="uk-UA"/>
        </w:rPr>
        <w:t xml:space="preserve"> – </w:t>
      </w:r>
      <w:r w:rsidR="007C4D03">
        <w:rPr>
          <w:rFonts w:ascii="Times New Roman CYR" w:hAnsi="Times New Roman CYR" w:cs="Times New Roman CYR"/>
          <w:sz w:val="28"/>
          <w:szCs w:val="28"/>
          <w:lang w:val="uk-UA"/>
        </w:rPr>
        <w:t>18995,6</w:t>
      </w:r>
      <w:r w:rsidRPr="007C4D03">
        <w:rPr>
          <w:rFonts w:ascii="Times New Roman CYR" w:hAnsi="Times New Roman CYR" w:cs="Times New Roman CYR"/>
          <w:sz w:val="28"/>
          <w:szCs w:val="28"/>
          <w:lang w:val="uk-UA"/>
        </w:rPr>
        <w:t xml:space="preserve"> тис. грн. (на 201</w:t>
      </w:r>
      <w:r w:rsidR="007C4D03">
        <w:rPr>
          <w:rFonts w:ascii="Times New Roman CYR" w:hAnsi="Times New Roman CYR" w:cs="Times New Roman CYR"/>
          <w:sz w:val="28"/>
          <w:szCs w:val="28"/>
          <w:lang w:val="uk-UA"/>
        </w:rPr>
        <w:t>4</w:t>
      </w:r>
      <w:r w:rsidRPr="007C4D03">
        <w:rPr>
          <w:rFonts w:ascii="Times New Roman CYR" w:hAnsi="Times New Roman CYR" w:cs="Times New Roman CYR"/>
          <w:sz w:val="28"/>
          <w:szCs w:val="28"/>
          <w:lang w:val="uk-UA"/>
        </w:rPr>
        <w:t xml:space="preserve"> рік передбачено  1</w:t>
      </w:r>
      <w:r w:rsidR="00052DAC">
        <w:rPr>
          <w:rFonts w:ascii="Times New Roman CYR" w:hAnsi="Times New Roman CYR" w:cs="Times New Roman CYR"/>
          <w:sz w:val="28"/>
          <w:szCs w:val="28"/>
          <w:lang w:val="uk-UA"/>
        </w:rPr>
        <w:t>8995,6</w:t>
      </w:r>
      <w:r w:rsidRPr="007C4D03">
        <w:rPr>
          <w:rFonts w:ascii="Times New Roman CYR" w:hAnsi="Times New Roman CYR" w:cs="Times New Roman CYR"/>
          <w:sz w:val="28"/>
          <w:szCs w:val="28"/>
          <w:lang w:val="uk-UA"/>
        </w:rPr>
        <w:t xml:space="preserve"> тис.грн.);</w:t>
      </w:r>
    </w:p>
    <w:p w:rsidR="00F069F3" w:rsidRPr="007E2BF0" w:rsidRDefault="00F069F3">
      <w:pPr>
        <w:widowControl w:val="0"/>
        <w:autoSpaceDE w:val="0"/>
        <w:autoSpaceDN w:val="0"/>
        <w:adjustRightInd w:val="0"/>
        <w:ind w:firstLine="709"/>
        <w:jc w:val="both"/>
        <w:rPr>
          <w:rFonts w:ascii="Times New Roman CYR" w:hAnsi="Times New Roman CYR" w:cs="Times New Roman CYR"/>
          <w:sz w:val="28"/>
          <w:szCs w:val="28"/>
          <w:lang w:val="uk-UA"/>
        </w:rPr>
      </w:pPr>
      <w:r w:rsidRPr="007E2BF0">
        <w:rPr>
          <w:rFonts w:ascii="Times New Roman CYR" w:hAnsi="Times New Roman CYR" w:cs="Times New Roman CYR"/>
          <w:sz w:val="28"/>
          <w:szCs w:val="28"/>
          <w:lang w:val="uk-UA"/>
        </w:rPr>
        <w:t xml:space="preserve">- надання пільг  та житлових субсидій населенню  на оплату </w:t>
      </w:r>
      <w:r w:rsidRPr="007E2BF0">
        <w:rPr>
          <w:rFonts w:ascii="Times New Roman CYR" w:hAnsi="Times New Roman CYR" w:cs="Times New Roman CYR"/>
          <w:sz w:val="28"/>
          <w:szCs w:val="28"/>
          <w:lang w:val="uk-UA"/>
        </w:rPr>
        <w:lastRenderedPageBreak/>
        <w:t xml:space="preserve">електроенергії, природного газу, послуг тепло-, водопостачання і водовідведення, квартирної плати, вивезення побутового сміття та рідких нечистот – </w:t>
      </w:r>
      <w:r w:rsidR="007E2BF0" w:rsidRPr="007E2BF0">
        <w:rPr>
          <w:rFonts w:ascii="Times New Roman CYR" w:hAnsi="Times New Roman CYR" w:cs="Times New Roman CYR"/>
          <w:sz w:val="28"/>
          <w:szCs w:val="28"/>
          <w:lang w:val="uk-UA"/>
        </w:rPr>
        <w:t>13351,0</w:t>
      </w:r>
      <w:r w:rsidRPr="007E2BF0">
        <w:rPr>
          <w:rFonts w:ascii="Times New Roman CYR" w:hAnsi="Times New Roman CYR" w:cs="Times New Roman CYR"/>
          <w:sz w:val="28"/>
          <w:szCs w:val="28"/>
          <w:lang w:val="uk-UA"/>
        </w:rPr>
        <w:t xml:space="preserve"> тис. грн.( на 201</w:t>
      </w:r>
      <w:r w:rsidR="007E2BF0" w:rsidRPr="007E2BF0">
        <w:rPr>
          <w:rFonts w:ascii="Times New Roman CYR" w:hAnsi="Times New Roman CYR" w:cs="Times New Roman CYR"/>
          <w:sz w:val="28"/>
          <w:szCs w:val="28"/>
          <w:lang w:val="uk-UA"/>
        </w:rPr>
        <w:t>4</w:t>
      </w:r>
      <w:r w:rsidRPr="007E2BF0">
        <w:rPr>
          <w:rFonts w:ascii="Times New Roman CYR" w:hAnsi="Times New Roman CYR" w:cs="Times New Roman CYR"/>
          <w:sz w:val="28"/>
          <w:szCs w:val="28"/>
          <w:lang w:val="uk-UA"/>
        </w:rPr>
        <w:t xml:space="preserve"> рік передбачено </w:t>
      </w:r>
      <w:r w:rsidR="007E2BF0" w:rsidRPr="007E2BF0">
        <w:rPr>
          <w:rFonts w:ascii="Times New Roman CYR" w:hAnsi="Times New Roman CYR" w:cs="Times New Roman CYR"/>
          <w:sz w:val="28"/>
          <w:szCs w:val="28"/>
          <w:lang w:val="uk-UA"/>
        </w:rPr>
        <w:t>7897,2</w:t>
      </w:r>
      <w:r w:rsidRPr="007E2BF0">
        <w:rPr>
          <w:rFonts w:ascii="Times New Roman CYR" w:hAnsi="Times New Roman CYR" w:cs="Times New Roman CYR"/>
          <w:sz w:val="28"/>
          <w:szCs w:val="28"/>
          <w:lang w:val="uk-UA"/>
        </w:rPr>
        <w:t xml:space="preserve"> тис.грн.);</w:t>
      </w:r>
    </w:p>
    <w:p w:rsidR="00F069F3" w:rsidRPr="007E2BF0" w:rsidRDefault="00F069F3">
      <w:pPr>
        <w:widowControl w:val="0"/>
        <w:autoSpaceDE w:val="0"/>
        <w:autoSpaceDN w:val="0"/>
        <w:adjustRightInd w:val="0"/>
        <w:ind w:firstLine="709"/>
        <w:jc w:val="both"/>
        <w:rPr>
          <w:rFonts w:ascii="Times New Roman CYR" w:hAnsi="Times New Roman CYR" w:cs="Times New Roman CYR"/>
          <w:sz w:val="28"/>
          <w:szCs w:val="28"/>
          <w:lang w:val="uk-UA"/>
        </w:rPr>
      </w:pPr>
      <w:r w:rsidRPr="007E2BF0">
        <w:rPr>
          <w:rFonts w:ascii="Times New Roman CYR" w:hAnsi="Times New Roman CYR" w:cs="Times New Roman CYR"/>
          <w:sz w:val="28"/>
          <w:szCs w:val="28"/>
          <w:lang w:val="uk-UA"/>
        </w:rPr>
        <w:t>- надання пільг з послуг зв’язку та інших передбачених законодавством пільг (крім пільг на одержання ліків, зубопротезування, оплату електроенергії, природного і скрапленого газу на побутові потреби , твердого і рідкого пічного побутового палива, послуг тепло-, водопостачання і водовідведення, квартирної плати, вивезення побутового сміття та рідких нечистот) та компенсацію за пільговий проїзд окремих категорій громадян –</w:t>
      </w:r>
      <w:r w:rsidR="007E2BF0" w:rsidRPr="007E2BF0">
        <w:rPr>
          <w:rFonts w:ascii="Times New Roman CYR" w:hAnsi="Times New Roman CYR" w:cs="Times New Roman CYR"/>
          <w:sz w:val="28"/>
          <w:szCs w:val="28"/>
          <w:lang w:val="uk-UA"/>
        </w:rPr>
        <w:t xml:space="preserve"> 557,1</w:t>
      </w:r>
      <w:r w:rsidRPr="007E2BF0">
        <w:rPr>
          <w:rFonts w:ascii="Times New Roman CYR" w:hAnsi="Times New Roman CYR" w:cs="Times New Roman CYR"/>
          <w:sz w:val="28"/>
          <w:szCs w:val="28"/>
          <w:lang w:val="uk-UA"/>
        </w:rPr>
        <w:t xml:space="preserve"> тис. грн. (на 201</w:t>
      </w:r>
      <w:r w:rsidR="007E2BF0" w:rsidRPr="007E2BF0">
        <w:rPr>
          <w:rFonts w:ascii="Times New Roman CYR" w:hAnsi="Times New Roman CYR" w:cs="Times New Roman CYR"/>
          <w:sz w:val="28"/>
          <w:szCs w:val="28"/>
          <w:lang w:val="uk-UA"/>
        </w:rPr>
        <w:t>4</w:t>
      </w:r>
      <w:r w:rsidRPr="007E2BF0">
        <w:rPr>
          <w:rFonts w:ascii="Times New Roman CYR" w:hAnsi="Times New Roman CYR" w:cs="Times New Roman CYR"/>
          <w:sz w:val="28"/>
          <w:szCs w:val="28"/>
          <w:lang w:val="uk-UA"/>
        </w:rPr>
        <w:t xml:space="preserve"> рік передбачено </w:t>
      </w:r>
      <w:r w:rsidR="007E2BF0" w:rsidRPr="007E2BF0">
        <w:rPr>
          <w:rFonts w:ascii="Times New Roman CYR" w:hAnsi="Times New Roman CYR" w:cs="Times New Roman CYR"/>
          <w:sz w:val="28"/>
          <w:szCs w:val="28"/>
          <w:lang w:val="uk-UA"/>
        </w:rPr>
        <w:t>625,7</w:t>
      </w:r>
      <w:r w:rsidRPr="007E2BF0">
        <w:rPr>
          <w:rFonts w:ascii="Times New Roman CYR" w:hAnsi="Times New Roman CYR" w:cs="Times New Roman CYR"/>
          <w:sz w:val="28"/>
          <w:szCs w:val="28"/>
          <w:lang w:val="uk-UA"/>
        </w:rPr>
        <w:t xml:space="preserve"> тис.грн.);</w:t>
      </w:r>
    </w:p>
    <w:p w:rsidR="00F069F3" w:rsidRPr="007E2BF0" w:rsidRDefault="00D77010" w:rsidP="00D77010">
      <w:pPr>
        <w:widowControl w:val="0"/>
        <w:tabs>
          <w:tab w:val="left" w:pos="1069"/>
        </w:tabs>
        <w:autoSpaceDE w:val="0"/>
        <w:autoSpaceDN w:val="0"/>
        <w:adjustRightInd w:val="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  </w:t>
      </w:r>
      <w:r w:rsidR="00F069F3" w:rsidRPr="007E2BF0">
        <w:rPr>
          <w:rFonts w:ascii="Times New Roman CYR" w:hAnsi="Times New Roman CYR" w:cs="Times New Roman CYR"/>
          <w:sz w:val="28"/>
          <w:szCs w:val="28"/>
          <w:lang w:val="uk-UA"/>
        </w:rPr>
        <w:t>в тому числі пільги на послуги зв’язку –  11</w:t>
      </w:r>
      <w:r w:rsidR="007E2BF0" w:rsidRPr="007E2BF0">
        <w:rPr>
          <w:rFonts w:ascii="Times New Roman CYR" w:hAnsi="Times New Roman CYR" w:cs="Times New Roman CYR"/>
          <w:sz w:val="28"/>
          <w:szCs w:val="28"/>
          <w:lang w:val="uk-UA"/>
        </w:rPr>
        <w:t>8,3</w:t>
      </w:r>
      <w:r w:rsidR="00F069F3" w:rsidRPr="007E2BF0">
        <w:rPr>
          <w:rFonts w:ascii="Times New Roman CYR" w:hAnsi="Times New Roman CYR" w:cs="Times New Roman CYR"/>
          <w:sz w:val="28"/>
          <w:szCs w:val="28"/>
          <w:lang w:val="uk-UA"/>
        </w:rPr>
        <w:t>тис. грн. (на 201</w:t>
      </w:r>
      <w:r w:rsidR="007E2BF0" w:rsidRPr="007E2BF0">
        <w:rPr>
          <w:rFonts w:ascii="Times New Roman CYR" w:hAnsi="Times New Roman CYR" w:cs="Times New Roman CYR"/>
          <w:sz w:val="28"/>
          <w:szCs w:val="28"/>
          <w:lang w:val="uk-UA"/>
        </w:rPr>
        <w:t>4</w:t>
      </w:r>
      <w:r w:rsidR="00F069F3" w:rsidRPr="007E2BF0">
        <w:rPr>
          <w:rFonts w:ascii="Times New Roman CYR" w:hAnsi="Times New Roman CYR" w:cs="Times New Roman CYR"/>
          <w:sz w:val="28"/>
          <w:szCs w:val="28"/>
          <w:lang w:val="uk-UA"/>
        </w:rPr>
        <w:t xml:space="preserve"> рік передбачено  11</w:t>
      </w:r>
      <w:r w:rsidR="007E2BF0" w:rsidRPr="007E2BF0">
        <w:rPr>
          <w:rFonts w:ascii="Times New Roman CYR" w:hAnsi="Times New Roman CYR" w:cs="Times New Roman CYR"/>
          <w:sz w:val="28"/>
          <w:szCs w:val="28"/>
          <w:lang w:val="uk-UA"/>
        </w:rPr>
        <w:t>5</w:t>
      </w:r>
      <w:r w:rsidR="00F069F3" w:rsidRPr="007E2BF0">
        <w:rPr>
          <w:rFonts w:ascii="Times New Roman CYR" w:hAnsi="Times New Roman CYR" w:cs="Times New Roman CYR"/>
          <w:sz w:val="28"/>
          <w:szCs w:val="28"/>
          <w:lang w:val="uk-UA"/>
        </w:rPr>
        <w:t>,0тис.грн.);</w:t>
      </w:r>
    </w:p>
    <w:p w:rsidR="00F069F3" w:rsidRPr="007E2BF0" w:rsidRDefault="00F069F3">
      <w:pPr>
        <w:widowControl w:val="0"/>
        <w:autoSpaceDE w:val="0"/>
        <w:autoSpaceDN w:val="0"/>
        <w:adjustRightInd w:val="0"/>
        <w:ind w:left="709"/>
        <w:jc w:val="both"/>
        <w:rPr>
          <w:rFonts w:ascii="Times New Roman CYR" w:hAnsi="Times New Roman CYR" w:cs="Times New Roman CYR"/>
          <w:sz w:val="28"/>
          <w:szCs w:val="28"/>
          <w:lang w:val="uk-UA"/>
        </w:rPr>
      </w:pPr>
      <w:r w:rsidRPr="007E2BF0">
        <w:rPr>
          <w:rFonts w:ascii="Times New Roman CYR" w:hAnsi="Times New Roman CYR" w:cs="Times New Roman CYR"/>
          <w:sz w:val="28"/>
          <w:szCs w:val="28"/>
          <w:lang w:val="uk-UA"/>
        </w:rPr>
        <w:t>-    інші пільги    -  8</w:t>
      </w:r>
      <w:r w:rsidR="007E2BF0" w:rsidRPr="007E2BF0">
        <w:rPr>
          <w:rFonts w:ascii="Times New Roman CYR" w:hAnsi="Times New Roman CYR" w:cs="Times New Roman CYR"/>
          <w:sz w:val="28"/>
          <w:szCs w:val="28"/>
          <w:lang w:val="uk-UA"/>
        </w:rPr>
        <w:t>4,3</w:t>
      </w:r>
      <w:r w:rsidRPr="007E2BF0">
        <w:rPr>
          <w:rFonts w:ascii="Times New Roman CYR" w:hAnsi="Times New Roman CYR" w:cs="Times New Roman CYR"/>
          <w:sz w:val="28"/>
          <w:szCs w:val="28"/>
          <w:lang w:val="uk-UA"/>
        </w:rPr>
        <w:t xml:space="preserve"> тис.грн (на 201</w:t>
      </w:r>
      <w:r w:rsidR="007E2BF0" w:rsidRPr="007E2BF0">
        <w:rPr>
          <w:rFonts w:ascii="Times New Roman CYR" w:hAnsi="Times New Roman CYR" w:cs="Times New Roman CYR"/>
          <w:sz w:val="28"/>
          <w:szCs w:val="28"/>
          <w:lang w:val="uk-UA"/>
        </w:rPr>
        <w:t>4</w:t>
      </w:r>
      <w:r w:rsidRPr="007E2BF0">
        <w:rPr>
          <w:rFonts w:ascii="Times New Roman CYR" w:hAnsi="Times New Roman CYR" w:cs="Times New Roman CYR"/>
          <w:sz w:val="28"/>
          <w:szCs w:val="28"/>
          <w:lang w:val="uk-UA"/>
        </w:rPr>
        <w:t xml:space="preserve"> рік передбачено </w:t>
      </w:r>
      <w:r w:rsidR="007E2BF0" w:rsidRPr="007E2BF0">
        <w:rPr>
          <w:rFonts w:ascii="Times New Roman CYR" w:hAnsi="Times New Roman CYR" w:cs="Times New Roman CYR"/>
          <w:sz w:val="28"/>
          <w:szCs w:val="28"/>
          <w:lang w:val="uk-UA"/>
        </w:rPr>
        <w:t>81,2</w:t>
      </w:r>
      <w:r w:rsidRPr="007E2BF0">
        <w:rPr>
          <w:rFonts w:ascii="Times New Roman CYR" w:hAnsi="Times New Roman CYR" w:cs="Times New Roman CYR"/>
          <w:sz w:val="28"/>
          <w:szCs w:val="28"/>
          <w:lang w:val="uk-UA"/>
        </w:rPr>
        <w:t xml:space="preserve"> тис.грн.);</w:t>
      </w:r>
    </w:p>
    <w:p w:rsidR="00F069F3" w:rsidRPr="007E2BF0" w:rsidRDefault="00D77010" w:rsidP="00D77010">
      <w:pPr>
        <w:widowControl w:val="0"/>
        <w:tabs>
          <w:tab w:val="left" w:pos="0"/>
        </w:tabs>
        <w:autoSpaceDE w:val="0"/>
        <w:autoSpaceDN w:val="0"/>
        <w:adjustRightInd w:val="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   </w:t>
      </w:r>
      <w:r w:rsidR="00F069F3" w:rsidRPr="007E2BF0">
        <w:rPr>
          <w:rFonts w:ascii="Times New Roman CYR" w:hAnsi="Times New Roman CYR" w:cs="Times New Roman CYR"/>
          <w:sz w:val="28"/>
          <w:szCs w:val="28"/>
          <w:lang w:val="uk-UA"/>
        </w:rPr>
        <w:t>компенсація за пільговий проїзд окремих категорій громадян  -</w:t>
      </w:r>
      <w:r w:rsidR="007E2BF0" w:rsidRPr="007E2BF0">
        <w:rPr>
          <w:rFonts w:ascii="Times New Roman CYR" w:hAnsi="Times New Roman CYR" w:cs="Times New Roman CYR"/>
          <w:sz w:val="28"/>
          <w:szCs w:val="28"/>
          <w:lang w:val="uk-UA"/>
        </w:rPr>
        <w:t xml:space="preserve"> 354,5</w:t>
      </w:r>
      <w:r w:rsidR="00F069F3" w:rsidRPr="007E2BF0">
        <w:rPr>
          <w:rFonts w:ascii="Times New Roman CYR" w:hAnsi="Times New Roman CYR" w:cs="Times New Roman CYR"/>
          <w:sz w:val="28"/>
          <w:szCs w:val="28"/>
          <w:lang w:val="uk-UA"/>
        </w:rPr>
        <w:t xml:space="preserve"> тис.грн.( на 201</w:t>
      </w:r>
      <w:r w:rsidR="007E2BF0" w:rsidRPr="007E2BF0">
        <w:rPr>
          <w:rFonts w:ascii="Times New Roman CYR" w:hAnsi="Times New Roman CYR" w:cs="Times New Roman CYR"/>
          <w:sz w:val="28"/>
          <w:szCs w:val="28"/>
          <w:lang w:val="uk-UA"/>
        </w:rPr>
        <w:t>4</w:t>
      </w:r>
      <w:r w:rsidR="00F069F3" w:rsidRPr="007E2BF0">
        <w:rPr>
          <w:rFonts w:ascii="Times New Roman CYR" w:hAnsi="Times New Roman CYR" w:cs="Times New Roman CYR"/>
          <w:sz w:val="28"/>
          <w:szCs w:val="28"/>
          <w:lang w:val="uk-UA"/>
        </w:rPr>
        <w:t xml:space="preserve"> рік передбачено </w:t>
      </w:r>
      <w:r w:rsidR="007E2BF0" w:rsidRPr="007E2BF0">
        <w:rPr>
          <w:rFonts w:ascii="Times New Roman CYR" w:hAnsi="Times New Roman CYR" w:cs="Times New Roman CYR"/>
          <w:sz w:val="28"/>
          <w:szCs w:val="28"/>
          <w:lang w:val="uk-UA"/>
        </w:rPr>
        <w:t>474,5</w:t>
      </w:r>
      <w:r w:rsidR="00F069F3" w:rsidRPr="007E2BF0">
        <w:rPr>
          <w:rFonts w:ascii="Times New Roman CYR" w:hAnsi="Times New Roman CYR" w:cs="Times New Roman CYR"/>
          <w:sz w:val="28"/>
          <w:szCs w:val="28"/>
          <w:lang w:val="uk-UA"/>
        </w:rPr>
        <w:t xml:space="preserve"> тис.грн.);</w:t>
      </w:r>
    </w:p>
    <w:p w:rsidR="00F069F3" w:rsidRPr="007E2BF0" w:rsidRDefault="00F069F3">
      <w:pPr>
        <w:widowControl w:val="0"/>
        <w:autoSpaceDE w:val="0"/>
        <w:autoSpaceDN w:val="0"/>
        <w:adjustRightInd w:val="0"/>
        <w:jc w:val="both"/>
        <w:rPr>
          <w:rFonts w:ascii="Times New Roman CYR" w:hAnsi="Times New Roman CYR" w:cs="Times New Roman CYR"/>
          <w:sz w:val="28"/>
          <w:szCs w:val="28"/>
          <w:lang w:val="uk-UA"/>
        </w:rPr>
      </w:pPr>
      <w:r w:rsidRPr="007E2BF0">
        <w:rPr>
          <w:rFonts w:ascii="Times New Roman CYR" w:hAnsi="Times New Roman CYR" w:cs="Times New Roman CYR"/>
          <w:sz w:val="28"/>
          <w:szCs w:val="28"/>
          <w:lang w:val="uk-UA"/>
        </w:rPr>
        <w:t xml:space="preserve">        -   надання пільг та житлових субсидій населенню на придбання твердого та рідкого пічного  побутового палива і скрапленого газу – 85</w:t>
      </w:r>
      <w:r w:rsidR="007E2BF0" w:rsidRPr="007E2BF0">
        <w:rPr>
          <w:rFonts w:ascii="Times New Roman CYR" w:hAnsi="Times New Roman CYR" w:cs="Times New Roman CYR"/>
          <w:sz w:val="28"/>
          <w:szCs w:val="28"/>
          <w:lang w:val="uk-UA"/>
        </w:rPr>
        <w:t>4,8</w:t>
      </w:r>
      <w:r w:rsidRPr="007E2BF0">
        <w:rPr>
          <w:rFonts w:ascii="Times New Roman CYR" w:hAnsi="Times New Roman CYR" w:cs="Times New Roman CYR"/>
          <w:sz w:val="28"/>
          <w:szCs w:val="28"/>
          <w:lang w:val="uk-UA"/>
        </w:rPr>
        <w:t xml:space="preserve"> тис. грн. (на 201</w:t>
      </w:r>
      <w:r w:rsidR="007E2BF0" w:rsidRPr="007E2BF0">
        <w:rPr>
          <w:rFonts w:ascii="Times New Roman CYR" w:hAnsi="Times New Roman CYR" w:cs="Times New Roman CYR"/>
          <w:sz w:val="28"/>
          <w:szCs w:val="28"/>
          <w:lang w:val="uk-UA"/>
        </w:rPr>
        <w:t>4</w:t>
      </w:r>
      <w:r w:rsidRPr="007E2BF0">
        <w:rPr>
          <w:rFonts w:ascii="Times New Roman CYR" w:hAnsi="Times New Roman CYR" w:cs="Times New Roman CYR"/>
          <w:sz w:val="28"/>
          <w:szCs w:val="28"/>
          <w:lang w:val="uk-UA"/>
        </w:rPr>
        <w:t xml:space="preserve"> рік передбачено </w:t>
      </w:r>
      <w:r w:rsidR="007E2BF0" w:rsidRPr="007E2BF0">
        <w:rPr>
          <w:rFonts w:ascii="Times New Roman CYR" w:hAnsi="Times New Roman CYR" w:cs="Times New Roman CYR"/>
          <w:sz w:val="28"/>
          <w:szCs w:val="28"/>
          <w:lang w:val="uk-UA"/>
        </w:rPr>
        <w:t>709,0</w:t>
      </w:r>
      <w:r w:rsidRPr="007E2BF0">
        <w:rPr>
          <w:rFonts w:ascii="Times New Roman CYR" w:hAnsi="Times New Roman CYR" w:cs="Times New Roman CYR"/>
          <w:sz w:val="28"/>
          <w:szCs w:val="28"/>
          <w:lang w:val="uk-UA"/>
        </w:rPr>
        <w:t xml:space="preserve"> тис.грн.);</w:t>
      </w:r>
    </w:p>
    <w:p w:rsidR="00F069F3" w:rsidRPr="007C4D03" w:rsidRDefault="00F069F3">
      <w:pPr>
        <w:widowControl w:val="0"/>
        <w:tabs>
          <w:tab w:val="left" w:pos="0"/>
        </w:tabs>
        <w:autoSpaceDE w:val="0"/>
        <w:autoSpaceDN w:val="0"/>
        <w:adjustRightInd w:val="0"/>
        <w:jc w:val="both"/>
        <w:rPr>
          <w:rFonts w:ascii="Times New Roman CYR" w:hAnsi="Times New Roman CYR" w:cs="Times New Roman CYR"/>
          <w:color w:val="000000"/>
          <w:sz w:val="28"/>
          <w:szCs w:val="28"/>
          <w:lang w:val="uk-UA"/>
        </w:rPr>
      </w:pPr>
      <w:r w:rsidRPr="007E2BF0">
        <w:rPr>
          <w:rFonts w:ascii="Times New Roman CYR" w:hAnsi="Times New Roman CYR" w:cs="Times New Roman CYR"/>
          <w:color w:val="000000"/>
          <w:sz w:val="28"/>
          <w:szCs w:val="28"/>
          <w:lang w:val="uk-UA"/>
        </w:rPr>
        <w:t xml:space="preserve">        - на утримання дітей-сиріт та</w:t>
      </w:r>
      <w:r w:rsidRPr="007C4D03">
        <w:rPr>
          <w:rFonts w:ascii="Times New Roman CYR" w:hAnsi="Times New Roman CYR" w:cs="Times New Roman CYR"/>
          <w:color w:val="000000"/>
          <w:sz w:val="28"/>
          <w:szCs w:val="28"/>
          <w:lang w:val="uk-UA"/>
        </w:rPr>
        <w:t xml:space="preserve">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 7</w:t>
      </w:r>
      <w:r w:rsidR="007C4D03" w:rsidRPr="007C4D03">
        <w:rPr>
          <w:rFonts w:ascii="Times New Roman CYR" w:hAnsi="Times New Roman CYR" w:cs="Times New Roman CYR"/>
          <w:color w:val="000000"/>
          <w:sz w:val="28"/>
          <w:szCs w:val="28"/>
          <w:lang w:val="uk-UA"/>
        </w:rPr>
        <w:t>07,3</w:t>
      </w:r>
      <w:r w:rsidRPr="007C4D03">
        <w:rPr>
          <w:rFonts w:ascii="Times New Roman CYR" w:hAnsi="Times New Roman CYR" w:cs="Times New Roman CYR"/>
          <w:color w:val="000000"/>
          <w:sz w:val="28"/>
          <w:szCs w:val="28"/>
          <w:lang w:val="uk-UA"/>
        </w:rPr>
        <w:t xml:space="preserve"> тис.грн.    ( </w:t>
      </w:r>
      <w:r w:rsidRPr="007C4D03">
        <w:rPr>
          <w:rFonts w:ascii="Times New Roman CYR" w:hAnsi="Times New Roman CYR" w:cs="Times New Roman CYR"/>
          <w:sz w:val="28"/>
          <w:szCs w:val="28"/>
          <w:lang w:val="uk-UA"/>
        </w:rPr>
        <w:t>на 201</w:t>
      </w:r>
      <w:r w:rsidR="007C4D03" w:rsidRPr="007C4D03">
        <w:rPr>
          <w:rFonts w:ascii="Times New Roman CYR" w:hAnsi="Times New Roman CYR" w:cs="Times New Roman CYR"/>
          <w:sz w:val="28"/>
          <w:szCs w:val="28"/>
          <w:lang w:val="uk-UA"/>
        </w:rPr>
        <w:t>4</w:t>
      </w:r>
      <w:r w:rsidRPr="007C4D03">
        <w:rPr>
          <w:rFonts w:ascii="Times New Roman CYR" w:hAnsi="Times New Roman CYR" w:cs="Times New Roman CYR"/>
          <w:sz w:val="28"/>
          <w:szCs w:val="28"/>
          <w:lang w:val="uk-UA"/>
        </w:rPr>
        <w:t xml:space="preserve"> рік передбачено 6</w:t>
      </w:r>
      <w:r w:rsidR="00E81CB6">
        <w:rPr>
          <w:rFonts w:ascii="Times New Roman CYR" w:hAnsi="Times New Roman CYR" w:cs="Times New Roman CYR"/>
          <w:sz w:val="28"/>
          <w:szCs w:val="28"/>
          <w:lang w:val="uk-UA"/>
        </w:rPr>
        <w:t>7</w:t>
      </w:r>
      <w:r w:rsidRPr="007C4D03">
        <w:rPr>
          <w:rFonts w:ascii="Times New Roman CYR" w:hAnsi="Times New Roman CYR" w:cs="Times New Roman CYR"/>
          <w:sz w:val="28"/>
          <w:szCs w:val="28"/>
          <w:lang w:val="uk-UA"/>
        </w:rPr>
        <w:t>7,</w:t>
      </w:r>
      <w:r w:rsidR="00E81CB6">
        <w:rPr>
          <w:rFonts w:ascii="Times New Roman CYR" w:hAnsi="Times New Roman CYR" w:cs="Times New Roman CYR"/>
          <w:sz w:val="28"/>
          <w:szCs w:val="28"/>
          <w:lang w:val="uk-UA"/>
        </w:rPr>
        <w:t>0</w:t>
      </w:r>
      <w:r w:rsidRPr="007C4D03">
        <w:rPr>
          <w:rFonts w:ascii="Times New Roman CYR" w:hAnsi="Times New Roman CYR" w:cs="Times New Roman CYR"/>
          <w:sz w:val="28"/>
          <w:szCs w:val="28"/>
          <w:lang w:val="uk-UA"/>
        </w:rPr>
        <w:t xml:space="preserve"> тис.грн.);</w:t>
      </w:r>
      <w:r w:rsidRPr="007C4D03">
        <w:rPr>
          <w:rFonts w:ascii="Times New Roman CYR" w:hAnsi="Times New Roman CYR" w:cs="Times New Roman CYR"/>
          <w:color w:val="000000"/>
          <w:sz w:val="28"/>
          <w:szCs w:val="28"/>
          <w:lang w:val="uk-UA"/>
        </w:rPr>
        <w:t xml:space="preserve">         </w:t>
      </w:r>
    </w:p>
    <w:p w:rsidR="00F069F3" w:rsidRDefault="00F069F3">
      <w:pPr>
        <w:widowControl w:val="0"/>
        <w:autoSpaceDE w:val="0"/>
        <w:autoSpaceDN w:val="0"/>
        <w:adjustRightInd w:val="0"/>
        <w:ind w:firstLine="709"/>
        <w:jc w:val="both"/>
        <w:rPr>
          <w:rFonts w:ascii="Times New Roman CYR" w:hAnsi="Times New Roman CYR" w:cs="Times New Roman CYR"/>
          <w:sz w:val="28"/>
          <w:szCs w:val="28"/>
          <w:lang w:val="uk-UA"/>
        </w:rPr>
      </w:pPr>
      <w:r w:rsidRPr="007C4D03">
        <w:rPr>
          <w:rFonts w:ascii="Times New Roman CYR" w:hAnsi="Times New Roman CYR" w:cs="Times New Roman CYR"/>
          <w:sz w:val="28"/>
          <w:szCs w:val="28"/>
          <w:lang w:val="uk-UA"/>
        </w:rPr>
        <w:t>Спеціальний фонд районного бюджету складається з власних надходжень бюджетних установ в сумі 1</w:t>
      </w:r>
      <w:r w:rsidR="007C4D03" w:rsidRPr="007C4D03">
        <w:rPr>
          <w:rFonts w:ascii="Times New Roman CYR" w:hAnsi="Times New Roman CYR" w:cs="Times New Roman CYR"/>
          <w:sz w:val="28"/>
          <w:szCs w:val="28"/>
          <w:lang w:val="uk-UA"/>
        </w:rPr>
        <w:t>6</w:t>
      </w:r>
      <w:r w:rsidRPr="007C4D03">
        <w:rPr>
          <w:rFonts w:ascii="Times New Roman CYR" w:hAnsi="Times New Roman CYR" w:cs="Times New Roman CYR"/>
          <w:sz w:val="28"/>
          <w:szCs w:val="28"/>
          <w:lang w:val="uk-UA"/>
        </w:rPr>
        <w:t>97</w:t>
      </w:r>
      <w:r w:rsidR="007C4D03" w:rsidRPr="007C4D03">
        <w:rPr>
          <w:rFonts w:ascii="Times New Roman CYR" w:hAnsi="Times New Roman CYR" w:cs="Times New Roman CYR"/>
          <w:sz w:val="28"/>
          <w:szCs w:val="28"/>
          <w:lang w:val="uk-UA"/>
        </w:rPr>
        <w:t>,3</w:t>
      </w:r>
      <w:r w:rsidRPr="007C4D03">
        <w:rPr>
          <w:rFonts w:ascii="Times New Roman CYR" w:hAnsi="Times New Roman CYR" w:cs="Times New Roman CYR"/>
          <w:sz w:val="28"/>
          <w:szCs w:val="28"/>
          <w:lang w:val="uk-UA"/>
        </w:rPr>
        <w:t xml:space="preserve"> тис. грн., </w:t>
      </w:r>
    </w:p>
    <w:p w:rsidR="009B1081" w:rsidRDefault="009B1081">
      <w:pPr>
        <w:widowControl w:val="0"/>
        <w:autoSpaceDE w:val="0"/>
        <w:autoSpaceDN w:val="0"/>
        <w:adjustRightInd w:val="0"/>
        <w:ind w:firstLine="709"/>
        <w:jc w:val="both"/>
        <w:rPr>
          <w:rFonts w:ascii="Times New Roman CYR" w:hAnsi="Times New Roman CYR" w:cs="Times New Roman CYR"/>
          <w:sz w:val="28"/>
          <w:szCs w:val="28"/>
          <w:lang w:val="uk-UA"/>
        </w:rPr>
      </w:pPr>
    </w:p>
    <w:p w:rsidR="001C7D97" w:rsidRDefault="009B1081">
      <w:pPr>
        <w:widowControl w:val="0"/>
        <w:autoSpaceDE w:val="0"/>
        <w:autoSpaceDN w:val="0"/>
        <w:adjustRightInd w:val="0"/>
        <w:ind w:firstLine="709"/>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w:t>
      </w:r>
    </w:p>
    <w:p w:rsidR="00F069F3" w:rsidRDefault="001C7D97">
      <w:pPr>
        <w:widowControl w:val="0"/>
        <w:autoSpaceDE w:val="0"/>
        <w:autoSpaceDN w:val="0"/>
        <w:adjustRightInd w:val="0"/>
        <w:ind w:firstLine="709"/>
        <w:rPr>
          <w:rFonts w:ascii="Times New Roman CYR" w:hAnsi="Times New Roman CYR" w:cs="Times New Roman CYR"/>
          <w:b/>
          <w:bCs/>
          <w:sz w:val="36"/>
          <w:szCs w:val="36"/>
          <w:lang w:val="uk-UA"/>
        </w:rPr>
      </w:pPr>
      <w:r>
        <w:rPr>
          <w:rFonts w:ascii="Times New Roman CYR" w:hAnsi="Times New Roman CYR" w:cs="Times New Roman CYR"/>
          <w:sz w:val="28"/>
          <w:szCs w:val="28"/>
          <w:lang w:val="uk-UA"/>
        </w:rPr>
        <w:t xml:space="preserve">                      </w:t>
      </w:r>
      <w:r w:rsidR="009B1081">
        <w:rPr>
          <w:rFonts w:ascii="Times New Roman CYR" w:hAnsi="Times New Roman CYR" w:cs="Times New Roman CYR"/>
          <w:sz w:val="28"/>
          <w:szCs w:val="28"/>
          <w:lang w:val="uk-UA"/>
        </w:rPr>
        <w:t xml:space="preserve">  </w:t>
      </w:r>
      <w:r w:rsidR="009B1081" w:rsidRPr="009B1081">
        <w:rPr>
          <w:rFonts w:ascii="Times New Roman CYR" w:hAnsi="Times New Roman CYR" w:cs="Times New Roman CYR"/>
          <w:b/>
          <w:bCs/>
          <w:sz w:val="36"/>
          <w:szCs w:val="36"/>
          <w:lang w:val="uk-UA"/>
        </w:rPr>
        <w:t>Видатки</w:t>
      </w:r>
    </w:p>
    <w:p w:rsidR="009B1081" w:rsidRPr="009B1081" w:rsidRDefault="009B1081">
      <w:pPr>
        <w:widowControl w:val="0"/>
        <w:autoSpaceDE w:val="0"/>
        <w:autoSpaceDN w:val="0"/>
        <w:adjustRightInd w:val="0"/>
        <w:ind w:firstLine="709"/>
        <w:rPr>
          <w:rFonts w:ascii="Times New Roman CYR" w:hAnsi="Times New Roman CYR" w:cs="Times New Roman CYR"/>
          <w:b/>
          <w:bCs/>
          <w:sz w:val="36"/>
          <w:szCs w:val="36"/>
          <w:lang w:val="uk-UA"/>
        </w:rPr>
      </w:pPr>
    </w:p>
    <w:p w:rsidR="009B1081" w:rsidRPr="00D77010" w:rsidRDefault="009B1081" w:rsidP="009B1081">
      <w:pPr>
        <w:ind w:firstLine="709"/>
        <w:jc w:val="both"/>
        <w:rPr>
          <w:sz w:val="28"/>
          <w:szCs w:val="28"/>
          <w:lang w:val="uk-UA"/>
        </w:rPr>
      </w:pPr>
      <w:r w:rsidRPr="00D77010">
        <w:rPr>
          <w:sz w:val="28"/>
          <w:szCs w:val="28"/>
          <w:lang w:val="uk-UA"/>
        </w:rPr>
        <w:t>Відповідно до Закону України від 28 грудня 2014 року №80-</w:t>
      </w:r>
      <w:r>
        <w:rPr>
          <w:sz w:val="28"/>
          <w:szCs w:val="28"/>
          <w:lang w:val="en-US"/>
        </w:rPr>
        <w:t>VIII</w:t>
      </w:r>
      <w:r w:rsidRPr="00D77010">
        <w:rPr>
          <w:sz w:val="28"/>
          <w:szCs w:val="28"/>
          <w:lang w:val="uk-UA"/>
        </w:rPr>
        <w:t xml:space="preserve"> «Про Державний бюджет України на 2015 рік» у проекті </w:t>
      </w:r>
      <w:r>
        <w:rPr>
          <w:sz w:val="28"/>
          <w:szCs w:val="28"/>
          <w:lang w:val="uk-UA"/>
        </w:rPr>
        <w:t>районного</w:t>
      </w:r>
      <w:r w:rsidRPr="00D77010">
        <w:rPr>
          <w:sz w:val="28"/>
          <w:szCs w:val="28"/>
          <w:lang w:val="uk-UA"/>
        </w:rPr>
        <w:t xml:space="preserve"> бюджету  на 2015 рік передбачено підвищення </w:t>
      </w:r>
      <w:r w:rsidRPr="00D77010">
        <w:rPr>
          <w:b/>
          <w:bCs/>
          <w:sz w:val="28"/>
          <w:szCs w:val="28"/>
          <w:lang w:val="uk-UA"/>
        </w:rPr>
        <w:t>мінімальної заробітної плати</w:t>
      </w:r>
      <w:r w:rsidRPr="00D77010">
        <w:rPr>
          <w:sz w:val="28"/>
          <w:szCs w:val="28"/>
          <w:lang w:val="uk-UA"/>
        </w:rPr>
        <w:t xml:space="preserve"> та встановлення її у розмірі: з </w:t>
      </w:r>
      <w:r w:rsidRPr="00D77010">
        <w:rPr>
          <w:b/>
          <w:bCs/>
          <w:sz w:val="28"/>
          <w:szCs w:val="28"/>
          <w:lang w:val="uk-UA"/>
        </w:rPr>
        <w:t>1</w:t>
      </w:r>
      <w:r>
        <w:rPr>
          <w:b/>
          <w:bCs/>
          <w:sz w:val="28"/>
          <w:szCs w:val="28"/>
        </w:rPr>
        <w:t> </w:t>
      </w:r>
      <w:r w:rsidRPr="00D77010">
        <w:rPr>
          <w:b/>
          <w:bCs/>
          <w:sz w:val="28"/>
          <w:szCs w:val="28"/>
          <w:lang w:val="uk-UA"/>
        </w:rPr>
        <w:t>січня – 1</w:t>
      </w:r>
      <w:r>
        <w:rPr>
          <w:b/>
          <w:bCs/>
          <w:sz w:val="28"/>
          <w:szCs w:val="28"/>
        </w:rPr>
        <w:t> </w:t>
      </w:r>
      <w:r w:rsidRPr="00D77010">
        <w:rPr>
          <w:b/>
          <w:bCs/>
          <w:sz w:val="28"/>
          <w:szCs w:val="28"/>
          <w:lang w:val="uk-UA"/>
        </w:rPr>
        <w:t>218 гривень, з 1 грудня – 1</w:t>
      </w:r>
      <w:r>
        <w:rPr>
          <w:b/>
          <w:bCs/>
          <w:sz w:val="28"/>
          <w:szCs w:val="28"/>
        </w:rPr>
        <w:t> </w:t>
      </w:r>
      <w:r w:rsidRPr="00D77010">
        <w:rPr>
          <w:b/>
          <w:bCs/>
          <w:sz w:val="28"/>
          <w:szCs w:val="28"/>
          <w:lang w:val="uk-UA"/>
        </w:rPr>
        <w:t>378 гривні</w:t>
      </w:r>
      <w:r w:rsidRPr="00D77010">
        <w:rPr>
          <w:sz w:val="28"/>
          <w:szCs w:val="28"/>
          <w:lang w:val="uk-UA"/>
        </w:rPr>
        <w:t>.</w:t>
      </w:r>
    </w:p>
    <w:p w:rsidR="009B1081" w:rsidRDefault="009B1081" w:rsidP="009B1081">
      <w:pPr>
        <w:ind w:firstLine="709"/>
        <w:jc w:val="both"/>
        <w:rPr>
          <w:sz w:val="28"/>
          <w:szCs w:val="28"/>
        </w:rPr>
      </w:pPr>
      <w:r w:rsidRPr="00D77010">
        <w:rPr>
          <w:b/>
          <w:bCs/>
          <w:sz w:val="28"/>
          <w:szCs w:val="28"/>
          <w:lang w:val="uk-UA"/>
        </w:rPr>
        <w:t>Розмір посадового окладу працівника І тарифного розряду ЄТС</w:t>
      </w:r>
      <w:r w:rsidRPr="00D77010">
        <w:rPr>
          <w:sz w:val="28"/>
          <w:szCs w:val="28"/>
          <w:lang w:val="uk-UA"/>
        </w:rPr>
        <w:t xml:space="preserve"> передбачається визначити з урахуванням збереження грошового розриву з розміром мінімальної заробітної плати, що склався у поточному році (366</w:t>
      </w:r>
      <w:r>
        <w:rPr>
          <w:sz w:val="28"/>
          <w:szCs w:val="28"/>
        </w:rPr>
        <w:t> </w:t>
      </w:r>
      <w:r w:rsidRPr="00D77010">
        <w:rPr>
          <w:sz w:val="28"/>
          <w:szCs w:val="28"/>
          <w:lang w:val="uk-UA"/>
        </w:rPr>
        <w:t xml:space="preserve">гривень). </w:t>
      </w:r>
      <w:r>
        <w:rPr>
          <w:sz w:val="28"/>
          <w:szCs w:val="28"/>
        </w:rPr>
        <w:t xml:space="preserve">Так, розмір посадового окладу працівника І тарифного розряду ЄТС має становити: </w:t>
      </w:r>
      <w:r>
        <w:rPr>
          <w:b/>
          <w:bCs/>
          <w:sz w:val="28"/>
          <w:szCs w:val="28"/>
        </w:rPr>
        <w:t>з 1 січня - 852 гривню, з 1 грудня – 1 012 гривень</w:t>
      </w:r>
      <w:r>
        <w:rPr>
          <w:sz w:val="28"/>
          <w:szCs w:val="28"/>
        </w:rPr>
        <w:t>.</w:t>
      </w:r>
    </w:p>
    <w:p w:rsidR="009B1081" w:rsidRDefault="009B1081" w:rsidP="009B1081">
      <w:pPr>
        <w:ind w:firstLine="720"/>
        <w:jc w:val="both"/>
        <w:rPr>
          <w:sz w:val="28"/>
          <w:szCs w:val="28"/>
          <w:lang w:val="uk-UA"/>
        </w:rPr>
      </w:pPr>
      <w:r>
        <w:rPr>
          <w:sz w:val="28"/>
          <w:szCs w:val="28"/>
        </w:rPr>
        <w:t>Враховуючи економічну ситуацію у країні, підвищення розмірів мінімальної заробітної плати та посадового окладу працівника І тарифного розряду ЄТС буде забезпечуватися у межах фонду оплати праці, визначеного на рівні 2014 року.</w:t>
      </w:r>
    </w:p>
    <w:p w:rsidR="00612BA2" w:rsidRDefault="00612BA2" w:rsidP="00612BA2">
      <w:pPr>
        <w:widowControl w:val="0"/>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lastRenderedPageBreak/>
        <w:t>Видаткова частина районного бюджету сформована в сумі 90222,8 тис. грн., в т.ч.: видатки загального фонду  88515,5 тис. грн., спеціального  1707,3тис. грн., в тому числі кошти передані із загального фонду бюджету до спеціального в сумі 10,0тис.грн</w:t>
      </w:r>
    </w:p>
    <w:p w:rsidR="00612BA2" w:rsidRDefault="00612BA2" w:rsidP="00612BA2">
      <w:pPr>
        <w:widowControl w:val="0"/>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Профіцит бюджету за загальним фондом становить 10,0тис.грн, дефіцит за спеціальним фондом становить 10,0тис.грн., за рахунок передачі коштів із загального фонду бюджету до спеціального</w:t>
      </w:r>
    </w:p>
    <w:p w:rsidR="00774C3A" w:rsidRDefault="00774C3A" w:rsidP="00774C3A">
      <w:pPr>
        <w:pStyle w:val="a5"/>
        <w:ind w:firstLine="720"/>
      </w:pPr>
      <w:r>
        <w:t xml:space="preserve">Обсяг видатків загального фонду на галузі бюджетної сфери становить </w:t>
      </w:r>
      <w:r w:rsidR="00617250">
        <w:rPr>
          <w:lang w:val="uk-UA"/>
        </w:rPr>
        <w:t>77120,6</w:t>
      </w:r>
      <w:r>
        <w:t xml:space="preserve"> тис. гр</w:t>
      </w:r>
      <w:r>
        <w:rPr>
          <w:lang w:val="uk-UA"/>
        </w:rPr>
        <w:t>н</w:t>
      </w:r>
      <w:r>
        <w:t xml:space="preserve"> (з урахуванням субвенцій з держаного бюджету), з них:</w:t>
      </w:r>
    </w:p>
    <w:p w:rsidR="00774C3A" w:rsidRDefault="00774C3A" w:rsidP="00774C3A">
      <w:pPr>
        <w:pStyle w:val="a5"/>
        <w:ind w:firstLine="720"/>
      </w:pPr>
      <w:r>
        <w:t xml:space="preserve">державне управління – </w:t>
      </w:r>
      <w:r>
        <w:rPr>
          <w:lang w:val="uk-UA"/>
        </w:rPr>
        <w:t>780,0</w:t>
      </w:r>
      <w:r>
        <w:t xml:space="preserve"> тис. гривень (питома вага у видатках загального фонду – </w:t>
      </w:r>
      <w:r w:rsidR="00617250">
        <w:rPr>
          <w:lang w:val="uk-UA"/>
        </w:rPr>
        <w:t>1,0</w:t>
      </w:r>
      <w:r>
        <w:t xml:space="preserve"> відсотка);</w:t>
      </w:r>
    </w:p>
    <w:p w:rsidR="00774C3A" w:rsidRDefault="00774C3A" w:rsidP="00774C3A">
      <w:pPr>
        <w:pStyle w:val="a5"/>
        <w:ind w:firstLine="720"/>
      </w:pPr>
      <w:r>
        <w:t xml:space="preserve">освіта – </w:t>
      </w:r>
      <w:r>
        <w:rPr>
          <w:lang w:val="uk-UA"/>
        </w:rPr>
        <w:t>23825,6</w:t>
      </w:r>
      <w:r>
        <w:t xml:space="preserve"> тис. грн (</w:t>
      </w:r>
      <w:r w:rsidR="00617250">
        <w:rPr>
          <w:lang w:val="uk-UA"/>
        </w:rPr>
        <w:t>29,7</w:t>
      </w:r>
      <w:r>
        <w:t xml:space="preserve"> відсотка); </w:t>
      </w:r>
    </w:p>
    <w:p w:rsidR="00774C3A" w:rsidRDefault="00774C3A" w:rsidP="00774C3A">
      <w:pPr>
        <w:pStyle w:val="a5"/>
        <w:ind w:firstLine="720"/>
      </w:pPr>
      <w:r>
        <w:t xml:space="preserve">охорона здоров’я – </w:t>
      </w:r>
      <w:r>
        <w:rPr>
          <w:lang w:val="uk-UA"/>
        </w:rPr>
        <w:t>15466,0</w:t>
      </w:r>
      <w:r>
        <w:t xml:space="preserve"> тис. грн (</w:t>
      </w:r>
      <w:r w:rsidR="00617250">
        <w:rPr>
          <w:lang w:val="uk-UA"/>
        </w:rPr>
        <w:t>19,3</w:t>
      </w:r>
      <w:r>
        <w:t xml:space="preserve"> відсотка); </w:t>
      </w:r>
    </w:p>
    <w:p w:rsidR="00774C3A" w:rsidRDefault="00774C3A" w:rsidP="00774C3A">
      <w:pPr>
        <w:pStyle w:val="a5"/>
        <w:ind w:firstLine="720"/>
      </w:pPr>
      <w:r>
        <w:t xml:space="preserve">соціальний захист та соціальне забезпечення – </w:t>
      </w:r>
      <w:r>
        <w:rPr>
          <w:lang w:val="uk-UA"/>
        </w:rPr>
        <w:t>36277,6</w:t>
      </w:r>
      <w:r>
        <w:t>тис.грн (</w:t>
      </w:r>
      <w:r w:rsidR="00617250">
        <w:rPr>
          <w:lang w:val="uk-UA"/>
        </w:rPr>
        <w:t>45,3</w:t>
      </w:r>
      <w:r>
        <w:t xml:space="preserve"> відсотка); </w:t>
      </w:r>
    </w:p>
    <w:p w:rsidR="00774C3A" w:rsidRDefault="00774C3A" w:rsidP="00774C3A">
      <w:pPr>
        <w:pStyle w:val="a5"/>
        <w:ind w:firstLine="720"/>
      </w:pPr>
      <w:r>
        <w:t xml:space="preserve">культура – </w:t>
      </w:r>
      <w:r>
        <w:rPr>
          <w:lang w:val="uk-UA"/>
        </w:rPr>
        <w:t>3068,0</w:t>
      </w:r>
      <w:r>
        <w:t>тис. грн (</w:t>
      </w:r>
      <w:r w:rsidR="00617250">
        <w:rPr>
          <w:lang w:val="uk-UA"/>
        </w:rPr>
        <w:t>3,8</w:t>
      </w:r>
      <w:r>
        <w:t xml:space="preserve"> відсотка), </w:t>
      </w:r>
    </w:p>
    <w:p w:rsidR="00774C3A" w:rsidRDefault="00774C3A" w:rsidP="00774C3A">
      <w:pPr>
        <w:pStyle w:val="a5"/>
        <w:ind w:firstLine="720"/>
      </w:pPr>
      <w:r>
        <w:t xml:space="preserve">фізична культура і спорт – </w:t>
      </w:r>
      <w:r>
        <w:rPr>
          <w:lang w:val="uk-UA"/>
        </w:rPr>
        <w:t>416,9</w:t>
      </w:r>
      <w:r>
        <w:t xml:space="preserve"> тис. грн (</w:t>
      </w:r>
      <w:r w:rsidR="00617250">
        <w:rPr>
          <w:lang w:val="uk-UA"/>
        </w:rPr>
        <w:t>0,5</w:t>
      </w:r>
      <w:r>
        <w:t xml:space="preserve"> відсотка).</w:t>
      </w:r>
    </w:p>
    <w:p w:rsidR="00F069F3" w:rsidRDefault="00063C56">
      <w:pPr>
        <w:widowControl w:val="0"/>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В розрізі головних розпорядників коштів видатки розподілилися таки</w:t>
      </w:r>
      <w:r w:rsidR="006E1B34">
        <w:rPr>
          <w:rFonts w:ascii="Times New Roman CYR" w:hAnsi="Times New Roman CYR" w:cs="Times New Roman CYR"/>
          <w:sz w:val="28"/>
          <w:szCs w:val="28"/>
          <w:lang w:val="uk-UA"/>
        </w:rPr>
        <w:t>м</w:t>
      </w:r>
      <w:r>
        <w:rPr>
          <w:rFonts w:ascii="Times New Roman CYR" w:hAnsi="Times New Roman CYR" w:cs="Times New Roman CYR"/>
          <w:sz w:val="28"/>
          <w:szCs w:val="28"/>
          <w:lang w:val="uk-UA"/>
        </w:rPr>
        <w:t xml:space="preserve"> чином:</w:t>
      </w:r>
    </w:p>
    <w:p w:rsidR="000B500C" w:rsidRPr="000B500C" w:rsidRDefault="000B500C" w:rsidP="000B500C">
      <w:pPr>
        <w:widowControl w:val="0"/>
        <w:autoSpaceDE w:val="0"/>
        <w:autoSpaceDN w:val="0"/>
        <w:adjustRightInd w:val="0"/>
        <w:rPr>
          <w:rFonts w:ascii="Times New Roman CYR" w:hAnsi="Times New Roman CYR" w:cs="Times New Roman CYR"/>
          <w:b/>
          <w:bCs/>
          <w:sz w:val="32"/>
          <w:szCs w:val="32"/>
          <w:lang w:val="uk-UA"/>
        </w:rPr>
      </w:pPr>
      <w:r>
        <w:rPr>
          <w:rFonts w:ascii="Times New Roman CYR" w:hAnsi="Times New Roman CYR" w:cs="Times New Roman CYR"/>
          <w:b/>
          <w:bCs/>
          <w:sz w:val="32"/>
          <w:szCs w:val="32"/>
          <w:lang w:val="uk-UA"/>
        </w:rPr>
        <w:t xml:space="preserve">                                          </w:t>
      </w:r>
      <w:r w:rsidR="00067C47" w:rsidRPr="000B500C">
        <w:rPr>
          <w:rFonts w:ascii="Times New Roman CYR" w:hAnsi="Times New Roman CYR" w:cs="Times New Roman CYR"/>
          <w:b/>
          <w:bCs/>
          <w:sz w:val="32"/>
          <w:szCs w:val="32"/>
          <w:lang w:val="uk-UA"/>
        </w:rPr>
        <w:t xml:space="preserve"> Районна рада</w:t>
      </w:r>
      <w:r w:rsidRPr="000B500C">
        <w:rPr>
          <w:rFonts w:ascii="Times New Roman CYR" w:hAnsi="Times New Roman CYR" w:cs="Times New Roman CYR"/>
          <w:b/>
          <w:bCs/>
          <w:sz w:val="32"/>
          <w:szCs w:val="32"/>
          <w:lang w:val="uk-UA"/>
        </w:rPr>
        <w:t xml:space="preserve"> </w:t>
      </w:r>
    </w:p>
    <w:p w:rsidR="00F069F3" w:rsidRDefault="000B500C" w:rsidP="000B500C">
      <w:pPr>
        <w:widowControl w:val="0"/>
        <w:autoSpaceDE w:val="0"/>
        <w:autoSpaceDN w:val="0"/>
        <w:adjustRightInd w:val="0"/>
        <w:ind w:firstLine="709"/>
        <w:rPr>
          <w:rFonts w:ascii="Times New Roman CYR" w:hAnsi="Times New Roman CYR" w:cs="Times New Roman CYR"/>
          <w:sz w:val="28"/>
          <w:szCs w:val="28"/>
          <w:lang w:val="uk-UA"/>
        </w:rPr>
      </w:pPr>
      <w:r>
        <w:rPr>
          <w:rFonts w:ascii="Times New Roman CYR" w:hAnsi="Times New Roman CYR" w:cs="Times New Roman CYR"/>
          <w:b/>
          <w:bCs/>
          <w:sz w:val="28"/>
          <w:szCs w:val="28"/>
          <w:lang w:val="uk-UA"/>
        </w:rPr>
        <w:t xml:space="preserve">                               Державне управління</w:t>
      </w:r>
    </w:p>
    <w:p w:rsidR="00F069F3" w:rsidRDefault="00F069F3">
      <w:pPr>
        <w:widowControl w:val="0"/>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На здійснення  наданих повноважень органу місцевого самоврядування плануються кошти в сумі 780,0 тис. грн. (передбачено в 2014 р.  738,5 тис. грн.).  </w:t>
      </w:r>
    </w:p>
    <w:p w:rsidR="00F069F3" w:rsidRDefault="00F069F3">
      <w:pPr>
        <w:widowControl w:val="0"/>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На оплату праці з нарахуваннями працівникам районної ради заплановано 654,2тис. грн., що в повному обсязі забезпечує потребу в видатках на заробітну плату в умовах діючого законодавства.</w:t>
      </w:r>
    </w:p>
    <w:p w:rsidR="00F069F3" w:rsidRDefault="00F069F3">
      <w:pPr>
        <w:widowControl w:val="0"/>
        <w:autoSpaceDE w:val="0"/>
        <w:autoSpaceDN w:val="0"/>
        <w:adjustRightInd w:val="0"/>
        <w:ind w:firstLine="709"/>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Для розрахунків за комунальні послуги та енергоносії передбачено коштів в сумі </w:t>
      </w:r>
      <w:r w:rsidR="00FB5C0C">
        <w:rPr>
          <w:rFonts w:ascii="Times New Roman CYR" w:hAnsi="Times New Roman CYR" w:cs="Times New Roman CYR"/>
          <w:sz w:val="28"/>
          <w:szCs w:val="28"/>
          <w:lang w:val="uk-UA"/>
        </w:rPr>
        <w:t xml:space="preserve"> </w:t>
      </w:r>
      <w:r>
        <w:rPr>
          <w:rFonts w:ascii="Times New Roman CYR" w:hAnsi="Times New Roman CYR" w:cs="Times New Roman CYR"/>
          <w:sz w:val="28"/>
          <w:szCs w:val="28"/>
          <w:lang w:val="uk-UA"/>
        </w:rPr>
        <w:t>91,7 тис. грн..</w:t>
      </w:r>
    </w:p>
    <w:p w:rsidR="00F069F3" w:rsidRDefault="00F069F3">
      <w:pPr>
        <w:widowControl w:val="0"/>
        <w:autoSpaceDE w:val="0"/>
        <w:autoSpaceDN w:val="0"/>
        <w:adjustRightInd w:val="0"/>
        <w:ind w:firstLine="709"/>
        <w:rPr>
          <w:rFonts w:ascii="Times New Roman CYR" w:hAnsi="Times New Roman CYR" w:cs="Times New Roman CYR"/>
          <w:sz w:val="28"/>
          <w:szCs w:val="28"/>
          <w:lang w:val="uk-UA"/>
        </w:rPr>
      </w:pPr>
      <w:r>
        <w:rPr>
          <w:rFonts w:ascii="Times New Roman CYR" w:hAnsi="Times New Roman CYR" w:cs="Times New Roman CYR"/>
          <w:sz w:val="28"/>
          <w:szCs w:val="28"/>
          <w:lang w:val="uk-UA"/>
        </w:rPr>
        <w:t>Капітальні видатки в розрахунках не передбачені.</w:t>
      </w:r>
    </w:p>
    <w:p w:rsidR="00F069F3" w:rsidRDefault="00F069F3">
      <w:pPr>
        <w:keepNext/>
        <w:widowControl w:val="0"/>
        <w:autoSpaceDE w:val="0"/>
        <w:autoSpaceDN w:val="0"/>
        <w:adjustRightInd w:val="0"/>
        <w:jc w:val="center"/>
        <w:rPr>
          <w:rFonts w:ascii="Times New Roman CYR" w:hAnsi="Times New Roman CYR" w:cs="Times New Roman CYR"/>
          <w:b/>
          <w:bCs/>
          <w:sz w:val="28"/>
          <w:szCs w:val="28"/>
          <w:lang w:val="uk-UA"/>
        </w:rPr>
      </w:pPr>
    </w:p>
    <w:p w:rsidR="00F069F3" w:rsidRDefault="00067C47">
      <w:pPr>
        <w:keepNext/>
        <w:widowControl w:val="0"/>
        <w:autoSpaceDE w:val="0"/>
        <w:autoSpaceDN w:val="0"/>
        <w:adjustRightInd w:val="0"/>
        <w:jc w:val="center"/>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t>Відділ  освіти.</w:t>
      </w:r>
    </w:p>
    <w:p w:rsidR="000B500C" w:rsidRDefault="000B500C">
      <w:pPr>
        <w:keepNext/>
        <w:widowControl w:val="0"/>
        <w:autoSpaceDE w:val="0"/>
        <w:autoSpaceDN w:val="0"/>
        <w:adjustRightInd w:val="0"/>
        <w:jc w:val="center"/>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t>Освіта</w:t>
      </w:r>
    </w:p>
    <w:p w:rsidR="00F069F3" w:rsidRDefault="00F069F3">
      <w:pPr>
        <w:widowControl w:val="0"/>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Мережа установ освіти, що фінансуватиметься з районного бюджету в поточному році включає </w:t>
      </w:r>
      <w:r w:rsidRPr="006E1B34">
        <w:rPr>
          <w:rFonts w:ascii="Times New Roman CYR" w:hAnsi="Times New Roman CYR" w:cs="Times New Roman CYR"/>
          <w:sz w:val="28"/>
          <w:szCs w:val="28"/>
          <w:lang w:val="uk-UA"/>
        </w:rPr>
        <w:t>2</w:t>
      </w:r>
      <w:r w:rsidR="00FB5C0C" w:rsidRPr="006E1B34">
        <w:rPr>
          <w:rFonts w:ascii="Times New Roman CYR" w:hAnsi="Times New Roman CYR" w:cs="Times New Roman CYR"/>
          <w:sz w:val="28"/>
          <w:szCs w:val="28"/>
          <w:lang w:val="uk-UA"/>
        </w:rPr>
        <w:t>0</w:t>
      </w:r>
      <w:r>
        <w:rPr>
          <w:rFonts w:ascii="Times New Roman CYR" w:hAnsi="Times New Roman CYR" w:cs="Times New Roman CYR"/>
          <w:sz w:val="28"/>
          <w:szCs w:val="28"/>
          <w:lang w:val="uk-UA"/>
        </w:rPr>
        <w:t xml:space="preserve"> установ.</w:t>
      </w:r>
    </w:p>
    <w:p w:rsidR="00CD4D38" w:rsidRDefault="00F069F3">
      <w:pPr>
        <w:widowControl w:val="0"/>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На утримання установ освіти в</w:t>
      </w:r>
      <w:r w:rsidR="00067C47">
        <w:rPr>
          <w:rFonts w:ascii="Times New Roman CYR" w:hAnsi="Times New Roman CYR" w:cs="Times New Roman CYR"/>
          <w:sz w:val="28"/>
          <w:szCs w:val="28"/>
          <w:lang w:val="uk-UA"/>
        </w:rPr>
        <w:t xml:space="preserve"> районному бюджеті плануються кошти  по загальному фонду в сумі</w:t>
      </w:r>
      <w:r>
        <w:rPr>
          <w:rFonts w:ascii="Times New Roman CYR" w:hAnsi="Times New Roman CYR" w:cs="Times New Roman CYR"/>
          <w:sz w:val="28"/>
          <w:szCs w:val="28"/>
          <w:lang w:val="uk-UA"/>
        </w:rPr>
        <w:t xml:space="preserve"> </w:t>
      </w:r>
      <w:r w:rsidR="00067C47">
        <w:rPr>
          <w:rFonts w:ascii="Times New Roman CYR" w:hAnsi="Times New Roman CYR" w:cs="Times New Roman CYR"/>
          <w:sz w:val="28"/>
          <w:szCs w:val="28"/>
          <w:lang w:val="uk-UA"/>
        </w:rPr>
        <w:t xml:space="preserve"> 23</w:t>
      </w:r>
      <w:r w:rsidR="00CD4D38">
        <w:rPr>
          <w:rFonts w:ascii="Times New Roman CYR" w:hAnsi="Times New Roman CYR" w:cs="Times New Roman CYR"/>
          <w:sz w:val="28"/>
          <w:szCs w:val="28"/>
          <w:lang w:val="uk-UA"/>
        </w:rPr>
        <w:t>118,3</w:t>
      </w:r>
      <w:r w:rsidR="00067C47">
        <w:rPr>
          <w:rFonts w:ascii="Times New Roman CYR" w:hAnsi="Times New Roman CYR" w:cs="Times New Roman CYR"/>
          <w:sz w:val="28"/>
          <w:szCs w:val="28"/>
          <w:lang w:val="uk-UA"/>
        </w:rPr>
        <w:t xml:space="preserve"> тис.грн</w:t>
      </w:r>
      <w:r w:rsidR="00CD4D38">
        <w:rPr>
          <w:rFonts w:ascii="Times New Roman CYR" w:hAnsi="Times New Roman CYR" w:cs="Times New Roman CYR"/>
          <w:sz w:val="28"/>
          <w:szCs w:val="28"/>
          <w:lang w:val="uk-UA"/>
        </w:rPr>
        <w:t xml:space="preserve"> </w:t>
      </w:r>
      <w:r w:rsidR="00067C47">
        <w:rPr>
          <w:rFonts w:ascii="Times New Roman CYR" w:hAnsi="Times New Roman CYR" w:cs="Times New Roman CYR"/>
          <w:sz w:val="28"/>
          <w:szCs w:val="28"/>
          <w:lang w:val="uk-UA"/>
        </w:rPr>
        <w:t xml:space="preserve">  в тому числі за рахунок коштів освітньої субвенції </w:t>
      </w:r>
      <w:r>
        <w:rPr>
          <w:rFonts w:ascii="Times New Roman CYR" w:hAnsi="Times New Roman CYR" w:cs="Times New Roman CYR"/>
          <w:sz w:val="28"/>
          <w:szCs w:val="28"/>
          <w:lang w:val="uk-UA"/>
        </w:rPr>
        <w:t>на</w:t>
      </w:r>
      <w:r w:rsidR="00067C47">
        <w:rPr>
          <w:rFonts w:ascii="Times New Roman CYR" w:hAnsi="Times New Roman CYR" w:cs="Times New Roman CYR"/>
          <w:sz w:val="28"/>
          <w:szCs w:val="28"/>
          <w:lang w:val="uk-UA"/>
        </w:rPr>
        <w:t xml:space="preserve"> фінансування загальноосвітніх шкіл – 20935,2тис.грн </w:t>
      </w:r>
    </w:p>
    <w:p w:rsidR="00CD4D38" w:rsidRDefault="00CD4D38" w:rsidP="00CD4D38">
      <w:pPr>
        <w:widowControl w:val="0"/>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Видатки на заробітну плату плануються в сумі  19010,4 тис. грн., при розрахунковій потребі за обов»язковими виплатами 21227,4тис.грн,  При цьому незабезпеченість фондом оплати праці становить </w:t>
      </w:r>
      <w:r w:rsidR="00D9020B">
        <w:rPr>
          <w:rFonts w:ascii="Times New Roman CYR" w:hAnsi="Times New Roman CYR" w:cs="Times New Roman CYR"/>
          <w:sz w:val="28"/>
          <w:szCs w:val="28"/>
          <w:lang w:val="uk-UA"/>
        </w:rPr>
        <w:t>2</w:t>
      </w:r>
      <w:r>
        <w:rPr>
          <w:rFonts w:ascii="Times New Roman CYR" w:hAnsi="Times New Roman CYR" w:cs="Times New Roman CYR"/>
          <w:sz w:val="28"/>
          <w:szCs w:val="28"/>
          <w:lang w:val="uk-UA"/>
        </w:rPr>
        <w:t>20</w:t>
      </w:r>
      <w:r w:rsidR="00D9020B">
        <w:rPr>
          <w:rFonts w:ascii="Times New Roman CYR" w:hAnsi="Times New Roman CYR" w:cs="Times New Roman CYR"/>
          <w:sz w:val="28"/>
          <w:szCs w:val="28"/>
          <w:lang w:val="uk-UA"/>
        </w:rPr>
        <w:t>9</w:t>
      </w:r>
      <w:r>
        <w:rPr>
          <w:rFonts w:ascii="Times New Roman CYR" w:hAnsi="Times New Roman CYR" w:cs="Times New Roman CYR"/>
          <w:sz w:val="28"/>
          <w:szCs w:val="28"/>
          <w:lang w:val="uk-UA"/>
        </w:rPr>
        <w:t xml:space="preserve">,0тис.грн, або 1,3 місячного фонду оплати </w:t>
      </w:r>
      <w:r w:rsidRPr="00D9020B">
        <w:rPr>
          <w:rFonts w:ascii="Times New Roman CYR" w:hAnsi="Times New Roman CYR" w:cs="Times New Roman CYR"/>
          <w:sz w:val="28"/>
          <w:szCs w:val="28"/>
          <w:lang w:val="uk-UA"/>
        </w:rPr>
        <w:t>праці за основними виплатами Розрахунок видатків здійснено з урахуванням підвищення мінімальної</w:t>
      </w:r>
      <w:r>
        <w:rPr>
          <w:rFonts w:ascii="Times New Roman CYR" w:hAnsi="Times New Roman CYR" w:cs="Times New Roman CYR"/>
          <w:sz w:val="28"/>
          <w:szCs w:val="28"/>
          <w:lang w:val="uk-UA"/>
        </w:rPr>
        <w:t xml:space="preserve"> заробітної плати та розміру посадових окладів ( тарифних ставок) працівників бюджетних установ.</w:t>
      </w:r>
      <w:r w:rsidR="00D25107">
        <w:rPr>
          <w:rFonts w:ascii="Times New Roman CYR" w:hAnsi="Times New Roman CYR" w:cs="Times New Roman CYR"/>
          <w:sz w:val="28"/>
          <w:szCs w:val="28"/>
          <w:lang w:val="uk-UA"/>
        </w:rPr>
        <w:t xml:space="preserve"> В </w:t>
      </w:r>
      <w:r w:rsidR="00D25107">
        <w:rPr>
          <w:rFonts w:ascii="Times New Roman CYR" w:hAnsi="Times New Roman CYR" w:cs="Times New Roman CYR"/>
          <w:sz w:val="28"/>
          <w:szCs w:val="28"/>
          <w:lang w:val="uk-UA"/>
        </w:rPr>
        <w:lastRenderedPageBreak/>
        <w:t xml:space="preserve">розрахунок не включено </w:t>
      </w:r>
      <w:r w:rsidR="00D81D73" w:rsidRPr="00D81D73">
        <w:rPr>
          <w:sz w:val="28"/>
          <w:szCs w:val="28"/>
        </w:rPr>
        <w:t xml:space="preserve">матеріальну допомогу на оздоровлення педагогічних працівників відповідно до ст.57 ЗУ «Про освіту» </w:t>
      </w:r>
      <w:r w:rsidR="00D25107" w:rsidRPr="00D81D73">
        <w:rPr>
          <w:rFonts w:ascii="Times New Roman CYR" w:hAnsi="Times New Roman CYR" w:cs="Times New Roman CYR"/>
          <w:sz w:val="28"/>
          <w:szCs w:val="28"/>
          <w:lang w:val="uk-UA"/>
        </w:rPr>
        <w:t xml:space="preserve"> та</w:t>
      </w:r>
      <w:r w:rsidR="00D25107">
        <w:rPr>
          <w:rFonts w:ascii="Times New Roman CYR" w:hAnsi="Times New Roman CYR" w:cs="Times New Roman CYR"/>
          <w:sz w:val="28"/>
          <w:szCs w:val="28"/>
          <w:lang w:val="uk-UA"/>
        </w:rPr>
        <w:t xml:space="preserve"> індексаці</w:t>
      </w:r>
      <w:r w:rsidR="00D81D73">
        <w:rPr>
          <w:rFonts w:ascii="Times New Roman CYR" w:hAnsi="Times New Roman CYR" w:cs="Times New Roman CYR"/>
          <w:sz w:val="28"/>
          <w:szCs w:val="28"/>
          <w:lang w:val="uk-UA"/>
        </w:rPr>
        <w:t>ю</w:t>
      </w:r>
      <w:r w:rsidR="00D25107">
        <w:rPr>
          <w:rFonts w:ascii="Times New Roman CYR" w:hAnsi="Times New Roman CYR" w:cs="Times New Roman CYR"/>
          <w:sz w:val="28"/>
          <w:szCs w:val="28"/>
          <w:lang w:val="uk-UA"/>
        </w:rPr>
        <w:t xml:space="preserve"> заробітної плати</w:t>
      </w:r>
      <w:r w:rsidR="00D81D73">
        <w:rPr>
          <w:rFonts w:ascii="Times New Roman CYR" w:hAnsi="Times New Roman CYR" w:cs="Times New Roman CYR"/>
          <w:sz w:val="28"/>
          <w:szCs w:val="28"/>
          <w:lang w:val="uk-UA"/>
        </w:rPr>
        <w:t>.</w:t>
      </w:r>
      <w:r>
        <w:rPr>
          <w:rFonts w:ascii="Times New Roman CYR" w:hAnsi="Times New Roman CYR" w:cs="Times New Roman CYR"/>
          <w:sz w:val="28"/>
          <w:szCs w:val="28"/>
          <w:lang w:val="uk-UA"/>
        </w:rPr>
        <w:t xml:space="preserve"> </w:t>
      </w:r>
    </w:p>
    <w:p w:rsidR="0016379B" w:rsidRDefault="0016379B" w:rsidP="0016379B">
      <w:pPr>
        <w:widowControl w:val="0"/>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На харчування дітей  в школах планується коштів в сумі 426,0тис. грн. </w:t>
      </w:r>
    </w:p>
    <w:p w:rsidR="00836AB6" w:rsidRDefault="00D25107">
      <w:pPr>
        <w:widowControl w:val="0"/>
        <w:autoSpaceDE w:val="0"/>
        <w:autoSpaceDN w:val="0"/>
        <w:adjustRightInd w:val="0"/>
        <w:ind w:firstLine="709"/>
        <w:jc w:val="both"/>
        <w:rPr>
          <w:rFonts w:ascii="Times New Roman CYR" w:hAnsi="Times New Roman CYR" w:cs="Times New Roman CYR"/>
          <w:sz w:val="28"/>
          <w:szCs w:val="28"/>
          <w:lang w:val="uk-UA"/>
        </w:rPr>
      </w:pPr>
      <w:r w:rsidRPr="00836AB6">
        <w:rPr>
          <w:rFonts w:ascii="Times New Roman CYR" w:hAnsi="Times New Roman CYR" w:cs="Times New Roman CYR"/>
          <w:sz w:val="28"/>
          <w:szCs w:val="28"/>
          <w:lang w:val="uk-UA"/>
        </w:rPr>
        <w:t xml:space="preserve">На </w:t>
      </w:r>
      <w:r w:rsidR="00F069F3" w:rsidRPr="00836AB6">
        <w:rPr>
          <w:rFonts w:ascii="Times New Roman CYR" w:hAnsi="Times New Roman CYR" w:cs="Times New Roman CYR"/>
          <w:sz w:val="28"/>
          <w:szCs w:val="28"/>
          <w:lang w:val="uk-UA"/>
        </w:rPr>
        <w:t xml:space="preserve">харчування </w:t>
      </w:r>
      <w:r w:rsidR="00913E5F" w:rsidRPr="00836AB6">
        <w:rPr>
          <w:rFonts w:ascii="Times New Roman CYR" w:hAnsi="Times New Roman CYR" w:cs="Times New Roman CYR"/>
          <w:sz w:val="28"/>
          <w:szCs w:val="28"/>
          <w:lang w:val="uk-UA"/>
        </w:rPr>
        <w:t xml:space="preserve"> малозабезпечених </w:t>
      </w:r>
      <w:r w:rsidR="00F069F3" w:rsidRPr="00836AB6">
        <w:rPr>
          <w:rFonts w:ascii="Times New Roman CYR" w:hAnsi="Times New Roman CYR" w:cs="Times New Roman CYR"/>
          <w:sz w:val="28"/>
          <w:szCs w:val="28"/>
          <w:lang w:val="uk-UA"/>
        </w:rPr>
        <w:t xml:space="preserve">дітей </w:t>
      </w:r>
      <w:r w:rsidR="00836AB6" w:rsidRPr="00836AB6">
        <w:rPr>
          <w:rFonts w:ascii="Times New Roman CYR" w:hAnsi="Times New Roman CYR" w:cs="Times New Roman CYR"/>
          <w:sz w:val="28"/>
          <w:szCs w:val="28"/>
          <w:lang w:val="uk-UA"/>
        </w:rPr>
        <w:t xml:space="preserve">(199дітей) </w:t>
      </w:r>
      <w:r w:rsidR="00F069F3" w:rsidRPr="00836AB6">
        <w:rPr>
          <w:rFonts w:ascii="Times New Roman CYR" w:hAnsi="Times New Roman CYR" w:cs="Times New Roman CYR"/>
          <w:sz w:val="28"/>
          <w:szCs w:val="28"/>
          <w:lang w:val="uk-UA"/>
        </w:rPr>
        <w:t xml:space="preserve"> </w:t>
      </w:r>
      <w:r w:rsidR="00913E5F">
        <w:rPr>
          <w:rFonts w:ascii="Times New Roman CYR" w:hAnsi="Times New Roman CYR" w:cs="Times New Roman CYR"/>
          <w:sz w:val="28"/>
          <w:szCs w:val="28"/>
          <w:lang w:val="uk-UA"/>
        </w:rPr>
        <w:t xml:space="preserve">передбачається коштів в сумі </w:t>
      </w:r>
      <w:r w:rsidR="00F069F3" w:rsidRPr="00D25107">
        <w:rPr>
          <w:rFonts w:ascii="Times New Roman CYR" w:hAnsi="Times New Roman CYR" w:cs="Times New Roman CYR"/>
          <w:sz w:val="28"/>
          <w:szCs w:val="28"/>
          <w:lang w:val="uk-UA"/>
        </w:rPr>
        <w:t xml:space="preserve">  </w:t>
      </w:r>
      <w:r w:rsidR="00913E5F" w:rsidRPr="00913E5F">
        <w:rPr>
          <w:rFonts w:ascii="Times New Roman CYR" w:hAnsi="Times New Roman CYR" w:cs="Times New Roman CYR"/>
          <w:sz w:val="28"/>
          <w:szCs w:val="28"/>
          <w:lang w:val="uk-UA"/>
        </w:rPr>
        <w:t>226,4</w:t>
      </w:r>
      <w:r w:rsidR="00F069F3" w:rsidRPr="00913E5F">
        <w:rPr>
          <w:rFonts w:ascii="Times New Roman CYR" w:hAnsi="Times New Roman CYR" w:cs="Times New Roman CYR"/>
          <w:sz w:val="28"/>
          <w:szCs w:val="28"/>
          <w:lang w:val="uk-UA"/>
        </w:rPr>
        <w:t xml:space="preserve"> тис.грн  в розрахунку 6,50грн за день</w:t>
      </w:r>
      <w:r w:rsidR="00836AB6">
        <w:rPr>
          <w:rFonts w:ascii="Times New Roman CYR" w:hAnsi="Times New Roman CYR" w:cs="Times New Roman CYR"/>
          <w:sz w:val="28"/>
          <w:szCs w:val="28"/>
          <w:lang w:val="uk-UA"/>
        </w:rPr>
        <w:t xml:space="preserve"> (175днів</w:t>
      </w:r>
      <w:r w:rsidR="00836AB6" w:rsidRPr="00836AB6">
        <w:rPr>
          <w:rFonts w:ascii="Times New Roman CYR" w:hAnsi="Times New Roman CYR" w:cs="Times New Roman CYR"/>
          <w:sz w:val="28"/>
          <w:szCs w:val="28"/>
          <w:lang w:val="uk-UA"/>
        </w:rPr>
        <w:t>)</w:t>
      </w:r>
      <w:r w:rsidR="00F069F3" w:rsidRPr="00836AB6">
        <w:rPr>
          <w:rFonts w:ascii="Times New Roman CYR" w:hAnsi="Times New Roman CYR" w:cs="Times New Roman CYR"/>
          <w:sz w:val="28"/>
          <w:szCs w:val="28"/>
          <w:lang w:val="uk-UA"/>
        </w:rPr>
        <w:t xml:space="preserve">; </w:t>
      </w:r>
      <w:r w:rsidR="00913E5F" w:rsidRPr="00836AB6">
        <w:rPr>
          <w:rFonts w:ascii="Times New Roman CYR" w:hAnsi="Times New Roman CYR" w:cs="Times New Roman CYR"/>
          <w:sz w:val="28"/>
          <w:szCs w:val="28"/>
          <w:lang w:val="uk-UA"/>
        </w:rPr>
        <w:t>154,9</w:t>
      </w:r>
      <w:r w:rsidR="00F069F3" w:rsidRPr="00836AB6">
        <w:rPr>
          <w:rFonts w:ascii="Times New Roman CYR" w:hAnsi="Times New Roman CYR" w:cs="Times New Roman CYR"/>
          <w:sz w:val="28"/>
          <w:szCs w:val="28"/>
          <w:lang w:val="uk-UA"/>
        </w:rPr>
        <w:t>тис.грн на харчування дітей дошкільних груп в НВК (10</w:t>
      </w:r>
      <w:r w:rsidR="00913E5F" w:rsidRPr="00836AB6">
        <w:rPr>
          <w:rFonts w:ascii="Times New Roman CYR" w:hAnsi="Times New Roman CYR" w:cs="Times New Roman CYR"/>
          <w:sz w:val="28"/>
          <w:szCs w:val="28"/>
          <w:lang w:val="uk-UA"/>
        </w:rPr>
        <w:t>5</w:t>
      </w:r>
      <w:r w:rsidR="00F069F3" w:rsidRPr="00836AB6">
        <w:rPr>
          <w:rFonts w:ascii="Times New Roman CYR" w:hAnsi="Times New Roman CYR" w:cs="Times New Roman CYR"/>
          <w:sz w:val="28"/>
          <w:szCs w:val="28"/>
          <w:lang w:val="uk-UA"/>
        </w:rPr>
        <w:t>дітей)  з розрахунку 1</w:t>
      </w:r>
      <w:r w:rsidR="00913E5F" w:rsidRPr="00836AB6">
        <w:rPr>
          <w:rFonts w:ascii="Times New Roman CYR" w:hAnsi="Times New Roman CYR" w:cs="Times New Roman CYR"/>
          <w:sz w:val="28"/>
          <w:szCs w:val="28"/>
          <w:lang w:val="uk-UA"/>
        </w:rPr>
        <w:t>2,0</w:t>
      </w:r>
      <w:r w:rsidR="00F069F3" w:rsidRPr="00836AB6">
        <w:rPr>
          <w:rFonts w:ascii="Times New Roman CYR" w:hAnsi="Times New Roman CYR" w:cs="Times New Roman CYR"/>
          <w:sz w:val="28"/>
          <w:szCs w:val="28"/>
          <w:lang w:val="uk-UA"/>
        </w:rPr>
        <w:t xml:space="preserve">грн на 1 дітодень ( 175днів) та  на харчування дітей сиріт </w:t>
      </w:r>
      <w:r w:rsidR="00913E5F" w:rsidRPr="00836AB6">
        <w:rPr>
          <w:rFonts w:ascii="Times New Roman CYR" w:hAnsi="Times New Roman CYR" w:cs="Times New Roman CYR"/>
          <w:sz w:val="28"/>
          <w:szCs w:val="28"/>
          <w:lang w:val="uk-UA"/>
        </w:rPr>
        <w:t>47,8</w:t>
      </w:r>
      <w:r w:rsidR="00F069F3" w:rsidRPr="00836AB6">
        <w:rPr>
          <w:rFonts w:ascii="Times New Roman CYR" w:hAnsi="Times New Roman CYR" w:cs="Times New Roman CYR"/>
          <w:sz w:val="28"/>
          <w:szCs w:val="28"/>
          <w:lang w:val="uk-UA"/>
        </w:rPr>
        <w:t>тис.грн в розрахунку  6,50грн на 1 дітодень ( 4</w:t>
      </w:r>
      <w:r w:rsidR="00913E5F" w:rsidRPr="00836AB6">
        <w:rPr>
          <w:rFonts w:ascii="Times New Roman CYR" w:hAnsi="Times New Roman CYR" w:cs="Times New Roman CYR"/>
          <w:sz w:val="28"/>
          <w:szCs w:val="28"/>
          <w:lang w:val="uk-UA"/>
        </w:rPr>
        <w:t>2</w:t>
      </w:r>
      <w:r w:rsidR="00F069F3" w:rsidRPr="00836AB6">
        <w:rPr>
          <w:rFonts w:ascii="Times New Roman CYR" w:hAnsi="Times New Roman CYR" w:cs="Times New Roman CYR"/>
          <w:sz w:val="28"/>
          <w:szCs w:val="28"/>
          <w:lang w:val="uk-UA"/>
        </w:rPr>
        <w:t>дітей та  175днів</w:t>
      </w:r>
      <w:r w:rsidR="005D7F7B" w:rsidRPr="00836AB6">
        <w:rPr>
          <w:rFonts w:ascii="Times New Roman CYR" w:hAnsi="Times New Roman CYR" w:cs="Times New Roman CYR"/>
          <w:sz w:val="28"/>
          <w:szCs w:val="28"/>
          <w:lang w:val="uk-UA"/>
        </w:rPr>
        <w:t xml:space="preserve"> </w:t>
      </w:r>
      <w:r w:rsidR="00836AB6" w:rsidRPr="00836AB6">
        <w:rPr>
          <w:rFonts w:ascii="Times New Roman CYR" w:hAnsi="Times New Roman CYR" w:cs="Times New Roman CYR"/>
          <w:sz w:val="28"/>
          <w:szCs w:val="28"/>
          <w:lang w:val="uk-UA"/>
        </w:rPr>
        <w:t>)</w:t>
      </w:r>
    </w:p>
    <w:p w:rsidR="00F069F3" w:rsidRPr="00836AB6" w:rsidRDefault="00F069F3">
      <w:pPr>
        <w:widowControl w:val="0"/>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Видатки на енергоносії заплановані в сумі 2669,9тис. грн. виходячи з фактичного споживання  в натуральних показниках за останні 2 роки та  враховуючи</w:t>
      </w:r>
      <w:r>
        <w:rPr>
          <w:rFonts w:ascii="Times New Roman CYR" w:hAnsi="Times New Roman CYR" w:cs="Times New Roman CYR"/>
          <w:i/>
          <w:iCs/>
          <w:sz w:val="28"/>
          <w:szCs w:val="28"/>
          <w:lang w:val="uk-UA"/>
        </w:rPr>
        <w:t xml:space="preserve"> підвищення цін виробників.</w:t>
      </w:r>
      <w:r w:rsidR="00836AB6">
        <w:rPr>
          <w:rFonts w:ascii="Times New Roman CYR" w:hAnsi="Times New Roman CYR" w:cs="Times New Roman CYR"/>
          <w:i/>
          <w:iCs/>
          <w:sz w:val="28"/>
          <w:szCs w:val="28"/>
          <w:lang w:val="uk-UA"/>
        </w:rPr>
        <w:t xml:space="preserve"> </w:t>
      </w:r>
      <w:r w:rsidR="00836AB6">
        <w:rPr>
          <w:rFonts w:ascii="Times New Roman CYR" w:hAnsi="Times New Roman CYR" w:cs="Times New Roman CYR"/>
          <w:sz w:val="28"/>
          <w:szCs w:val="28"/>
          <w:lang w:val="uk-UA"/>
        </w:rPr>
        <w:t>Незабезпеченість становить 702,7тис.грн</w:t>
      </w:r>
      <w:r w:rsidR="004D6262">
        <w:rPr>
          <w:rFonts w:ascii="Times New Roman CYR" w:hAnsi="Times New Roman CYR" w:cs="Times New Roman CYR"/>
          <w:sz w:val="28"/>
          <w:szCs w:val="28"/>
          <w:lang w:val="uk-UA"/>
        </w:rPr>
        <w:t xml:space="preserve"> - </w:t>
      </w:r>
      <w:r w:rsidR="00836AB6">
        <w:rPr>
          <w:rFonts w:ascii="Times New Roman CYR" w:hAnsi="Times New Roman CYR" w:cs="Times New Roman CYR"/>
          <w:sz w:val="28"/>
          <w:szCs w:val="28"/>
          <w:lang w:val="uk-UA"/>
        </w:rPr>
        <w:t xml:space="preserve"> оплата за природній газ.</w:t>
      </w:r>
    </w:p>
    <w:p w:rsidR="003643A3" w:rsidRDefault="003643A3" w:rsidP="003643A3">
      <w:pPr>
        <w:widowControl w:val="0"/>
        <w:autoSpaceDE w:val="0"/>
        <w:autoSpaceDN w:val="0"/>
        <w:adjustRightInd w:val="0"/>
        <w:ind w:firstLine="709"/>
        <w:jc w:val="both"/>
        <w:rPr>
          <w:rFonts w:ascii="Times New Roman CYR" w:hAnsi="Times New Roman CYR" w:cs="Times New Roman CYR"/>
          <w:sz w:val="28"/>
          <w:szCs w:val="28"/>
          <w:lang w:val="uk-UA"/>
        </w:rPr>
      </w:pPr>
      <w:r w:rsidRPr="003B71BC">
        <w:rPr>
          <w:rFonts w:ascii="Times New Roman CYR" w:hAnsi="Times New Roman CYR" w:cs="Times New Roman CYR"/>
          <w:sz w:val="28"/>
          <w:szCs w:val="28"/>
          <w:lang w:val="uk-UA"/>
        </w:rPr>
        <w:t>Видатки по спеціальному фонду заплановані в сумі 1301,5 тис. грн.  за рахунок власних надходжень установ</w:t>
      </w:r>
    </w:p>
    <w:p w:rsidR="000B500C" w:rsidRDefault="000B500C" w:rsidP="003643A3">
      <w:pPr>
        <w:widowControl w:val="0"/>
        <w:autoSpaceDE w:val="0"/>
        <w:autoSpaceDN w:val="0"/>
        <w:adjustRightInd w:val="0"/>
        <w:jc w:val="both"/>
        <w:rPr>
          <w:rFonts w:ascii="Times New Roman CYR" w:hAnsi="Times New Roman CYR" w:cs="Times New Roman CYR"/>
          <w:i/>
          <w:iCs/>
          <w:sz w:val="28"/>
          <w:szCs w:val="28"/>
          <w:lang w:val="uk-UA"/>
        </w:rPr>
      </w:pPr>
      <w:r>
        <w:rPr>
          <w:rFonts w:ascii="Times New Roman CYR" w:hAnsi="Times New Roman CYR" w:cs="Times New Roman CYR"/>
          <w:i/>
          <w:iCs/>
          <w:sz w:val="28"/>
          <w:szCs w:val="28"/>
          <w:lang w:val="uk-UA"/>
        </w:rPr>
        <w:t xml:space="preserve">                             </w:t>
      </w:r>
    </w:p>
    <w:p w:rsidR="000B500C" w:rsidRPr="000B500C" w:rsidRDefault="000B500C" w:rsidP="000B500C">
      <w:pPr>
        <w:widowControl w:val="0"/>
        <w:autoSpaceDE w:val="0"/>
        <w:autoSpaceDN w:val="0"/>
        <w:adjustRightInd w:val="0"/>
        <w:ind w:firstLine="709"/>
        <w:jc w:val="both"/>
        <w:rPr>
          <w:rFonts w:ascii="Times New Roman CYR" w:hAnsi="Times New Roman CYR" w:cs="Times New Roman CYR"/>
          <w:b/>
          <w:bCs/>
          <w:sz w:val="28"/>
          <w:szCs w:val="28"/>
          <w:lang w:val="uk-UA"/>
        </w:rPr>
      </w:pPr>
      <w:r w:rsidRPr="000B500C">
        <w:rPr>
          <w:rFonts w:ascii="Times New Roman CYR" w:hAnsi="Times New Roman CYR" w:cs="Times New Roman CYR"/>
          <w:sz w:val="28"/>
          <w:szCs w:val="28"/>
          <w:lang w:val="uk-UA"/>
        </w:rPr>
        <w:t xml:space="preserve">                                   </w:t>
      </w:r>
      <w:r w:rsidRPr="000B500C">
        <w:rPr>
          <w:rFonts w:ascii="Times New Roman CYR" w:hAnsi="Times New Roman CYR" w:cs="Times New Roman CYR"/>
          <w:b/>
          <w:bCs/>
          <w:sz w:val="28"/>
          <w:szCs w:val="28"/>
          <w:lang w:val="uk-UA"/>
        </w:rPr>
        <w:t>Фізична культура</w:t>
      </w:r>
    </w:p>
    <w:p w:rsidR="00655439" w:rsidRDefault="00655439" w:rsidP="000B500C">
      <w:pPr>
        <w:widowControl w:val="0"/>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Видатки на ДЮСШ  передбачені в сумі  352,9 тис. грн. (передбачено в 2014 р. – 412,3 тис. грн.), з них  </w:t>
      </w:r>
      <w:r w:rsidRPr="006E383B">
        <w:rPr>
          <w:rFonts w:ascii="Times New Roman CYR" w:hAnsi="Times New Roman CYR" w:cs="Times New Roman CYR"/>
          <w:sz w:val="28"/>
          <w:szCs w:val="28"/>
          <w:lang w:val="uk-UA"/>
        </w:rPr>
        <w:t>322,0 тис. грн. на заробітну плату з нарахуваннями,  Потреба на 2014рік становить 384,2тис.грн</w:t>
      </w:r>
      <w:r w:rsidR="006E383B" w:rsidRPr="006E383B">
        <w:rPr>
          <w:rFonts w:ascii="Times New Roman CYR" w:hAnsi="Times New Roman CYR" w:cs="Times New Roman CYR"/>
          <w:sz w:val="28"/>
          <w:szCs w:val="28"/>
          <w:lang w:val="uk-UA"/>
        </w:rPr>
        <w:t xml:space="preserve"> в розрахунок не включено</w:t>
      </w:r>
      <w:r w:rsidRPr="006E383B">
        <w:rPr>
          <w:rFonts w:ascii="Times New Roman CYR" w:hAnsi="Times New Roman CYR" w:cs="Times New Roman CYR"/>
          <w:sz w:val="28"/>
          <w:szCs w:val="28"/>
          <w:lang w:val="uk-UA"/>
        </w:rPr>
        <w:t xml:space="preserve"> </w:t>
      </w:r>
      <w:r w:rsidR="006E383B" w:rsidRPr="006E383B">
        <w:rPr>
          <w:rFonts w:ascii="Times New Roman CYR" w:hAnsi="Times New Roman CYR" w:cs="Times New Roman CYR"/>
          <w:sz w:val="28"/>
          <w:szCs w:val="28"/>
          <w:lang w:val="uk-UA"/>
        </w:rPr>
        <w:t xml:space="preserve">оздоровчі педагогам по ст. 57 ЗУ «Про освіту»  </w:t>
      </w:r>
      <w:r w:rsidR="006E383B">
        <w:rPr>
          <w:rFonts w:ascii="Times New Roman CYR" w:hAnsi="Times New Roman CYR" w:cs="Times New Roman CYR"/>
          <w:sz w:val="28"/>
          <w:szCs w:val="28"/>
          <w:lang w:val="uk-UA"/>
        </w:rPr>
        <w:t xml:space="preserve"> та індексація</w:t>
      </w:r>
      <w:r>
        <w:rPr>
          <w:rFonts w:ascii="Times New Roman CYR" w:hAnsi="Times New Roman CYR" w:cs="Times New Roman CYR"/>
          <w:sz w:val="28"/>
          <w:szCs w:val="28"/>
          <w:lang w:val="uk-UA"/>
        </w:rPr>
        <w:t xml:space="preserve">, </w:t>
      </w:r>
      <w:r w:rsidR="006E383B">
        <w:rPr>
          <w:rFonts w:ascii="Times New Roman CYR" w:hAnsi="Times New Roman CYR" w:cs="Times New Roman CYR"/>
          <w:sz w:val="28"/>
          <w:szCs w:val="28"/>
          <w:lang w:val="uk-UA"/>
        </w:rPr>
        <w:t>Н</w:t>
      </w:r>
      <w:r>
        <w:rPr>
          <w:rFonts w:ascii="Times New Roman CYR" w:hAnsi="Times New Roman CYR" w:cs="Times New Roman CYR"/>
          <w:sz w:val="28"/>
          <w:szCs w:val="28"/>
          <w:lang w:val="uk-UA"/>
        </w:rPr>
        <w:t xml:space="preserve">езабезпеченість становить 62,0 тис.грн </w:t>
      </w:r>
      <w:r w:rsidR="006E383B">
        <w:rPr>
          <w:rFonts w:ascii="Times New Roman CYR" w:hAnsi="Times New Roman CYR" w:cs="Times New Roman CYR"/>
          <w:sz w:val="28"/>
          <w:szCs w:val="28"/>
          <w:lang w:val="uk-UA"/>
        </w:rPr>
        <w:t xml:space="preserve"> або 2,0місячних фонди</w:t>
      </w:r>
      <w:r>
        <w:rPr>
          <w:rFonts w:ascii="Times New Roman CYR" w:hAnsi="Times New Roman CYR" w:cs="Times New Roman CYR"/>
          <w:sz w:val="28"/>
          <w:szCs w:val="28"/>
          <w:lang w:val="uk-UA"/>
        </w:rPr>
        <w:t>.</w:t>
      </w:r>
      <w:r w:rsidR="006E383B">
        <w:rPr>
          <w:rFonts w:ascii="Times New Roman CYR" w:hAnsi="Times New Roman CYR" w:cs="Times New Roman CYR"/>
          <w:sz w:val="28"/>
          <w:szCs w:val="28"/>
          <w:lang w:val="uk-UA"/>
        </w:rPr>
        <w:t xml:space="preserve">  </w:t>
      </w:r>
      <w:r>
        <w:rPr>
          <w:rFonts w:ascii="Times New Roman CYR" w:hAnsi="Times New Roman CYR" w:cs="Times New Roman CYR"/>
          <w:sz w:val="28"/>
          <w:szCs w:val="28"/>
          <w:lang w:val="uk-UA"/>
        </w:rPr>
        <w:t xml:space="preserve"> Видатки на енергоносії заплановані в повному обсязі в сумі 17,6 тис. грн.</w:t>
      </w:r>
    </w:p>
    <w:p w:rsidR="00655439" w:rsidRDefault="00655439" w:rsidP="00655439">
      <w:pPr>
        <w:widowControl w:val="0"/>
        <w:autoSpaceDE w:val="0"/>
        <w:autoSpaceDN w:val="0"/>
        <w:adjustRightInd w:val="0"/>
        <w:ind w:firstLine="709"/>
        <w:jc w:val="both"/>
        <w:rPr>
          <w:rFonts w:ascii="Times New Roman CYR" w:hAnsi="Times New Roman CYR" w:cs="Times New Roman CYR"/>
          <w:sz w:val="28"/>
          <w:szCs w:val="28"/>
          <w:lang w:val="uk-UA"/>
        </w:rPr>
      </w:pPr>
    </w:p>
    <w:p w:rsidR="00655439" w:rsidRDefault="00655439">
      <w:pPr>
        <w:widowControl w:val="0"/>
        <w:autoSpaceDE w:val="0"/>
        <w:autoSpaceDN w:val="0"/>
        <w:adjustRightInd w:val="0"/>
        <w:ind w:firstLine="709"/>
        <w:jc w:val="both"/>
        <w:rPr>
          <w:rFonts w:ascii="Times New Roman CYR" w:hAnsi="Times New Roman CYR" w:cs="Times New Roman CYR"/>
          <w:i/>
          <w:iCs/>
          <w:sz w:val="28"/>
          <w:szCs w:val="28"/>
          <w:lang w:val="uk-UA"/>
        </w:rPr>
      </w:pPr>
    </w:p>
    <w:p w:rsidR="001C7D97" w:rsidRDefault="001C7D97">
      <w:pPr>
        <w:widowControl w:val="0"/>
        <w:autoSpaceDE w:val="0"/>
        <w:autoSpaceDN w:val="0"/>
        <w:adjustRightInd w:val="0"/>
        <w:ind w:firstLine="709"/>
        <w:jc w:val="both"/>
        <w:rPr>
          <w:rFonts w:ascii="Times New Roman CYR" w:hAnsi="Times New Roman CYR" w:cs="Times New Roman CYR"/>
          <w:b/>
          <w:bCs/>
          <w:sz w:val="32"/>
          <w:szCs w:val="32"/>
          <w:lang w:val="uk-UA"/>
        </w:rPr>
      </w:pPr>
    </w:p>
    <w:p w:rsidR="001C7D97" w:rsidRDefault="001C7D97">
      <w:pPr>
        <w:widowControl w:val="0"/>
        <w:autoSpaceDE w:val="0"/>
        <w:autoSpaceDN w:val="0"/>
        <w:adjustRightInd w:val="0"/>
        <w:ind w:firstLine="709"/>
        <w:jc w:val="both"/>
        <w:rPr>
          <w:rFonts w:ascii="Times New Roman CYR" w:hAnsi="Times New Roman CYR" w:cs="Times New Roman CYR"/>
          <w:b/>
          <w:bCs/>
          <w:sz w:val="32"/>
          <w:szCs w:val="32"/>
          <w:lang w:val="uk-UA"/>
        </w:rPr>
      </w:pPr>
    </w:p>
    <w:p w:rsidR="003643A3" w:rsidRPr="003643A3" w:rsidRDefault="003643A3">
      <w:pPr>
        <w:widowControl w:val="0"/>
        <w:autoSpaceDE w:val="0"/>
        <w:autoSpaceDN w:val="0"/>
        <w:adjustRightInd w:val="0"/>
        <w:ind w:firstLine="709"/>
        <w:jc w:val="both"/>
        <w:rPr>
          <w:rFonts w:ascii="Times New Roman CYR" w:hAnsi="Times New Roman CYR" w:cs="Times New Roman CYR"/>
          <w:b/>
          <w:bCs/>
          <w:sz w:val="32"/>
          <w:szCs w:val="32"/>
          <w:lang w:val="uk-UA"/>
        </w:rPr>
      </w:pPr>
      <w:r w:rsidRPr="003643A3">
        <w:rPr>
          <w:rFonts w:ascii="Times New Roman CYR" w:hAnsi="Times New Roman CYR" w:cs="Times New Roman CYR"/>
          <w:b/>
          <w:bCs/>
          <w:sz w:val="32"/>
          <w:szCs w:val="32"/>
          <w:lang w:val="uk-UA"/>
        </w:rPr>
        <w:t>Управління праці та соціального захисту населення</w:t>
      </w:r>
    </w:p>
    <w:p w:rsidR="00F069F3" w:rsidRDefault="00F069F3">
      <w:pPr>
        <w:widowControl w:val="0"/>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w:t>
      </w:r>
    </w:p>
    <w:p w:rsidR="00F069F3" w:rsidRDefault="00F069F3">
      <w:pPr>
        <w:widowControl w:val="0"/>
        <w:autoSpaceDE w:val="0"/>
        <w:autoSpaceDN w:val="0"/>
        <w:adjustRightInd w:val="0"/>
        <w:ind w:firstLine="709"/>
        <w:jc w:val="both"/>
        <w:rPr>
          <w:rFonts w:ascii="Times New Roman CYR" w:hAnsi="Times New Roman CYR" w:cs="Times New Roman CYR"/>
          <w:b/>
          <w:bCs/>
          <w:sz w:val="28"/>
          <w:szCs w:val="28"/>
          <w:lang w:val="uk-UA"/>
        </w:rPr>
      </w:pPr>
      <w:r>
        <w:rPr>
          <w:rFonts w:ascii="Times New Roman CYR" w:hAnsi="Times New Roman CYR" w:cs="Times New Roman CYR"/>
          <w:sz w:val="28"/>
          <w:szCs w:val="28"/>
          <w:lang w:val="uk-UA"/>
        </w:rPr>
        <w:t xml:space="preserve">                                             </w:t>
      </w:r>
      <w:r>
        <w:rPr>
          <w:rFonts w:ascii="Times New Roman CYR" w:hAnsi="Times New Roman CYR" w:cs="Times New Roman CYR"/>
          <w:b/>
          <w:bCs/>
          <w:sz w:val="28"/>
          <w:szCs w:val="28"/>
          <w:lang w:val="uk-UA"/>
        </w:rPr>
        <w:t>Соціальний захист</w:t>
      </w:r>
    </w:p>
    <w:p w:rsidR="00F069F3" w:rsidRDefault="00F069F3">
      <w:pPr>
        <w:widowControl w:val="0"/>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На видатки по соціальному захисту заплановано коштів в сумі 34881,8 тис. грн., в тому числі за рахунок субвенції з державного бюджету 34465,8 тис. грн. </w:t>
      </w:r>
      <w:r w:rsidR="00EB77BE">
        <w:rPr>
          <w:rFonts w:ascii="Times New Roman CYR" w:hAnsi="Times New Roman CYR" w:cs="Times New Roman CYR"/>
          <w:sz w:val="28"/>
          <w:szCs w:val="28"/>
          <w:lang w:val="uk-UA"/>
        </w:rPr>
        <w:t xml:space="preserve"> </w:t>
      </w:r>
      <w:r>
        <w:rPr>
          <w:rFonts w:ascii="Times New Roman CYR" w:hAnsi="Times New Roman CYR" w:cs="Times New Roman CYR"/>
          <w:sz w:val="28"/>
          <w:szCs w:val="28"/>
          <w:lang w:val="uk-UA"/>
        </w:rPr>
        <w:t xml:space="preserve"> </w:t>
      </w:r>
    </w:p>
    <w:p w:rsidR="00F069F3" w:rsidRPr="007E2BF0" w:rsidRDefault="00EB77BE" w:rsidP="00EB77BE">
      <w:pPr>
        <w:widowControl w:val="0"/>
        <w:tabs>
          <w:tab w:val="left" w:pos="900"/>
        </w:tabs>
        <w:autoSpaceDE w:val="0"/>
        <w:autoSpaceDN w:val="0"/>
        <w:adjustRightInd w:val="0"/>
        <w:ind w:left="540"/>
        <w:jc w:val="both"/>
        <w:rPr>
          <w:rFonts w:ascii="Times New Roman CYR" w:hAnsi="Times New Roman CYR" w:cs="Times New Roman CYR"/>
          <w:sz w:val="28"/>
          <w:szCs w:val="28"/>
          <w:lang w:val="uk-UA"/>
        </w:rPr>
      </w:pPr>
      <w:r w:rsidRPr="007E2BF0">
        <w:rPr>
          <w:rFonts w:ascii="Times New Roman CYR" w:hAnsi="Times New Roman CYR" w:cs="Times New Roman CYR"/>
          <w:sz w:val="28"/>
          <w:szCs w:val="28"/>
          <w:lang w:val="uk-UA"/>
        </w:rPr>
        <w:t xml:space="preserve">- </w:t>
      </w:r>
      <w:r w:rsidR="00F069F3" w:rsidRPr="007E2BF0">
        <w:rPr>
          <w:rFonts w:ascii="Times New Roman CYR" w:hAnsi="Times New Roman CYR" w:cs="Times New Roman CYR"/>
          <w:sz w:val="28"/>
          <w:szCs w:val="28"/>
          <w:lang w:val="uk-UA"/>
        </w:rPr>
        <w:t xml:space="preserve">пільги ветеранам війни і праці – </w:t>
      </w:r>
      <w:r w:rsidR="007E2BF0" w:rsidRPr="007E2BF0">
        <w:rPr>
          <w:rFonts w:ascii="Times New Roman CYR" w:hAnsi="Times New Roman CYR" w:cs="Times New Roman CYR"/>
          <w:sz w:val="28"/>
          <w:szCs w:val="28"/>
          <w:lang w:val="uk-UA"/>
        </w:rPr>
        <w:t>3857,3</w:t>
      </w:r>
      <w:r w:rsidR="00F069F3" w:rsidRPr="007E2BF0">
        <w:rPr>
          <w:rFonts w:ascii="Times New Roman CYR" w:hAnsi="Times New Roman CYR" w:cs="Times New Roman CYR"/>
          <w:sz w:val="28"/>
          <w:szCs w:val="28"/>
          <w:lang w:val="uk-UA"/>
        </w:rPr>
        <w:t xml:space="preserve"> тис.грн.</w:t>
      </w:r>
    </w:p>
    <w:p w:rsidR="00F069F3" w:rsidRPr="007E2BF0" w:rsidRDefault="00EB77BE" w:rsidP="00EB77BE">
      <w:pPr>
        <w:widowControl w:val="0"/>
        <w:tabs>
          <w:tab w:val="left" w:pos="900"/>
        </w:tabs>
        <w:autoSpaceDE w:val="0"/>
        <w:autoSpaceDN w:val="0"/>
        <w:adjustRightInd w:val="0"/>
        <w:jc w:val="both"/>
        <w:rPr>
          <w:rFonts w:ascii="Times New Roman CYR" w:hAnsi="Times New Roman CYR" w:cs="Times New Roman CYR"/>
          <w:sz w:val="28"/>
          <w:szCs w:val="28"/>
          <w:lang w:val="uk-UA"/>
        </w:rPr>
      </w:pPr>
      <w:r w:rsidRPr="007E2BF0">
        <w:rPr>
          <w:rFonts w:ascii="Times New Roman CYR" w:hAnsi="Times New Roman CYR" w:cs="Times New Roman CYR"/>
          <w:sz w:val="28"/>
          <w:szCs w:val="28"/>
          <w:lang w:val="uk-UA"/>
        </w:rPr>
        <w:t xml:space="preserve">       - </w:t>
      </w:r>
      <w:r w:rsidR="00F069F3" w:rsidRPr="007E2BF0">
        <w:rPr>
          <w:rFonts w:ascii="Times New Roman CYR" w:hAnsi="Times New Roman CYR" w:cs="Times New Roman CYR"/>
          <w:sz w:val="28"/>
          <w:szCs w:val="28"/>
          <w:lang w:val="uk-UA"/>
        </w:rPr>
        <w:t xml:space="preserve">пільги ветеранам військової служби – </w:t>
      </w:r>
      <w:r w:rsidR="007E2BF0" w:rsidRPr="007E2BF0">
        <w:rPr>
          <w:rFonts w:ascii="Times New Roman CYR" w:hAnsi="Times New Roman CYR" w:cs="Times New Roman CYR"/>
          <w:sz w:val="28"/>
          <w:szCs w:val="28"/>
          <w:lang w:val="uk-UA"/>
        </w:rPr>
        <w:t>307,0</w:t>
      </w:r>
      <w:r w:rsidR="00F069F3" w:rsidRPr="007E2BF0">
        <w:rPr>
          <w:rFonts w:ascii="Times New Roman CYR" w:hAnsi="Times New Roman CYR" w:cs="Times New Roman CYR"/>
          <w:sz w:val="28"/>
          <w:szCs w:val="28"/>
          <w:lang w:val="uk-UA"/>
        </w:rPr>
        <w:t xml:space="preserve"> тис.грн.</w:t>
      </w:r>
    </w:p>
    <w:p w:rsidR="00F069F3" w:rsidRPr="007E2BF0" w:rsidRDefault="00EB77BE" w:rsidP="00EB77BE">
      <w:pPr>
        <w:widowControl w:val="0"/>
        <w:tabs>
          <w:tab w:val="left" w:pos="900"/>
        </w:tabs>
        <w:autoSpaceDE w:val="0"/>
        <w:autoSpaceDN w:val="0"/>
        <w:adjustRightInd w:val="0"/>
        <w:ind w:left="540"/>
        <w:jc w:val="both"/>
        <w:rPr>
          <w:rFonts w:ascii="Times New Roman CYR" w:hAnsi="Times New Roman CYR" w:cs="Times New Roman CYR"/>
          <w:sz w:val="28"/>
          <w:szCs w:val="28"/>
          <w:lang w:val="uk-UA"/>
        </w:rPr>
      </w:pPr>
      <w:r w:rsidRPr="007E2BF0">
        <w:rPr>
          <w:rFonts w:ascii="Times New Roman CYR" w:hAnsi="Times New Roman CYR" w:cs="Times New Roman CYR"/>
          <w:sz w:val="28"/>
          <w:szCs w:val="28"/>
          <w:lang w:val="uk-UA"/>
        </w:rPr>
        <w:t xml:space="preserve">- </w:t>
      </w:r>
      <w:r w:rsidR="00F069F3" w:rsidRPr="007E2BF0">
        <w:rPr>
          <w:rFonts w:ascii="Times New Roman CYR" w:hAnsi="Times New Roman CYR" w:cs="Times New Roman CYR"/>
          <w:sz w:val="28"/>
          <w:szCs w:val="28"/>
          <w:lang w:val="uk-UA"/>
        </w:rPr>
        <w:t xml:space="preserve">пільги  постраждалим внаслідок Чорнобильської катастрофи – </w:t>
      </w:r>
      <w:r w:rsidR="007E2BF0" w:rsidRPr="007E2BF0">
        <w:rPr>
          <w:rFonts w:ascii="Times New Roman CYR" w:hAnsi="Times New Roman CYR" w:cs="Times New Roman CYR"/>
          <w:sz w:val="28"/>
          <w:szCs w:val="28"/>
          <w:lang w:val="uk-UA"/>
        </w:rPr>
        <w:t>211,0</w:t>
      </w:r>
      <w:r w:rsidR="00F069F3" w:rsidRPr="007E2BF0">
        <w:rPr>
          <w:rFonts w:ascii="Times New Roman CYR" w:hAnsi="Times New Roman CYR" w:cs="Times New Roman CYR"/>
          <w:sz w:val="28"/>
          <w:szCs w:val="28"/>
          <w:lang w:val="uk-UA"/>
        </w:rPr>
        <w:t xml:space="preserve"> тис.грн.</w:t>
      </w:r>
    </w:p>
    <w:p w:rsidR="00F069F3" w:rsidRPr="007E2BF0" w:rsidRDefault="00EB77BE" w:rsidP="00EB77BE">
      <w:pPr>
        <w:widowControl w:val="0"/>
        <w:tabs>
          <w:tab w:val="left" w:pos="900"/>
        </w:tabs>
        <w:autoSpaceDE w:val="0"/>
        <w:autoSpaceDN w:val="0"/>
        <w:adjustRightInd w:val="0"/>
        <w:ind w:left="540"/>
        <w:jc w:val="both"/>
        <w:rPr>
          <w:rFonts w:ascii="Times New Roman CYR" w:hAnsi="Times New Roman CYR" w:cs="Times New Roman CYR"/>
          <w:sz w:val="28"/>
          <w:szCs w:val="28"/>
          <w:lang w:val="uk-UA"/>
        </w:rPr>
      </w:pPr>
      <w:r w:rsidRPr="007E2BF0">
        <w:rPr>
          <w:rFonts w:ascii="Times New Roman CYR" w:hAnsi="Times New Roman CYR" w:cs="Times New Roman CYR"/>
          <w:sz w:val="28"/>
          <w:szCs w:val="28"/>
          <w:lang w:val="uk-UA"/>
        </w:rPr>
        <w:t xml:space="preserve">- </w:t>
      </w:r>
      <w:r w:rsidR="00F069F3" w:rsidRPr="007E2BF0">
        <w:rPr>
          <w:rFonts w:ascii="Times New Roman CYR" w:hAnsi="Times New Roman CYR" w:cs="Times New Roman CYR"/>
          <w:sz w:val="28"/>
          <w:szCs w:val="28"/>
          <w:lang w:val="uk-UA"/>
        </w:rPr>
        <w:t>пільги громадянам за професійною ознакою – 1</w:t>
      </w:r>
      <w:r w:rsidR="007E2BF0" w:rsidRPr="007E2BF0">
        <w:rPr>
          <w:rFonts w:ascii="Times New Roman CYR" w:hAnsi="Times New Roman CYR" w:cs="Times New Roman CYR"/>
          <w:sz w:val="28"/>
          <w:szCs w:val="28"/>
          <w:lang w:val="uk-UA"/>
        </w:rPr>
        <w:t>878,0</w:t>
      </w:r>
      <w:r w:rsidR="00F069F3" w:rsidRPr="007E2BF0">
        <w:rPr>
          <w:rFonts w:ascii="Times New Roman CYR" w:hAnsi="Times New Roman CYR" w:cs="Times New Roman CYR"/>
          <w:sz w:val="28"/>
          <w:szCs w:val="28"/>
          <w:lang w:val="uk-UA"/>
        </w:rPr>
        <w:t xml:space="preserve"> тис.грн.</w:t>
      </w:r>
    </w:p>
    <w:p w:rsidR="00F069F3" w:rsidRPr="007E2BF0" w:rsidRDefault="00EB77BE" w:rsidP="00EB77BE">
      <w:pPr>
        <w:widowControl w:val="0"/>
        <w:tabs>
          <w:tab w:val="left" w:pos="900"/>
        </w:tabs>
        <w:autoSpaceDE w:val="0"/>
        <w:autoSpaceDN w:val="0"/>
        <w:adjustRightInd w:val="0"/>
        <w:ind w:left="540"/>
        <w:jc w:val="both"/>
        <w:rPr>
          <w:rFonts w:ascii="Times New Roman CYR" w:hAnsi="Times New Roman CYR" w:cs="Times New Roman CYR"/>
          <w:sz w:val="28"/>
          <w:szCs w:val="28"/>
          <w:lang w:val="uk-UA"/>
        </w:rPr>
      </w:pPr>
      <w:r w:rsidRPr="007E2BF0">
        <w:rPr>
          <w:rFonts w:ascii="Times New Roman CYR" w:hAnsi="Times New Roman CYR" w:cs="Times New Roman CYR"/>
          <w:sz w:val="28"/>
          <w:szCs w:val="28"/>
          <w:lang w:val="uk-UA"/>
        </w:rPr>
        <w:t xml:space="preserve">- </w:t>
      </w:r>
      <w:r w:rsidR="00F069F3" w:rsidRPr="007E2BF0">
        <w:rPr>
          <w:rFonts w:ascii="Times New Roman CYR" w:hAnsi="Times New Roman CYR" w:cs="Times New Roman CYR"/>
          <w:sz w:val="28"/>
          <w:szCs w:val="28"/>
          <w:lang w:val="uk-UA"/>
        </w:rPr>
        <w:t>пільги окремим категоріям громадян із послуг зв’язку – 11</w:t>
      </w:r>
      <w:r w:rsidR="007E2BF0" w:rsidRPr="007E2BF0">
        <w:rPr>
          <w:rFonts w:ascii="Times New Roman CYR" w:hAnsi="Times New Roman CYR" w:cs="Times New Roman CYR"/>
          <w:sz w:val="28"/>
          <w:szCs w:val="28"/>
          <w:lang w:val="uk-UA"/>
        </w:rPr>
        <w:t>8,3</w:t>
      </w:r>
      <w:r w:rsidR="00F069F3" w:rsidRPr="007E2BF0">
        <w:rPr>
          <w:rFonts w:ascii="Times New Roman CYR" w:hAnsi="Times New Roman CYR" w:cs="Times New Roman CYR"/>
          <w:sz w:val="28"/>
          <w:szCs w:val="28"/>
          <w:lang w:val="uk-UA"/>
        </w:rPr>
        <w:t xml:space="preserve"> тис.грн.</w:t>
      </w:r>
    </w:p>
    <w:p w:rsidR="007E2BF0" w:rsidRDefault="00EB77BE" w:rsidP="00EB77BE">
      <w:pPr>
        <w:widowControl w:val="0"/>
        <w:tabs>
          <w:tab w:val="left" w:pos="900"/>
        </w:tabs>
        <w:autoSpaceDE w:val="0"/>
        <w:autoSpaceDN w:val="0"/>
        <w:adjustRightInd w:val="0"/>
        <w:ind w:left="540"/>
        <w:jc w:val="both"/>
        <w:rPr>
          <w:rFonts w:ascii="Times New Roman CYR" w:hAnsi="Times New Roman CYR" w:cs="Times New Roman CYR"/>
          <w:sz w:val="28"/>
          <w:szCs w:val="28"/>
          <w:lang w:val="uk-UA"/>
        </w:rPr>
      </w:pPr>
      <w:r w:rsidRPr="007E2BF0">
        <w:rPr>
          <w:rFonts w:ascii="Times New Roman CYR" w:hAnsi="Times New Roman CYR" w:cs="Times New Roman CYR"/>
          <w:sz w:val="28"/>
          <w:szCs w:val="28"/>
          <w:lang w:val="uk-UA"/>
        </w:rPr>
        <w:t xml:space="preserve">- </w:t>
      </w:r>
      <w:r w:rsidR="00F069F3" w:rsidRPr="007E2BF0">
        <w:rPr>
          <w:rFonts w:ascii="Times New Roman CYR" w:hAnsi="Times New Roman CYR" w:cs="Times New Roman CYR"/>
          <w:sz w:val="28"/>
          <w:szCs w:val="28"/>
          <w:lang w:val="uk-UA"/>
        </w:rPr>
        <w:t>пільги багатодітним сім’ям на ЖКП</w:t>
      </w:r>
      <w:r w:rsidR="007E2BF0" w:rsidRPr="007E2BF0">
        <w:rPr>
          <w:rFonts w:ascii="Times New Roman CYR" w:hAnsi="Times New Roman CYR" w:cs="Times New Roman CYR"/>
          <w:sz w:val="28"/>
          <w:szCs w:val="28"/>
          <w:lang w:val="uk-UA"/>
        </w:rPr>
        <w:t xml:space="preserve"> – 246,7 тис.грн.</w:t>
      </w:r>
    </w:p>
    <w:p w:rsidR="00F069F3" w:rsidRDefault="007E2BF0" w:rsidP="00EB77BE">
      <w:pPr>
        <w:widowControl w:val="0"/>
        <w:tabs>
          <w:tab w:val="left" w:pos="900"/>
        </w:tabs>
        <w:autoSpaceDE w:val="0"/>
        <w:autoSpaceDN w:val="0"/>
        <w:adjustRightInd w:val="0"/>
        <w:ind w:left="54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w:t>
      </w:r>
      <w:r w:rsidR="00F069F3">
        <w:rPr>
          <w:rFonts w:ascii="Times New Roman CYR" w:hAnsi="Times New Roman CYR" w:cs="Times New Roman CYR"/>
          <w:sz w:val="28"/>
          <w:szCs w:val="28"/>
          <w:lang w:val="uk-UA"/>
        </w:rPr>
        <w:t xml:space="preserve"> </w:t>
      </w:r>
      <w:r>
        <w:rPr>
          <w:rFonts w:ascii="Times New Roman CYR" w:hAnsi="Times New Roman CYR" w:cs="Times New Roman CYR"/>
          <w:sz w:val="28"/>
          <w:szCs w:val="28"/>
          <w:lang w:val="uk-UA"/>
        </w:rPr>
        <w:t xml:space="preserve">пільги багатодітним сім’ям на </w:t>
      </w:r>
      <w:r w:rsidR="00F069F3">
        <w:rPr>
          <w:rFonts w:ascii="Times New Roman CYR" w:hAnsi="Times New Roman CYR" w:cs="Times New Roman CYR"/>
          <w:sz w:val="28"/>
          <w:szCs w:val="28"/>
          <w:lang w:val="uk-UA"/>
        </w:rPr>
        <w:t xml:space="preserve">тверде паливо та скраплений газ – </w:t>
      </w:r>
      <w:r>
        <w:rPr>
          <w:rFonts w:ascii="Times New Roman CYR" w:hAnsi="Times New Roman CYR" w:cs="Times New Roman CYR"/>
          <w:sz w:val="28"/>
          <w:szCs w:val="28"/>
          <w:lang w:val="uk-UA"/>
        </w:rPr>
        <w:t>34,1</w:t>
      </w:r>
      <w:r w:rsidR="00F069F3">
        <w:rPr>
          <w:rFonts w:ascii="Times New Roman CYR" w:hAnsi="Times New Roman CYR" w:cs="Times New Roman CYR"/>
          <w:sz w:val="28"/>
          <w:szCs w:val="28"/>
          <w:lang w:val="uk-UA"/>
        </w:rPr>
        <w:t xml:space="preserve"> тис.грн. </w:t>
      </w:r>
    </w:p>
    <w:p w:rsidR="00F069F3" w:rsidRDefault="00EB77BE" w:rsidP="00EB77BE">
      <w:pPr>
        <w:widowControl w:val="0"/>
        <w:tabs>
          <w:tab w:val="left" w:pos="900"/>
        </w:tabs>
        <w:autoSpaceDE w:val="0"/>
        <w:autoSpaceDN w:val="0"/>
        <w:adjustRightInd w:val="0"/>
        <w:ind w:left="54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w:t>
      </w:r>
      <w:r w:rsidR="00F069F3">
        <w:rPr>
          <w:rFonts w:ascii="Times New Roman CYR" w:hAnsi="Times New Roman CYR" w:cs="Times New Roman CYR"/>
          <w:sz w:val="28"/>
          <w:szCs w:val="28"/>
          <w:lang w:val="uk-UA"/>
        </w:rPr>
        <w:t>допомога по вагітності та пологах – 191,9тис.грн</w:t>
      </w:r>
    </w:p>
    <w:p w:rsidR="00F069F3" w:rsidRDefault="00EB77BE" w:rsidP="00EB77BE">
      <w:pPr>
        <w:widowControl w:val="0"/>
        <w:tabs>
          <w:tab w:val="left" w:pos="900"/>
        </w:tabs>
        <w:autoSpaceDE w:val="0"/>
        <w:autoSpaceDN w:val="0"/>
        <w:adjustRightInd w:val="0"/>
        <w:ind w:left="54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lastRenderedPageBreak/>
        <w:t xml:space="preserve">-  </w:t>
      </w:r>
      <w:r w:rsidR="00F069F3">
        <w:rPr>
          <w:rFonts w:ascii="Times New Roman CYR" w:hAnsi="Times New Roman CYR" w:cs="Times New Roman CYR"/>
          <w:sz w:val="28"/>
          <w:szCs w:val="28"/>
          <w:lang w:val="uk-UA"/>
        </w:rPr>
        <w:t>допомога по догляду за дитиною до досягнення нею трирічного віку – 132,6 тис.грн</w:t>
      </w:r>
    </w:p>
    <w:p w:rsidR="00F069F3" w:rsidRDefault="00EB77BE" w:rsidP="00EB77BE">
      <w:pPr>
        <w:widowControl w:val="0"/>
        <w:tabs>
          <w:tab w:val="left" w:pos="900"/>
        </w:tabs>
        <w:autoSpaceDE w:val="0"/>
        <w:autoSpaceDN w:val="0"/>
        <w:adjustRightInd w:val="0"/>
        <w:ind w:left="54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w:t>
      </w:r>
      <w:r w:rsidR="00F069F3">
        <w:rPr>
          <w:rFonts w:ascii="Times New Roman CYR" w:hAnsi="Times New Roman CYR" w:cs="Times New Roman CYR"/>
          <w:sz w:val="28"/>
          <w:szCs w:val="28"/>
          <w:lang w:val="uk-UA"/>
        </w:rPr>
        <w:t>одноразова допомога при народженні дитини – 8520,3тис.грн</w:t>
      </w:r>
    </w:p>
    <w:p w:rsidR="00F069F3" w:rsidRDefault="00EB77BE" w:rsidP="00EB77BE">
      <w:pPr>
        <w:widowControl w:val="0"/>
        <w:tabs>
          <w:tab w:val="left" w:pos="900"/>
        </w:tabs>
        <w:autoSpaceDE w:val="0"/>
        <w:autoSpaceDN w:val="0"/>
        <w:adjustRightInd w:val="0"/>
        <w:ind w:left="54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w:t>
      </w:r>
      <w:r w:rsidR="00F069F3">
        <w:rPr>
          <w:rFonts w:ascii="Times New Roman CYR" w:hAnsi="Times New Roman CYR" w:cs="Times New Roman CYR"/>
          <w:sz w:val="28"/>
          <w:szCs w:val="28"/>
          <w:lang w:val="uk-UA"/>
        </w:rPr>
        <w:t xml:space="preserve"> допомога на дітей під опікою – 810,3 тис.грн</w:t>
      </w:r>
    </w:p>
    <w:p w:rsidR="00F069F3" w:rsidRDefault="00EB77BE" w:rsidP="00EB77BE">
      <w:pPr>
        <w:widowControl w:val="0"/>
        <w:tabs>
          <w:tab w:val="left" w:pos="900"/>
        </w:tabs>
        <w:autoSpaceDE w:val="0"/>
        <w:autoSpaceDN w:val="0"/>
        <w:adjustRightInd w:val="0"/>
        <w:ind w:left="54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w:t>
      </w:r>
      <w:r w:rsidR="00F069F3">
        <w:rPr>
          <w:rFonts w:ascii="Times New Roman CYR" w:hAnsi="Times New Roman CYR" w:cs="Times New Roman CYR"/>
          <w:sz w:val="28"/>
          <w:szCs w:val="28"/>
          <w:lang w:val="uk-UA"/>
        </w:rPr>
        <w:t>на допомогу одиноким матерям -  1365,4 тис. грн.</w:t>
      </w:r>
    </w:p>
    <w:p w:rsidR="00F069F3" w:rsidRDefault="00EB77BE" w:rsidP="00EB77BE">
      <w:pPr>
        <w:widowControl w:val="0"/>
        <w:tabs>
          <w:tab w:val="left" w:pos="900"/>
        </w:tabs>
        <w:autoSpaceDE w:val="0"/>
        <w:autoSpaceDN w:val="0"/>
        <w:adjustRightInd w:val="0"/>
        <w:ind w:left="54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w:t>
      </w:r>
      <w:r w:rsidR="00F069F3">
        <w:rPr>
          <w:rFonts w:ascii="Times New Roman CYR" w:hAnsi="Times New Roman CYR" w:cs="Times New Roman CYR"/>
          <w:sz w:val="28"/>
          <w:szCs w:val="28"/>
          <w:lang w:val="uk-UA"/>
        </w:rPr>
        <w:t>тимчасова допомога дітям – 139,9тис.грн</w:t>
      </w:r>
    </w:p>
    <w:p w:rsidR="00F069F3" w:rsidRDefault="00EB77BE" w:rsidP="00EB77BE">
      <w:pPr>
        <w:widowControl w:val="0"/>
        <w:tabs>
          <w:tab w:val="left" w:pos="900"/>
        </w:tabs>
        <w:autoSpaceDE w:val="0"/>
        <w:autoSpaceDN w:val="0"/>
        <w:adjustRightInd w:val="0"/>
        <w:ind w:left="54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w:t>
      </w:r>
      <w:r w:rsidR="00F069F3">
        <w:rPr>
          <w:rFonts w:ascii="Times New Roman CYR" w:hAnsi="Times New Roman CYR" w:cs="Times New Roman CYR"/>
          <w:sz w:val="28"/>
          <w:szCs w:val="28"/>
          <w:lang w:val="uk-UA"/>
        </w:rPr>
        <w:t>допомога при усиновленні дитини – 26,0тис.грн</w:t>
      </w:r>
    </w:p>
    <w:p w:rsidR="00F069F3" w:rsidRDefault="00EB77BE" w:rsidP="00EB77BE">
      <w:pPr>
        <w:widowControl w:val="0"/>
        <w:tabs>
          <w:tab w:val="left" w:pos="900"/>
        </w:tabs>
        <w:autoSpaceDE w:val="0"/>
        <w:autoSpaceDN w:val="0"/>
        <w:adjustRightInd w:val="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  </w:t>
      </w:r>
      <w:r w:rsidR="00F069F3">
        <w:rPr>
          <w:rFonts w:ascii="Times New Roman CYR" w:hAnsi="Times New Roman CYR" w:cs="Times New Roman CYR"/>
          <w:sz w:val="28"/>
          <w:szCs w:val="28"/>
          <w:lang w:val="uk-UA"/>
        </w:rPr>
        <w:t>державна соціальна допомога малозабезпеченим сім’ям  - 4078,2 тис. грн.</w:t>
      </w:r>
    </w:p>
    <w:p w:rsidR="00EB77BE" w:rsidRDefault="00EB77BE" w:rsidP="00EB77BE">
      <w:pPr>
        <w:widowControl w:val="0"/>
        <w:tabs>
          <w:tab w:val="left" w:pos="900"/>
        </w:tabs>
        <w:autoSpaceDE w:val="0"/>
        <w:autoSpaceDN w:val="0"/>
        <w:adjustRightInd w:val="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  </w:t>
      </w:r>
      <w:r w:rsidR="00F069F3">
        <w:rPr>
          <w:rFonts w:ascii="Times New Roman CYR" w:hAnsi="Times New Roman CYR" w:cs="Times New Roman CYR"/>
          <w:sz w:val="28"/>
          <w:szCs w:val="28"/>
          <w:lang w:val="uk-UA"/>
        </w:rPr>
        <w:t>державна соціальна допомога інвалідам з дитинства, та дітям інвалідам – 2990,9  тис. грн.</w:t>
      </w:r>
    </w:p>
    <w:p w:rsidR="00F069F3" w:rsidRDefault="00EB77BE" w:rsidP="00EB77BE">
      <w:pPr>
        <w:widowControl w:val="0"/>
        <w:tabs>
          <w:tab w:val="left" w:pos="900"/>
        </w:tabs>
        <w:autoSpaceDE w:val="0"/>
        <w:autoSpaceDN w:val="0"/>
        <w:adjustRightInd w:val="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w:t>
      </w:r>
      <w:r w:rsidR="00F069F3">
        <w:rPr>
          <w:rFonts w:ascii="Times New Roman CYR" w:hAnsi="Times New Roman CYR" w:cs="Times New Roman CYR"/>
          <w:sz w:val="28"/>
          <w:szCs w:val="28"/>
          <w:lang w:val="uk-UA"/>
        </w:rPr>
        <w:t xml:space="preserve"> допомога на догляд за інвалідом І чи ІІ групи внаслідок психічного розладу – 720,6тис.грн, </w:t>
      </w:r>
    </w:p>
    <w:p w:rsidR="00F069F3" w:rsidRPr="007E2BF0" w:rsidRDefault="00EB77BE" w:rsidP="00EB77BE">
      <w:pPr>
        <w:widowControl w:val="0"/>
        <w:tabs>
          <w:tab w:val="left" w:pos="900"/>
        </w:tabs>
        <w:autoSpaceDE w:val="0"/>
        <w:autoSpaceDN w:val="0"/>
        <w:adjustRightInd w:val="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w:t>
      </w:r>
      <w:r w:rsidRPr="007E2BF0">
        <w:rPr>
          <w:rFonts w:ascii="Times New Roman CYR" w:hAnsi="Times New Roman CYR" w:cs="Times New Roman CYR"/>
          <w:sz w:val="28"/>
          <w:szCs w:val="28"/>
          <w:lang w:val="uk-UA"/>
        </w:rPr>
        <w:t xml:space="preserve">- </w:t>
      </w:r>
      <w:r w:rsidR="00F069F3" w:rsidRPr="007E2BF0">
        <w:rPr>
          <w:rFonts w:ascii="Times New Roman CYR" w:hAnsi="Times New Roman CYR" w:cs="Times New Roman CYR"/>
          <w:sz w:val="28"/>
          <w:szCs w:val="28"/>
          <w:lang w:val="uk-UA"/>
        </w:rPr>
        <w:t xml:space="preserve"> субсидії населенню на відшкодування витрат на ЖКП -  </w:t>
      </w:r>
      <w:r w:rsidR="007E2BF0" w:rsidRPr="007E2BF0">
        <w:rPr>
          <w:rFonts w:ascii="Times New Roman CYR" w:hAnsi="Times New Roman CYR" w:cs="Times New Roman CYR"/>
          <w:sz w:val="28"/>
          <w:szCs w:val="28"/>
          <w:lang w:val="uk-UA"/>
        </w:rPr>
        <w:t>6850,4</w:t>
      </w:r>
      <w:r w:rsidR="00F069F3" w:rsidRPr="007E2BF0">
        <w:rPr>
          <w:rFonts w:ascii="Times New Roman CYR" w:hAnsi="Times New Roman CYR" w:cs="Times New Roman CYR"/>
          <w:sz w:val="28"/>
          <w:szCs w:val="28"/>
          <w:lang w:val="uk-UA"/>
        </w:rPr>
        <w:t xml:space="preserve"> тис.грн.</w:t>
      </w:r>
    </w:p>
    <w:p w:rsidR="00F069F3" w:rsidRDefault="00EB77BE" w:rsidP="00EB77BE">
      <w:pPr>
        <w:widowControl w:val="0"/>
        <w:tabs>
          <w:tab w:val="left" w:pos="900"/>
        </w:tabs>
        <w:autoSpaceDE w:val="0"/>
        <w:autoSpaceDN w:val="0"/>
        <w:adjustRightInd w:val="0"/>
        <w:jc w:val="both"/>
        <w:rPr>
          <w:rFonts w:ascii="Times New Roman CYR" w:hAnsi="Times New Roman CYR" w:cs="Times New Roman CYR"/>
          <w:sz w:val="28"/>
          <w:szCs w:val="28"/>
          <w:lang w:val="uk-UA"/>
        </w:rPr>
      </w:pPr>
      <w:r w:rsidRPr="007E2BF0">
        <w:rPr>
          <w:rFonts w:ascii="Times New Roman CYR" w:hAnsi="Times New Roman CYR" w:cs="Times New Roman CYR"/>
          <w:sz w:val="28"/>
          <w:szCs w:val="28"/>
          <w:lang w:val="uk-UA"/>
        </w:rPr>
        <w:t xml:space="preserve">       - </w:t>
      </w:r>
      <w:r w:rsidR="00F069F3" w:rsidRPr="007E2BF0">
        <w:rPr>
          <w:rFonts w:ascii="Times New Roman CYR" w:hAnsi="Times New Roman CYR" w:cs="Times New Roman CYR"/>
          <w:sz w:val="28"/>
          <w:szCs w:val="28"/>
          <w:lang w:val="uk-UA"/>
        </w:rPr>
        <w:t xml:space="preserve">субсидії населенню на придбання твердого та рідкого пічного побутового палива і скрапленого газу – </w:t>
      </w:r>
      <w:r w:rsidR="007E2BF0" w:rsidRPr="007E2BF0">
        <w:rPr>
          <w:rFonts w:ascii="Times New Roman CYR" w:hAnsi="Times New Roman CYR" w:cs="Times New Roman CYR"/>
          <w:sz w:val="28"/>
          <w:szCs w:val="28"/>
          <w:lang w:val="uk-UA"/>
        </w:rPr>
        <w:t>475,3</w:t>
      </w:r>
      <w:r w:rsidR="00F069F3" w:rsidRPr="007E2BF0">
        <w:rPr>
          <w:rFonts w:ascii="Times New Roman CYR" w:hAnsi="Times New Roman CYR" w:cs="Times New Roman CYR"/>
          <w:sz w:val="28"/>
          <w:szCs w:val="28"/>
          <w:lang w:val="uk-UA"/>
        </w:rPr>
        <w:t xml:space="preserve"> тис.грн.</w:t>
      </w:r>
    </w:p>
    <w:p w:rsidR="007E2BF0" w:rsidRDefault="007E2BF0" w:rsidP="00EB77BE">
      <w:pPr>
        <w:widowControl w:val="0"/>
        <w:tabs>
          <w:tab w:val="left" w:pos="900"/>
        </w:tabs>
        <w:autoSpaceDE w:val="0"/>
        <w:autoSpaceDN w:val="0"/>
        <w:adjustRightInd w:val="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 компенсаційні виплати населенню на ЖКП – 0,6 тис.грн.</w:t>
      </w:r>
    </w:p>
    <w:p w:rsidR="00F069F3" w:rsidRDefault="00F069F3">
      <w:pPr>
        <w:widowControl w:val="0"/>
        <w:autoSpaceDE w:val="0"/>
        <w:autoSpaceDN w:val="0"/>
        <w:adjustRightInd w:val="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 в</w:t>
      </w:r>
      <w:r>
        <w:rPr>
          <w:rFonts w:ascii="Times New Roman CYR" w:hAnsi="Times New Roman CYR" w:cs="Times New Roman CYR"/>
          <w:color w:val="000000"/>
          <w:sz w:val="28"/>
          <w:szCs w:val="28"/>
          <w:lang w:val="uk-UA"/>
        </w:rPr>
        <w:t>иплати грошової компенсації фізичним особам,які надають соціальні послуги громадянам похилого віку, інвалідам, дітям-інвалідам,хворим, які не здатні до самообслуговування і потребують сторонньої допомоги</w:t>
      </w:r>
      <w:r>
        <w:rPr>
          <w:rFonts w:ascii="Times New Roman CYR" w:hAnsi="Times New Roman CYR" w:cs="Times New Roman CYR"/>
          <w:sz w:val="28"/>
          <w:szCs w:val="28"/>
          <w:lang w:val="uk-UA"/>
        </w:rPr>
        <w:t xml:space="preserve">  – 360,0 тис. грн. на  виплати по Постанові КМУ №558.</w:t>
      </w:r>
    </w:p>
    <w:p w:rsidR="00F069F3" w:rsidRDefault="00F069F3">
      <w:pPr>
        <w:widowControl w:val="0"/>
        <w:autoSpaceDE w:val="0"/>
        <w:autoSpaceDN w:val="0"/>
        <w:adjustRightInd w:val="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w:t>
      </w:r>
      <w:r w:rsidR="00EB77BE">
        <w:rPr>
          <w:rFonts w:ascii="Times New Roman CYR" w:hAnsi="Times New Roman CYR" w:cs="Times New Roman CYR"/>
          <w:sz w:val="28"/>
          <w:szCs w:val="28"/>
          <w:lang w:val="uk-UA"/>
        </w:rPr>
        <w:t xml:space="preserve">  </w:t>
      </w:r>
      <w:r>
        <w:rPr>
          <w:rFonts w:ascii="Times New Roman CYR" w:hAnsi="Times New Roman CYR" w:cs="Times New Roman CYR"/>
          <w:sz w:val="28"/>
          <w:szCs w:val="28"/>
          <w:lang w:val="uk-UA"/>
        </w:rPr>
        <w:t>-</w:t>
      </w:r>
      <w:r w:rsidR="00EB77BE">
        <w:rPr>
          <w:rFonts w:ascii="Times New Roman CYR" w:hAnsi="Times New Roman CYR" w:cs="Times New Roman CYR"/>
          <w:sz w:val="28"/>
          <w:szCs w:val="28"/>
          <w:lang w:val="uk-UA"/>
        </w:rPr>
        <w:t xml:space="preserve"> </w:t>
      </w:r>
      <w:r>
        <w:rPr>
          <w:rFonts w:ascii="Times New Roman CYR" w:hAnsi="Times New Roman CYR" w:cs="Times New Roman CYR"/>
          <w:sz w:val="28"/>
          <w:szCs w:val="28"/>
          <w:lang w:val="uk-UA"/>
        </w:rPr>
        <w:t xml:space="preserve"> утримання громадських організацій передбачено коштів в сумі 40,0тис.грн, а саме рада ветеранів ВВ – 10,0тис.грн, спілка ветеранів Афганістану – 10,0тис.грн, громадська організація інвалідів – 10,0тис.грн, спілка Союз Чорнобиль України – 10,0тис.грн (видатки на рівні 2014року)  </w:t>
      </w:r>
    </w:p>
    <w:p w:rsidR="00015E32" w:rsidRPr="00015E32" w:rsidRDefault="00EB77BE" w:rsidP="00015E32">
      <w:pPr>
        <w:widowControl w:val="0"/>
        <w:tabs>
          <w:tab w:val="left" w:pos="900"/>
        </w:tabs>
        <w:autoSpaceDE w:val="0"/>
        <w:autoSpaceDN w:val="0"/>
        <w:adjustRightInd w:val="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w:t>
      </w:r>
      <w:r w:rsidR="00F069F3" w:rsidRPr="00015E32">
        <w:rPr>
          <w:rFonts w:ascii="Times New Roman CYR" w:hAnsi="Times New Roman CYR" w:cs="Times New Roman CYR"/>
          <w:sz w:val="28"/>
          <w:szCs w:val="28"/>
          <w:lang w:val="uk-UA"/>
        </w:rPr>
        <w:t xml:space="preserve">    - інші видатки на соціальний захист населення передбачені в сумі  </w:t>
      </w:r>
      <w:r w:rsidR="00015E32" w:rsidRPr="00015E32">
        <w:rPr>
          <w:rFonts w:ascii="Times New Roman CYR" w:hAnsi="Times New Roman CYR" w:cs="Times New Roman CYR"/>
          <w:sz w:val="28"/>
          <w:szCs w:val="28"/>
          <w:lang w:val="uk-UA"/>
        </w:rPr>
        <w:t>5</w:t>
      </w:r>
      <w:r w:rsidR="00F069F3" w:rsidRPr="00015E32">
        <w:rPr>
          <w:rFonts w:ascii="Times New Roman CYR" w:hAnsi="Times New Roman CYR" w:cs="Times New Roman CYR"/>
          <w:sz w:val="28"/>
          <w:szCs w:val="28"/>
          <w:lang w:val="uk-UA"/>
        </w:rPr>
        <w:t>,0тис.грн  в т.ч стипендія 100річній особі  -5,0тис.</w:t>
      </w:r>
      <w:r w:rsidR="00F069F3" w:rsidRPr="00015E32">
        <w:rPr>
          <w:rFonts w:ascii="Times New Roman CYR" w:hAnsi="Times New Roman CYR" w:cs="Times New Roman CYR"/>
          <w:sz w:val="28"/>
          <w:szCs w:val="28"/>
        </w:rPr>
        <w:t xml:space="preserve">грн, </w:t>
      </w:r>
    </w:p>
    <w:p w:rsidR="00F069F3" w:rsidRDefault="00015E32" w:rsidP="00F069F3">
      <w:pPr>
        <w:widowControl w:val="0"/>
        <w:tabs>
          <w:tab w:val="left" w:pos="900"/>
        </w:tabs>
        <w:autoSpaceDE w:val="0"/>
        <w:autoSpaceDN w:val="0"/>
        <w:adjustRightInd w:val="0"/>
        <w:jc w:val="both"/>
        <w:rPr>
          <w:rFonts w:ascii="Times New Roman CYR" w:hAnsi="Times New Roman CYR" w:cs="Times New Roman CYR"/>
          <w:sz w:val="28"/>
          <w:szCs w:val="28"/>
          <w:lang w:val="uk-UA"/>
        </w:rPr>
      </w:pPr>
      <w:r w:rsidRPr="00015E32">
        <w:rPr>
          <w:rFonts w:ascii="Times New Roman CYR" w:hAnsi="Times New Roman CYR" w:cs="Times New Roman CYR"/>
          <w:sz w:val="28"/>
          <w:szCs w:val="28"/>
          <w:lang w:val="uk-UA"/>
        </w:rPr>
        <w:t xml:space="preserve">    -  </w:t>
      </w:r>
      <w:r w:rsidR="00F069F3" w:rsidRPr="00015E32">
        <w:rPr>
          <w:rFonts w:ascii="Times New Roman CYR" w:hAnsi="Times New Roman CYR" w:cs="Times New Roman CYR"/>
          <w:sz w:val="28"/>
          <w:szCs w:val="28"/>
          <w:lang w:val="uk-UA"/>
        </w:rPr>
        <w:t>пільги, що надаються населенню (крім ветеранів війни і праці, військової служби ,органів внутрішніх справ та громадян, які постраждали внаслідок Чорнобильської катастрофи) на оплату ЖКП, пр</w:t>
      </w:r>
      <w:r w:rsidR="008D7C5B">
        <w:rPr>
          <w:rFonts w:ascii="Times New Roman CYR" w:hAnsi="Times New Roman CYR" w:cs="Times New Roman CYR"/>
          <w:sz w:val="28"/>
          <w:szCs w:val="28"/>
          <w:lang w:val="uk-UA"/>
        </w:rPr>
        <w:t>и</w:t>
      </w:r>
      <w:r w:rsidR="00F069F3" w:rsidRPr="00015E32">
        <w:rPr>
          <w:rFonts w:ascii="Times New Roman CYR" w:hAnsi="Times New Roman CYR" w:cs="Times New Roman CYR"/>
          <w:sz w:val="28"/>
          <w:szCs w:val="28"/>
          <w:lang w:val="uk-UA"/>
        </w:rPr>
        <w:t>родного газу, твердого палива – 1</w:t>
      </w:r>
      <w:r w:rsidRPr="00015E32">
        <w:rPr>
          <w:rFonts w:ascii="Times New Roman CYR" w:hAnsi="Times New Roman CYR" w:cs="Times New Roman CYR"/>
          <w:sz w:val="28"/>
          <w:szCs w:val="28"/>
          <w:lang w:val="uk-UA"/>
        </w:rPr>
        <w:t>1</w:t>
      </w:r>
      <w:r w:rsidR="00F069F3" w:rsidRPr="00015E32">
        <w:rPr>
          <w:rFonts w:ascii="Times New Roman CYR" w:hAnsi="Times New Roman CYR" w:cs="Times New Roman CYR"/>
          <w:sz w:val="28"/>
          <w:szCs w:val="28"/>
          <w:lang w:val="uk-UA"/>
        </w:rPr>
        <w:t xml:space="preserve">,0тисгрн, а саме пільги матерям загиблих учасників бойових дій на території Республіки Афганістан – </w:t>
      </w:r>
      <w:r w:rsidRPr="00015E32">
        <w:rPr>
          <w:rFonts w:ascii="Times New Roman CYR" w:hAnsi="Times New Roman CYR" w:cs="Times New Roman CYR"/>
          <w:sz w:val="28"/>
          <w:szCs w:val="28"/>
          <w:lang w:val="uk-UA"/>
        </w:rPr>
        <w:t>1,0ти</w:t>
      </w:r>
      <w:r w:rsidRPr="00FB5C0C">
        <w:rPr>
          <w:rFonts w:ascii="Times New Roman CYR" w:hAnsi="Times New Roman CYR" w:cs="Times New Roman CYR"/>
          <w:sz w:val="32"/>
          <w:szCs w:val="32"/>
          <w:lang w:val="uk-UA"/>
        </w:rPr>
        <w:t>с.</w:t>
      </w:r>
      <w:r w:rsidRPr="00FB5C0C">
        <w:rPr>
          <w:rFonts w:ascii="Times New Roman CYR" w:hAnsi="Times New Roman CYR" w:cs="Times New Roman CYR"/>
          <w:sz w:val="28"/>
          <w:szCs w:val="28"/>
          <w:lang w:val="uk-UA"/>
        </w:rPr>
        <w:t>грн та  інвалідам по зору</w:t>
      </w:r>
      <w:r w:rsidR="008B142D" w:rsidRPr="00FB5C0C">
        <w:rPr>
          <w:rFonts w:ascii="Times New Roman CYR" w:hAnsi="Times New Roman CYR" w:cs="Times New Roman CYR"/>
          <w:sz w:val="28"/>
          <w:szCs w:val="28"/>
          <w:lang w:val="uk-UA"/>
        </w:rPr>
        <w:t xml:space="preserve"> в сумі 10,0тис.грн</w:t>
      </w:r>
    </w:p>
    <w:p w:rsidR="00FB5C0C" w:rsidRPr="00FB5C0C" w:rsidRDefault="00FB5C0C" w:rsidP="00F069F3">
      <w:pPr>
        <w:widowControl w:val="0"/>
        <w:tabs>
          <w:tab w:val="left" w:pos="900"/>
        </w:tabs>
        <w:autoSpaceDE w:val="0"/>
        <w:autoSpaceDN w:val="0"/>
        <w:adjustRightInd w:val="0"/>
        <w:jc w:val="both"/>
        <w:rPr>
          <w:rFonts w:ascii="Times New Roman CYR" w:hAnsi="Times New Roman CYR" w:cs="Times New Roman CYR"/>
          <w:sz w:val="28"/>
          <w:szCs w:val="28"/>
          <w:lang w:val="uk-UA"/>
        </w:rPr>
      </w:pPr>
    </w:p>
    <w:p w:rsidR="00FB5C0C" w:rsidRPr="00FB5C0C" w:rsidRDefault="00372378" w:rsidP="00CF1B18">
      <w:pPr>
        <w:widowControl w:val="0"/>
        <w:autoSpaceDE w:val="0"/>
        <w:autoSpaceDN w:val="0"/>
        <w:adjustRightInd w:val="0"/>
        <w:jc w:val="both"/>
        <w:rPr>
          <w:rFonts w:ascii="Times New Roman CYR" w:hAnsi="Times New Roman CYR" w:cs="Times New Roman CYR"/>
          <w:b/>
          <w:bCs/>
          <w:sz w:val="28"/>
          <w:szCs w:val="28"/>
          <w:lang w:val="uk-UA"/>
        </w:rPr>
      </w:pPr>
      <w:r>
        <w:rPr>
          <w:rFonts w:ascii="Times New Roman CYR" w:hAnsi="Times New Roman CYR" w:cs="Times New Roman CYR"/>
          <w:sz w:val="28"/>
          <w:szCs w:val="28"/>
          <w:lang w:val="uk-UA"/>
        </w:rPr>
        <w:t xml:space="preserve">     </w:t>
      </w:r>
      <w:r w:rsidR="00FB5C0C">
        <w:rPr>
          <w:rFonts w:ascii="Times New Roman CYR" w:hAnsi="Times New Roman CYR" w:cs="Times New Roman CYR"/>
          <w:sz w:val="28"/>
          <w:szCs w:val="28"/>
          <w:lang w:val="uk-UA"/>
        </w:rPr>
        <w:t xml:space="preserve">                     </w:t>
      </w:r>
      <w:r w:rsidR="00FB5C0C" w:rsidRPr="00FB5C0C">
        <w:rPr>
          <w:rFonts w:ascii="Times New Roman CYR" w:hAnsi="Times New Roman CYR" w:cs="Times New Roman CYR"/>
          <w:b/>
          <w:bCs/>
          <w:sz w:val="28"/>
          <w:szCs w:val="28"/>
          <w:lang w:val="uk-UA"/>
        </w:rPr>
        <w:t>Транспорт</w:t>
      </w:r>
    </w:p>
    <w:p w:rsidR="00CF1B18" w:rsidRDefault="00FB5C0C" w:rsidP="00CF1B18">
      <w:pPr>
        <w:widowControl w:val="0"/>
        <w:autoSpaceDE w:val="0"/>
        <w:autoSpaceDN w:val="0"/>
        <w:adjustRightInd w:val="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В</w:t>
      </w:r>
      <w:r w:rsidR="00CF1B18">
        <w:rPr>
          <w:rFonts w:ascii="Times New Roman CYR" w:hAnsi="Times New Roman CYR" w:cs="Times New Roman CYR"/>
          <w:sz w:val="28"/>
          <w:szCs w:val="28"/>
          <w:lang w:val="uk-UA"/>
        </w:rPr>
        <w:t xml:space="preserve">идатки  на  компенсацію за перевезення  пільгової категорії становлять </w:t>
      </w:r>
      <w:r w:rsidR="003202C0" w:rsidRPr="003202C0">
        <w:rPr>
          <w:rFonts w:ascii="Times New Roman CYR" w:hAnsi="Times New Roman CYR" w:cs="Times New Roman CYR"/>
          <w:sz w:val="28"/>
          <w:szCs w:val="28"/>
          <w:lang w:val="uk-UA"/>
        </w:rPr>
        <w:t>354,</w:t>
      </w:r>
      <w:r w:rsidR="00CF1B18" w:rsidRPr="003202C0">
        <w:rPr>
          <w:rFonts w:ascii="Times New Roman CYR" w:hAnsi="Times New Roman CYR" w:cs="Times New Roman CYR"/>
          <w:sz w:val="28"/>
          <w:szCs w:val="28"/>
          <w:lang w:val="uk-UA"/>
        </w:rPr>
        <w:t>5</w:t>
      </w:r>
      <w:r w:rsidR="00CF1B18" w:rsidRPr="00372378">
        <w:rPr>
          <w:rFonts w:ascii="Times New Roman CYR" w:hAnsi="Times New Roman CYR" w:cs="Times New Roman CYR"/>
          <w:sz w:val="28"/>
          <w:szCs w:val="28"/>
          <w:lang w:val="uk-UA"/>
        </w:rPr>
        <w:t xml:space="preserve"> тис</w:t>
      </w:r>
      <w:r w:rsidR="00CF1B18">
        <w:rPr>
          <w:rFonts w:ascii="Times New Roman CYR" w:hAnsi="Times New Roman CYR" w:cs="Times New Roman CYR"/>
          <w:sz w:val="28"/>
          <w:szCs w:val="28"/>
          <w:lang w:val="uk-UA"/>
        </w:rPr>
        <w:t>. грн. передбачені за рахунок субвенції з державного бюджету.</w:t>
      </w:r>
    </w:p>
    <w:p w:rsidR="00FB5C0C" w:rsidRPr="00FB5C0C" w:rsidRDefault="00FB5C0C" w:rsidP="00CF1B18">
      <w:pPr>
        <w:widowControl w:val="0"/>
        <w:autoSpaceDE w:val="0"/>
        <w:autoSpaceDN w:val="0"/>
        <w:adjustRightInd w:val="0"/>
        <w:jc w:val="both"/>
        <w:rPr>
          <w:rFonts w:ascii="Times New Roman CYR" w:hAnsi="Times New Roman CYR" w:cs="Times New Roman CYR"/>
          <w:b/>
          <w:bCs/>
          <w:sz w:val="28"/>
          <w:szCs w:val="28"/>
          <w:lang w:val="uk-UA"/>
        </w:rPr>
      </w:pPr>
      <w:r w:rsidRPr="00FB5C0C">
        <w:rPr>
          <w:rFonts w:ascii="Times New Roman CYR" w:hAnsi="Times New Roman CYR" w:cs="Times New Roman CYR"/>
          <w:b/>
          <w:bCs/>
          <w:sz w:val="28"/>
          <w:szCs w:val="28"/>
          <w:lang w:val="uk-UA"/>
        </w:rPr>
        <w:t xml:space="preserve">                             Освіта</w:t>
      </w:r>
    </w:p>
    <w:p w:rsidR="00FB5C0C" w:rsidRPr="007C4D03" w:rsidRDefault="00FB5C0C" w:rsidP="00FB5C0C">
      <w:pPr>
        <w:widowControl w:val="0"/>
        <w:tabs>
          <w:tab w:val="left" w:pos="0"/>
        </w:tabs>
        <w:autoSpaceDE w:val="0"/>
        <w:autoSpaceDN w:val="0"/>
        <w:adjustRightInd w:val="0"/>
        <w:jc w:val="both"/>
        <w:rPr>
          <w:rFonts w:ascii="Times New Roman CYR" w:hAnsi="Times New Roman CYR" w:cs="Times New Roman CYR"/>
          <w:color w:val="000000"/>
          <w:sz w:val="28"/>
          <w:szCs w:val="28"/>
          <w:lang w:val="uk-UA"/>
        </w:rPr>
      </w:pPr>
      <w:r>
        <w:rPr>
          <w:rFonts w:ascii="Times New Roman CYR" w:hAnsi="Times New Roman CYR" w:cs="Times New Roman CYR"/>
          <w:sz w:val="28"/>
          <w:szCs w:val="28"/>
          <w:lang w:val="uk-UA"/>
        </w:rPr>
        <w:t xml:space="preserve">        Н</w:t>
      </w:r>
      <w:r w:rsidRPr="007E2BF0">
        <w:rPr>
          <w:rFonts w:ascii="Times New Roman CYR" w:hAnsi="Times New Roman CYR" w:cs="Times New Roman CYR"/>
          <w:color w:val="000000"/>
          <w:sz w:val="28"/>
          <w:szCs w:val="28"/>
          <w:lang w:val="uk-UA"/>
        </w:rPr>
        <w:t>а утримання дітей-сиріт та</w:t>
      </w:r>
      <w:r w:rsidRPr="007C4D03">
        <w:rPr>
          <w:rFonts w:ascii="Times New Roman CYR" w:hAnsi="Times New Roman CYR" w:cs="Times New Roman CYR"/>
          <w:color w:val="000000"/>
          <w:sz w:val="28"/>
          <w:szCs w:val="28"/>
          <w:lang w:val="uk-UA"/>
        </w:rPr>
        <w:t xml:space="preserve">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 707,3 тис.грн.    ( </w:t>
      </w:r>
      <w:r w:rsidRPr="007C4D03">
        <w:rPr>
          <w:rFonts w:ascii="Times New Roman CYR" w:hAnsi="Times New Roman CYR" w:cs="Times New Roman CYR"/>
          <w:sz w:val="28"/>
          <w:szCs w:val="28"/>
          <w:lang w:val="uk-UA"/>
        </w:rPr>
        <w:t>на 2014 рік передбачено 6</w:t>
      </w:r>
      <w:r>
        <w:rPr>
          <w:rFonts w:ascii="Times New Roman CYR" w:hAnsi="Times New Roman CYR" w:cs="Times New Roman CYR"/>
          <w:sz w:val="28"/>
          <w:szCs w:val="28"/>
          <w:lang w:val="uk-UA"/>
        </w:rPr>
        <w:t>7</w:t>
      </w:r>
      <w:r w:rsidRPr="007C4D03">
        <w:rPr>
          <w:rFonts w:ascii="Times New Roman CYR" w:hAnsi="Times New Roman CYR" w:cs="Times New Roman CYR"/>
          <w:sz w:val="28"/>
          <w:szCs w:val="28"/>
          <w:lang w:val="uk-UA"/>
        </w:rPr>
        <w:t>7,</w:t>
      </w:r>
      <w:r>
        <w:rPr>
          <w:rFonts w:ascii="Times New Roman CYR" w:hAnsi="Times New Roman CYR" w:cs="Times New Roman CYR"/>
          <w:sz w:val="28"/>
          <w:szCs w:val="28"/>
          <w:lang w:val="uk-UA"/>
        </w:rPr>
        <w:t>0</w:t>
      </w:r>
      <w:r w:rsidRPr="007C4D03">
        <w:rPr>
          <w:rFonts w:ascii="Times New Roman CYR" w:hAnsi="Times New Roman CYR" w:cs="Times New Roman CYR"/>
          <w:sz w:val="28"/>
          <w:szCs w:val="28"/>
          <w:lang w:val="uk-UA"/>
        </w:rPr>
        <w:t xml:space="preserve"> тис.грн.);</w:t>
      </w:r>
      <w:r w:rsidRPr="007C4D03">
        <w:rPr>
          <w:rFonts w:ascii="Times New Roman CYR" w:hAnsi="Times New Roman CYR" w:cs="Times New Roman CYR"/>
          <w:color w:val="000000"/>
          <w:sz w:val="28"/>
          <w:szCs w:val="28"/>
          <w:lang w:val="uk-UA"/>
        </w:rPr>
        <w:t xml:space="preserve">         </w:t>
      </w:r>
    </w:p>
    <w:p w:rsidR="00CF1B18" w:rsidRDefault="00CF1B18" w:rsidP="00FB5C0C">
      <w:pPr>
        <w:widowControl w:val="0"/>
        <w:autoSpaceDE w:val="0"/>
        <w:autoSpaceDN w:val="0"/>
        <w:adjustRightInd w:val="0"/>
        <w:jc w:val="both"/>
        <w:rPr>
          <w:rFonts w:ascii="Times New Roman CYR" w:hAnsi="Times New Roman CYR" w:cs="Times New Roman CYR"/>
          <w:sz w:val="28"/>
          <w:szCs w:val="28"/>
          <w:lang w:val="uk-UA"/>
        </w:rPr>
      </w:pPr>
    </w:p>
    <w:p w:rsidR="00F069F3" w:rsidRDefault="00F069F3">
      <w:pPr>
        <w:widowControl w:val="0"/>
        <w:autoSpaceDE w:val="0"/>
        <w:autoSpaceDN w:val="0"/>
        <w:adjustRightInd w:val="0"/>
        <w:ind w:firstLine="709"/>
        <w:jc w:val="both"/>
        <w:rPr>
          <w:rFonts w:ascii="Times New Roman CYR" w:hAnsi="Times New Roman CYR" w:cs="Times New Roman CYR"/>
          <w:sz w:val="28"/>
          <w:szCs w:val="28"/>
          <w:lang w:val="uk-UA"/>
        </w:rPr>
      </w:pPr>
    </w:p>
    <w:p w:rsidR="00F069F3" w:rsidRDefault="00CA673C">
      <w:pPr>
        <w:keepNext/>
        <w:widowControl w:val="0"/>
        <w:autoSpaceDE w:val="0"/>
        <w:autoSpaceDN w:val="0"/>
        <w:adjustRightInd w:val="0"/>
        <w:jc w:val="center"/>
        <w:rPr>
          <w:rFonts w:ascii="Times New Roman CYR" w:hAnsi="Times New Roman CYR" w:cs="Times New Roman CYR"/>
          <w:b/>
          <w:bCs/>
          <w:sz w:val="28"/>
          <w:szCs w:val="28"/>
          <w:lang w:val="uk-UA"/>
        </w:rPr>
      </w:pPr>
      <w:r w:rsidRPr="00FB5C0C">
        <w:rPr>
          <w:rFonts w:ascii="Times New Roman CYR" w:hAnsi="Times New Roman CYR" w:cs="Times New Roman CYR"/>
          <w:b/>
          <w:bCs/>
          <w:sz w:val="32"/>
          <w:szCs w:val="32"/>
          <w:lang w:val="uk-UA"/>
        </w:rPr>
        <w:lastRenderedPageBreak/>
        <w:t>Відділ к</w:t>
      </w:r>
      <w:r w:rsidR="00F069F3" w:rsidRPr="00FB5C0C">
        <w:rPr>
          <w:rFonts w:ascii="Times New Roman CYR" w:hAnsi="Times New Roman CYR" w:cs="Times New Roman CYR"/>
          <w:b/>
          <w:bCs/>
          <w:sz w:val="32"/>
          <w:szCs w:val="32"/>
          <w:lang w:val="uk-UA"/>
        </w:rPr>
        <w:t>ультур</w:t>
      </w:r>
      <w:r w:rsidRPr="00FB5C0C">
        <w:rPr>
          <w:rFonts w:ascii="Times New Roman CYR" w:hAnsi="Times New Roman CYR" w:cs="Times New Roman CYR"/>
          <w:b/>
          <w:bCs/>
          <w:sz w:val="32"/>
          <w:szCs w:val="32"/>
          <w:lang w:val="uk-UA"/>
        </w:rPr>
        <w:t>и</w:t>
      </w:r>
      <w:r w:rsidR="00CF1B18" w:rsidRPr="00FB5C0C">
        <w:rPr>
          <w:rFonts w:ascii="Times New Roman CYR" w:hAnsi="Times New Roman CYR" w:cs="Times New Roman CYR"/>
          <w:b/>
          <w:bCs/>
          <w:sz w:val="32"/>
          <w:szCs w:val="32"/>
          <w:lang w:val="uk-UA"/>
        </w:rPr>
        <w:t>, туризму, національностей та релігій</w:t>
      </w:r>
      <w:r w:rsidR="00CF1B18">
        <w:rPr>
          <w:rFonts w:ascii="Times New Roman CYR" w:hAnsi="Times New Roman CYR" w:cs="Times New Roman CYR"/>
          <w:b/>
          <w:bCs/>
          <w:sz w:val="28"/>
          <w:szCs w:val="28"/>
          <w:lang w:val="uk-UA"/>
        </w:rPr>
        <w:t>.</w:t>
      </w:r>
    </w:p>
    <w:p w:rsidR="008B142D" w:rsidRDefault="008B142D">
      <w:pPr>
        <w:keepNext/>
        <w:widowControl w:val="0"/>
        <w:autoSpaceDE w:val="0"/>
        <w:autoSpaceDN w:val="0"/>
        <w:adjustRightInd w:val="0"/>
        <w:jc w:val="center"/>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t>Культура</w:t>
      </w:r>
    </w:p>
    <w:p w:rsidR="00F069F3" w:rsidRDefault="00F069F3">
      <w:pPr>
        <w:widowControl w:val="0"/>
        <w:autoSpaceDE w:val="0"/>
        <w:autoSpaceDN w:val="0"/>
        <w:adjustRightInd w:val="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Видатки на культуру заплановані в сумі  3068,0 тис. грн. (затверджено на 2014р з урахування змін  3113,2 тис. грн., що на 45,2тис.грн менше ніж у 2014році).</w:t>
      </w:r>
    </w:p>
    <w:p w:rsidR="00F069F3" w:rsidRDefault="00F069F3">
      <w:pPr>
        <w:widowControl w:val="0"/>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На оплату праці з нарахуваннями передбачено коштів в сумі 2764,6 тис. грн., видатки обраховані за обов»язковими виплатами визначеними умовами оплати праці, також враховано надання допомоги на оздоровлення  педагогам музичних шкіл та працівникам бібліотек , але  запланована сума не забезпечує повну потребу в заробітній платі з нарахуваннями в сумі 104,4тис.грн. Потреба в коштах на заробітну плату з нарахуваннями  становить 2869,0тис.грн.</w:t>
      </w:r>
    </w:p>
    <w:p w:rsidR="00CA673C" w:rsidRDefault="00F069F3">
      <w:pPr>
        <w:widowControl w:val="0"/>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Видатки на енергоносії заплановані в сумі 233,1 тис. грн. виходячи з фактичного споживання в натуральних показниках за останні 2 роки та  </w:t>
      </w:r>
      <w:r w:rsidRPr="008D7C5B">
        <w:rPr>
          <w:rFonts w:ascii="Times New Roman CYR" w:hAnsi="Times New Roman CYR" w:cs="Times New Roman CYR"/>
          <w:sz w:val="28"/>
          <w:szCs w:val="28"/>
          <w:lang w:val="uk-UA"/>
        </w:rPr>
        <w:t>враховуючи підвищення на прогнозний індекс цін виробників у 201</w:t>
      </w:r>
      <w:r w:rsidR="008D7C5B">
        <w:rPr>
          <w:rFonts w:ascii="Times New Roman CYR" w:hAnsi="Times New Roman CYR" w:cs="Times New Roman CYR"/>
          <w:sz w:val="28"/>
          <w:szCs w:val="28"/>
          <w:lang w:val="uk-UA"/>
        </w:rPr>
        <w:t>5</w:t>
      </w:r>
      <w:r w:rsidRPr="008D7C5B">
        <w:rPr>
          <w:rFonts w:ascii="Times New Roman CYR" w:hAnsi="Times New Roman CYR" w:cs="Times New Roman CYR"/>
          <w:sz w:val="28"/>
          <w:szCs w:val="28"/>
          <w:lang w:val="uk-UA"/>
        </w:rPr>
        <w:t xml:space="preserve"> році у середньому до попереднього року</w:t>
      </w:r>
      <w:r>
        <w:rPr>
          <w:rFonts w:ascii="Times New Roman CYR" w:hAnsi="Times New Roman CYR" w:cs="Times New Roman CYR"/>
          <w:sz w:val="28"/>
          <w:szCs w:val="28"/>
          <w:lang w:val="uk-UA"/>
        </w:rPr>
        <w:t xml:space="preserve"> </w:t>
      </w:r>
    </w:p>
    <w:p w:rsidR="00F069F3" w:rsidRDefault="00F069F3">
      <w:pPr>
        <w:widowControl w:val="0"/>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Видатки по спеціальному фонду заплановані в сумі 136,8 тис. грн., в тому числі 10,0 тис. грн. за рахунок передачі коштів із загального фонду бюджету до спеціального фонду (бюджет розвитку) на підписку кореспонденції по районній бібліотеці. Власні надходження по відділу культури складають  126,8 тис. грн..</w:t>
      </w:r>
    </w:p>
    <w:p w:rsidR="00CF1B18" w:rsidRDefault="00CF1B18">
      <w:pPr>
        <w:widowControl w:val="0"/>
        <w:autoSpaceDE w:val="0"/>
        <w:autoSpaceDN w:val="0"/>
        <w:adjustRightInd w:val="0"/>
        <w:ind w:firstLine="709"/>
        <w:jc w:val="both"/>
        <w:rPr>
          <w:rFonts w:ascii="Times New Roman CYR" w:hAnsi="Times New Roman CYR" w:cs="Times New Roman CYR"/>
          <w:sz w:val="28"/>
          <w:szCs w:val="28"/>
          <w:lang w:val="uk-UA"/>
        </w:rPr>
      </w:pPr>
    </w:p>
    <w:p w:rsidR="00CF1B18" w:rsidRDefault="00CF1B18">
      <w:pPr>
        <w:widowControl w:val="0"/>
        <w:autoSpaceDE w:val="0"/>
        <w:autoSpaceDN w:val="0"/>
        <w:adjustRightInd w:val="0"/>
        <w:ind w:firstLine="709"/>
        <w:jc w:val="both"/>
        <w:rPr>
          <w:rFonts w:ascii="Times New Roman CYR" w:hAnsi="Times New Roman CYR" w:cs="Times New Roman CYR"/>
          <w:sz w:val="28"/>
          <w:szCs w:val="28"/>
          <w:lang w:val="uk-UA"/>
        </w:rPr>
      </w:pPr>
    </w:p>
    <w:p w:rsidR="00F069F3" w:rsidRDefault="00CF1B18">
      <w:pPr>
        <w:widowControl w:val="0"/>
        <w:autoSpaceDE w:val="0"/>
        <w:autoSpaceDN w:val="0"/>
        <w:adjustRightInd w:val="0"/>
        <w:ind w:firstLine="709"/>
        <w:jc w:val="both"/>
        <w:rPr>
          <w:rFonts w:ascii="Times New Roman CYR" w:hAnsi="Times New Roman CYR" w:cs="Times New Roman CYR"/>
          <w:b/>
          <w:bCs/>
          <w:sz w:val="28"/>
          <w:szCs w:val="28"/>
          <w:lang w:val="uk-UA"/>
        </w:rPr>
      </w:pPr>
      <w:r>
        <w:rPr>
          <w:rFonts w:ascii="Times New Roman CYR" w:hAnsi="Times New Roman CYR" w:cs="Times New Roman CYR"/>
          <w:sz w:val="28"/>
          <w:szCs w:val="28"/>
          <w:lang w:val="uk-UA"/>
        </w:rPr>
        <w:t xml:space="preserve">              </w:t>
      </w:r>
      <w:r w:rsidR="008B142D">
        <w:rPr>
          <w:rFonts w:ascii="Times New Roman CYR" w:hAnsi="Times New Roman CYR" w:cs="Times New Roman CYR"/>
          <w:sz w:val="28"/>
          <w:szCs w:val="28"/>
          <w:lang w:val="uk-UA"/>
        </w:rPr>
        <w:t xml:space="preserve">       </w:t>
      </w:r>
      <w:r>
        <w:rPr>
          <w:rFonts w:ascii="Times New Roman CYR" w:hAnsi="Times New Roman CYR" w:cs="Times New Roman CYR"/>
          <w:sz w:val="28"/>
          <w:szCs w:val="28"/>
          <w:lang w:val="uk-UA"/>
        </w:rPr>
        <w:t xml:space="preserve">  </w:t>
      </w:r>
      <w:r w:rsidRPr="00CF1B18">
        <w:rPr>
          <w:rFonts w:ascii="Times New Roman CYR" w:hAnsi="Times New Roman CYR" w:cs="Times New Roman CYR"/>
          <w:b/>
          <w:bCs/>
          <w:sz w:val="28"/>
          <w:szCs w:val="28"/>
          <w:lang w:val="uk-UA"/>
        </w:rPr>
        <w:t>Районна державна адміністрація</w:t>
      </w:r>
    </w:p>
    <w:p w:rsidR="00CF1B18" w:rsidRDefault="00CF1B18">
      <w:pPr>
        <w:widowControl w:val="0"/>
        <w:autoSpaceDE w:val="0"/>
        <w:autoSpaceDN w:val="0"/>
        <w:adjustRightInd w:val="0"/>
        <w:ind w:firstLine="709"/>
        <w:jc w:val="both"/>
        <w:rPr>
          <w:rFonts w:ascii="Times New Roman CYR" w:hAnsi="Times New Roman CYR" w:cs="Times New Roman CYR"/>
          <w:b/>
          <w:bCs/>
          <w:sz w:val="28"/>
          <w:szCs w:val="28"/>
          <w:lang w:val="uk-UA"/>
        </w:rPr>
      </w:pPr>
    </w:p>
    <w:p w:rsidR="00CF1B18" w:rsidRPr="004D0EE6" w:rsidRDefault="00CF1B18" w:rsidP="00CF1B18">
      <w:pPr>
        <w:keepNext/>
        <w:widowControl w:val="0"/>
        <w:autoSpaceDE w:val="0"/>
        <w:autoSpaceDN w:val="0"/>
        <w:adjustRightInd w:val="0"/>
        <w:jc w:val="center"/>
        <w:rPr>
          <w:rFonts w:ascii="Times New Roman CYR" w:hAnsi="Times New Roman CYR" w:cs="Times New Roman CYR"/>
          <w:b/>
          <w:bCs/>
          <w:sz w:val="28"/>
          <w:szCs w:val="28"/>
          <w:lang w:val="uk-UA"/>
        </w:rPr>
      </w:pPr>
      <w:r w:rsidRPr="004D0EE6">
        <w:rPr>
          <w:rFonts w:ascii="Times New Roman CYR" w:hAnsi="Times New Roman CYR" w:cs="Times New Roman CYR"/>
          <w:b/>
          <w:bCs/>
          <w:sz w:val="28"/>
          <w:szCs w:val="28"/>
          <w:lang w:val="uk-UA"/>
        </w:rPr>
        <w:t>Охорона здоров’я</w:t>
      </w:r>
    </w:p>
    <w:p w:rsidR="00CF1B18" w:rsidRDefault="00CF1B18" w:rsidP="00CF1B18">
      <w:pPr>
        <w:widowControl w:val="0"/>
        <w:autoSpaceDE w:val="0"/>
        <w:autoSpaceDN w:val="0"/>
        <w:adjustRightInd w:val="0"/>
        <w:ind w:firstLine="709"/>
        <w:jc w:val="both"/>
        <w:rPr>
          <w:rFonts w:ascii="Times New Roman CYR" w:hAnsi="Times New Roman CYR" w:cs="Times New Roman CYR"/>
          <w:sz w:val="28"/>
          <w:szCs w:val="28"/>
          <w:lang w:val="uk-UA"/>
        </w:rPr>
      </w:pPr>
      <w:r w:rsidRPr="004D0EE6">
        <w:rPr>
          <w:rFonts w:ascii="Times New Roman CYR" w:hAnsi="Times New Roman CYR" w:cs="Times New Roman CYR"/>
          <w:sz w:val="28"/>
          <w:szCs w:val="28"/>
          <w:lang w:val="uk-UA"/>
        </w:rPr>
        <w:t>Видатки на охорону здоров’я заплановані в сумі</w:t>
      </w:r>
      <w:r>
        <w:rPr>
          <w:rFonts w:ascii="Times New Roman CYR" w:hAnsi="Times New Roman CYR" w:cs="Times New Roman CYR"/>
          <w:sz w:val="28"/>
          <w:szCs w:val="28"/>
          <w:lang w:val="uk-UA"/>
        </w:rPr>
        <w:t xml:space="preserve">  15466,0 тис. грн. ( затверджено з урахуванням змін в 2014р  18015,2тис.грн ), що на 2</w:t>
      </w:r>
      <w:r w:rsidR="006E1B34">
        <w:rPr>
          <w:rFonts w:ascii="Times New Roman CYR" w:hAnsi="Times New Roman CYR" w:cs="Times New Roman CYR"/>
          <w:sz w:val="28"/>
          <w:szCs w:val="28"/>
          <w:lang w:val="uk-UA"/>
        </w:rPr>
        <w:t>5</w:t>
      </w:r>
      <w:r>
        <w:rPr>
          <w:rFonts w:ascii="Times New Roman CYR" w:hAnsi="Times New Roman CYR" w:cs="Times New Roman CYR"/>
          <w:sz w:val="28"/>
          <w:szCs w:val="28"/>
          <w:lang w:val="uk-UA"/>
        </w:rPr>
        <w:t>49,2тис.грн менше затвердженого показника 2014р або на 14,2відсотка. Затверджений показник 2015року передбачає видатки на утримання в районному бюджеті центральної районної лікарні та  центру первинної медико-санітарної допомоги</w:t>
      </w:r>
    </w:p>
    <w:p w:rsidR="00686794" w:rsidRDefault="00CF1B18" w:rsidP="00CF1B18">
      <w:pPr>
        <w:widowControl w:val="0"/>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ЦРЛ. На утримання ЦРЛ затверджено коштів в сумі 10741,0 тис.грн. за рахунок  медичної  субвенції з державного бюджету. На оплату праці з нарахуваннями передбачаються кошти в сумі  8450,6тис. грн. Видатки обраховані  за обов»язковими виплатами передбаченими умовами оплати пра</w:t>
      </w:r>
      <w:r w:rsidR="009E433D">
        <w:rPr>
          <w:rFonts w:ascii="Times New Roman CYR" w:hAnsi="Times New Roman CYR" w:cs="Times New Roman CYR"/>
          <w:sz w:val="28"/>
          <w:szCs w:val="28"/>
          <w:lang w:val="uk-UA"/>
        </w:rPr>
        <w:t>ці працівників охорони здоров»я в сумі 8128,4тис.грн ( основні та додаткові виплати)</w:t>
      </w:r>
      <w:r>
        <w:rPr>
          <w:rFonts w:ascii="Times New Roman CYR" w:hAnsi="Times New Roman CYR" w:cs="Times New Roman CYR"/>
          <w:sz w:val="28"/>
          <w:szCs w:val="28"/>
          <w:lang w:val="uk-UA"/>
        </w:rPr>
        <w:t xml:space="preserve"> стимулюючі виплати </w:t>
      </w:r>
      <w:r w:rsidR="009E433D">
        <w:rPr>
          <w:rFonts w:ascii="Times New Roman CYR" w:hAnsi="Times New Roman CYR" w:cs="Times New Roman CYR"/>
          <w:sz w:val="28"/>
          <w:szCs w:val="28"/>
          <w:lang w:val="uk-UA"/>
        </w:rPr>
        <w:t xml:space="preserve"> та індексація </w:t>
      </w:r>
      <w:r>
        <w:rPr>
          <w:rFonts w:ascii="Times New Roman CYR" w:hAnsi="Times New Roman CYR" w:cs="Times New Roman CYR"/>
          <w:sz w:val="28"/>
          <w:szCs w:val="28"/>
          <w:lang w:val="uk-UA"/>
        </w:rPr>
        <w:t>непередбачені</w:t>
      </w:r>
      <w:r w:rsidR="002D04B5">
        <w:rPr>
          <w:rFonts w:ascii="Times New Roman CYR" w:hAnsi="Times New Roman CYR" w:cs="Times New Roman CYR"/>
          <w:sz w:val="28"/>
          <w:szCs w:val="28"/>
          <w:lang w:val="uk-UA"/>
        </w:rPr>
        <w:t xml:space="preserve">, матеріальна допомога в сумі </w:t>
      </w:r>
      <w:r w:rsidR="009E433D">
        <w:rPr>
          <w:rFonts w:ascii="Times New Roman CYR" w:hAnsi="Times New Roman CYR" w:cs="Times New Roman CYR"/>
          <w:sz w:val="28"/>
          <w:szCs w:val="28"/>
          <w:lang w:val="uk-UA"/>
        </w:rPr>
        <w:t>322,2тис.грн</w:t>
      </w:r>
      <w:r>
        <w:rPr>
          <w:rFonts w:ascii="Times New Roman CYR" w:hAnsi="Times New Roman CYR" w:cs="Times New Roman CYR"/>
          <w:sz w:val="28"/>
          <w:szCs w:val="28"/>
          <w:lang w:val="uk-UA"/>
        </w:rPr>
        <w:t>. Незабезпеченість фондом заробітної плати становить 2738,7тис.грн,</w:t>
      </w:r>
      <w:r w:rsidR="00065D4D">
        <w:rPr>
          <w:rFonts w:ascii="Times New Roman CYR" w:hAnsi="Times New Roman CYR" w:cs="Times New Roman CYR"/>
          <w:sz w:val="28"/>
          <w:szCs w:val="28"/>
          <w:lang w:val="uk-UA"/>
        </w:rPr>
        <w:t xml:space="preserve"> або 3 місячних фонди, </w:t>
      </w:r>
      <w:r>
        <w:rPr>
          <w:rFonts w:ascii="Times New Roman CYR" w:hAnsi="Times New Roman CYR" w:cs="Times New Roman CYR"/>
          <w:sz w:val="28"/>
          <w:szCs w:val="28"/>
          <w:lang w:val="uk-UA"/>
        </w:rPr>
        <w:t xml:space="preserve"> </w:t>
      </w:r>
      <w:r w:rsidRPr="000057E7">
        <w:rPr>
          <w:rFonts w:ascii="Times New Roman CYR" w:hAnsi="Times New Roman CYR" w:cs="Times New Roman CYR"/>
          <w:sz w:val="28"/>
          <w:szCs w:val="28"/>
          <w:lang w:val="uk-UA"/>
        </w:rPr>
        <w:t xml:space="preserve">в тому числі </w:t>
      </w:r>
      <w:r w:rsidR="009E433D" w:rsidRPr="000057E7">
        <w:rPr>
          <w:rFonts w:ascii="Times New Roman CYR" w:hAnsi="Times New Roman CYR" w:cs="Times New Roman CYR"/>
          <w:sz w:val="28"/>
          <w:szCs w:val="28"/>
          <w:lang w:val="uk-UA"/>
        </w:rPr>
        <w:t xml:space="preserve"> обов»язкові виплати </w:t>
      </w:r>
      <w:r w:rsidR="00C1707A" w:rsidRPr="000057E7">
        <w:rPr>
          <w:rFonts w:ascii="Times New Roman CYR" w:hAnsi="Times New Roman CYR" w:cs="Times New Roman CYR"/>
          <w:sz w:val="28"/>
          <w:szCs w:val="28"/>
          <w:lang w:val="uk-UA"/>
        </w:rPr>
        <w:t>–</w:t>
      </w:r>
      <w:r w:rsidR="009E433D" w:rsidRPr="000057E7">
        <w:rPr>
          <w:rFonts w:ascii="Times New Roman CYR" w:hAnsi="Times New Roman CYR" w:cs="Times New Roman CYR"/>
          <w:sz w:val="28"/>
          <w:szCs w:val="28"/>
          <w:lang w:val="uk-UA"/>
        </w:rPr>
        <w:t xml:space="preserve"> </w:t>
      </w:r>
      <w:r w:rsidR="00C1707A" w:rsidRPr="000057E7">
        <w:rPr>
          <w:rFonts w:ascii="Times New Roman CYR" w:hAnsi="Times New Roman CYR" w:cs="Times New Roman CYR"/>
          <w:sz w:val="28"/>
          <w:szCs w:val="28"/>
          <w:lang w:val="uk-UA"/>
        </w:rPr>
        <w:t>2641,2тис.грн,</w:t>
      </w:r>
      <w:r w:rsidRPr="000057E7">
        <w:rPr>
          <w:rFonts w:ascii="Times New Roman CYR" w:hAnsi="Times New Roman CYR" w:cs="Times New Roman CYR"/>
          <w:sz w:val="28"/>
          <w:szCs w:val="28"/>
          <w:lang w:val="uk-UA"/>
        </w:rPr>
        <w:t xml:space="preserve"> на виплату матеріально</w:t>
      </w:r>
      <w:r w:rsidR="009E433D" w:rsidRPr="000057E7">
        <w:rPr>
          <w:rFonts w:ascii="Times New Roman CYR" w:hAnsi="Times New Roman CYR" w:cs="Times New Roman CYR"/>
          <w:sz w:val="28"/>
          <w:szCs w:val="28"/>
          <w:lang w:val="uk-UA"/>
        </w:rPr>
        <w:t>ї допомоги 104,5тис.грн</w:t>
      </w:r>
    </w:p>
    <w:p w:rsidR="00CF1B18" w:rsidRDefault="00CF1B18" w:rsidP="00CF1B18">
      <w:pPr>
        <w:widowControl w:val="0"/>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Видатки на харчування плануються в сумі  100,0 тис. грн. виходячи з мінімальної потреби.</w:t>
      </w:r>
    </w:p>
    <w:p w:rsidR="00CF1B18" w:rsidRDefault="00CF1B18" w:rsidP="00CF1B18">
      <w:pPr>
        <w:widowControl w:val="0"/>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Видатки на медикаменти плануються в сумі   100,</w:t>
      </w:r>
      <w:r w:rsidR="009C4241">
        <w:rPr>
          <w:rFonts w:ascii="Times New Roman CYR" w:hAnsi="Times New Roman CYR" w:cs="Times New Roman CYR"/>
          <w:sz w:val="28"/>
          <w:szCs w:val="28"/>
          <w:lang w:val="uk-UA"/>
        </w:rPr>
        <w:t>0</w:t>
      </w:r>
      <w:r>
        <w:rPr>
          <w:rFonts w:ascii="Times New Roman CYR" w:hAnsi="Times New Roman CYR" w:cs="Times New Roman CYR"/>
          <w:sz w:val="28"/>
          <w:szCs w:val="28"/>
          <w:lang w:val="uk-UA"/>
        </w:rPr>
        <w:t xml:space="preserve"> тис. грн. виходячи з мінімальної потреби.</w:t>
      </w:r>
    </w:p>
    <w:p w:rsidR="00CF1B18" w:rsidRDefault="00CF1B18" w:rsidP="00CF1B18">
      <w:pPr>
        <w:widowControl w:val="0"/>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На безплатний відпуск медикаментів передбачено коштів в сумі </w:t>
      </w:r>
      <w:r w:rsidR="009C4241">
        <w:rPr>
          <w:rFonts w:ascii="Times New Roman CYR" w:hAnsi="Times New Roman CYR" w:cs="Times New Roman CYR"/>
          <w:sz w:val="28"/>
          <w:szCs w:val="28"/>
          <w:lang w:val="uk-UA"/>
        </w:rPr>
        <w:lastRenderedPageBreak/>
        <w:t>45</w:t>
      </w:r>
      <w:r>
        <w:rPr>
          <w:rFonts w:ascii="Times New Roman CYR" w:hAnsi="Times New Roman CYR" w:cs="Times New Roman CYR"/>
          <w:sz w:val="28"/>
          <w:szCs w:val="28"/>
          <w:lang w:val="uk-UA"/>
        </w:rPr>
        <w:t xml:space="preserve">,0тис.грн  </w:t>
      </w:r>
    </w:p>
    <w:p w:rsidR="00CF1B18" w:rsidRDefault="00CF1B18" w:rsidP="00CF1B18">
      <w:pPr>
        <w:widowControl w:val="0"/>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Видатки на енергоносії заплановані в сумі 1644,2 тис. грн. виходячи з фактичного споживання  в натуральних показниках за останні 2 роки та  враховуючи </w:t>
      </w:r>
      <w:r w:rsidR="009C4241" w:rsidRPr="009C4241">
        <w:rPr>
          <w:rFonts w:ascii="Times New Roman CYR" w:hAnsi="Times New Roman CYR" w:cs="Times New Roman CYR"/>
          <w:sz w:val="28"/>
          <w:szCs w:val="28"/>
          <w:lang w:val="uk-UA"/>
        </w:rPr>
        <w:t xml:space="preserve">ціни </w:t>
      </w:r>
      <w:r w:rsidRPr="009C4241">
        <w:rPr>
          <w:rFonts w:ascii="Times New Roman CYR" w:hAnsi="Times New Roman CYR" w:cs="Times New Roman CYR"/>
          <w:sz w:val="28"/>
          <w:szCs w:val="28"/>
          <w:lang w:val="uk-UA"/>
        </w:rPr>
        <w:t xml:space="preserve"> виробників у</w:t>
      </w:r>
      <w:r w:rsidR="004D6262">
        <w:rPr>
          <w:rFonts w:ascii="Times New Roman CYR" w:hAnsi="Times New Roman CYR" w:cs="Times New Roman CYR"/>
          <w:sz w:val="28"/>
          <w:szCs w:val="28"/>
          <w:lang w:val="uk-UA"/>
        </w:rPr>
        <w:t xml:space="preserve"> грудні </w:t>
      </w:r>
      <w:r w:rsidRPr="009C4241">
        <w:rPr>
          <w:rFonts w:ascii="Times New Roman CYR" w:hAnsi="Times New Roman CYR" w:cs="Times New Roman CYR"/>
          <w:sz w:val="28"/>
          <w:szCs w:val="28"/>
          <w:lang w:val="uk-UA"/>
        </w:rPr>
        <w:t xml:space="preserve"> 201</w:t>
      </w:r>
      <w:r w:rsidR="009C4241" w:rsidRPr="009C4241">
        <w:rPr>
          <w:rFonts w:ascii="Times New Roman CYR" w:hAnsi="Times New Roman CYR" w:cs="Times New Roman CYR"/>
          <w:sz w:val="28"/>
          <w:szCs w:val="28"/>
          <w:lang w:val="uk-UA"/>
        </w:rPr>
        <w:t>4</w:t>
      </w:r>
      <w:r w:rsidRPr="009C4241">
        <w:rPr>
          <w:rFonts w:ascii="Times New Roman CYR" w:hAnsi="Times New Roman CYR" w:cs="Times New Roman CYR"/>
          <w:sz w:val="28"/>
          <w:szCs w:val="28"/>
          <w:lang w:val="uk-UA"/>
        </w:rPr>
        <w:t xml:space="preserve"> р</w:t>
      </w:r>
      <w:r w:rsidR="004D6262">
        <w:rPr>
          <w:rFonts w:ascii="Times New Roman CYR" w:hAnsi="Times New Roman CYR" w:cs="Times New Roman CYR"/>
          <w:sz w:val="28"/>
          <w:szCs w:val="28"/>
          <w:lang w:val="uk-UA"/>
        </w:rPr>
        <w:t>.</w:t>
      </w:r>
      <w:r w:rsidR="006E1B34">
        <w:rPr>
          <w:rFonts w:ascii="Times New Roman CYR" w:hAnsi="Times New Roman CYR" w:cs="Times New Roman CYR"/>
          <w:sz w:val="28"/>
          <w:szCs w:val="28"/>
          <w:lang w:val="uk-UA"/>
        </w:rPr>
        <w:t xml:space="preserve">  </w:t>
      </w:r>
      <w:r w:rsidR="006E1B34" w:rsidRPr="007D597B">
        <w:rPr>
          <w:rFonts w:ascii="Times New Roman CYR" w:hAnsi="Times New Roman CYR" w:cs="Times New Roman CYR"/>
          <w:sz w:val="28"/>
          <w:szCs w:val="28"/>
          <w:lang w:val="uk-UA"/>
        </w:rPr>
        <w:t>Незабезпеченість</w:t>
      </w:r>
      <w:r w:rsidR="006E1B34">
        <w:rPr>
          <w:rFonts w:ascii="Times New Roman CYR" w:hAnsi="Times New Roman CYR" w:cs="Times New Roman CYR"/>
          <w:sz w:val="28"/>
          <w:szCs w:val="28"/>
          <w:lang w:val="uk-UA"/>
        </w:rPr>
        <w:t xml:space="preserve"> </w:t>
      </w:r>
      <w:r w:rsidR="00065D4D">
        <w:rPr>
          <w:rFonts w:ascii="Times New Roman CYR" w:hAnsi="Times New Roman CYR" w:cs="Times New Roman CYR"/>
          <w:sz w:val="28"/>
          <w:szCs w:val="28"/>
          <w:lang w:val="uk-UA"/>
        </w:rPr>
        <w:t xml:space="preserve"> 618,6 тис.грн оплата теплопостачання.</w:t>
      </w:r>
    </w:p>
    <w:p w:rsidR="00CF1B18" w:rsidRDefault="00CF1B18" w:rsidP="00CF1B18">
      <w:pPr>
        <w:widowControl w:val="0"/>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Капітальні видатки   по охороні здоров»я не плануються.</w:t>
      </w:r>
    </w:p>
    <w:p w:rsidR="00CF1B18" w:rsidRDefault="00CF1B18" w:rsidP="00CF1B18">
      <w:pPr>
        <w:widowControl w:val="0"/>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Кошти по спеціальному фонду передбачені в сумі 219,0тис.грн.</w:t>
      </w:r>
    </w:p>
    <w:p w:rsidR="00CF1B18" w:rsidRDefault="00CF1B18" w:rsidP="00CF1B18">
      <w:pPr>
        <w:widowControl w:val="0"/>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ЦПМСД. На утримання центру первинної медико- санітарної допомоги затверджено коштів в сумі 47</w:t>
      </w:r>
      <w:r w:rsidR="006E1B34">
        <w:rPr>
          <w:rFonts w:ascii="Times New Roman CYR" w:hAnsi="Times New Roman CYR" w:cs="Times New Roman CYR"/>
          <w:sz w:val="28"/>
          <w:szCs w:val="28"/>
          <w:lang w:val="uk-UA"/>
        </w:rPr>
        <w:t>25,0</w:t>
      </w:r>
      <w:r>
        <w:rPr>
          <w:rFonts w:ascii="Times New Roman CYR" w:hAnsi="Times New Roman CYR" w:cs="Times New Roman CYR"/>
          <w:sz w:val="28"/>
          <w:szCs w:val="28"/>
          <w:lang w:val="uk-UA"/>
        </w:rPr>
        <w:t xml:space="preserve">тисгрн., за рахунок  медичної субвенції  з державного бюджету. На оплату праці з нарахуваннями передбачено коштів в сумі 4538,4тис.грн,  Незабезпеченість по заробітній платі становить 505,8тис.грн., в тому числі </w:t>
      </w:r>
      <w:r w:rsidR="00E8046C">
        <w:rPr>
          <w:rFonts w:ascii="Times New Roman CYR" w:hAnsi="Times New Roman CYR" w:cs="Times New Roman CYR"/>
          <w:sz w:val="28"/>
          <w:szCs w:val="28"/>
          <w:lang w:val="uk-UA"/>
        </w:rPr>
        <w:t xml:space="preserve">на основні виплати – 298,2тис.грн та </w:t>
      </w:r>
      <w:r>
        <w:rPr>
          <w:rFonts w:ascii="Times New Roman CYR" w:hAnsi="Times New Roman CYR" w:cs="Times New Roman CYR"/>
          <w:sz w:val="28"/>
          <w:szCs w:val="28"/>
          <w:lang w:val="uk-UA"/>
        </w:rPr>
        <w:t>матеріальна допомога на оздоровлення медичним працівникам – 20</w:t>
      </w:r>
      <w:r w:rsidR="00FB463A">
        <w:rPr>
          <w:rFonts w:ascii="Times New Roman CYR" w:hAnsi="Times New Roman CYR" w:cs="Times New Roman CYR"/>
          <w:sz w:val="28"/>
          <w:szCs w:val="28"/>
          <w:lang w:val="uk-UA"/>
        </w:rPr>
        <w:t>7</w:t>
      </w:r>
      <w:r w:rsidR="00B43EC4">
        <w:rPr>
          <w:rFonts w:ascii="Times New Roman CYR" w:hAnsi="Times New Roman CYR" w:cs="Times New Roman CYR"/>
          <w:sz w:val="28"/>
          <w:szCs w:val="28"/>
          <w:lang w:val="uk-UA"/>
        </w:rPr>
        <w:t>,</w:t>
      </w:r>
      <w:r w:rsidR="00FB463A">
        <w:rPr>
          <w:rFonts w:ascii="Times New Roman CYR" w:hAnsi="Times New Roman CYR" w:cs="Times New Roman CYR"/>
          <w:sz w:val="28"/>
          <w:szCs w:val="28"/>
          <w:lang w:val="uk-UA"/>
        </w:rPr>
        <w:t>6</w:t>
      </w:r>
      <w:r>
        <w:rPr>
          <w:rFonts w:ascii="Times New Roman CYR" w:hAnsi="Times New Roman CYR" w:cs="Times New Roman CYR"/>
          <w:sz w:val="28"/>
          <w:szCs w:val="28"/>
          <w:lang w:val="uk-UA"/>
        </w:rPr>
        <w:t>тис.грн.</w:t>
      </w:r>
      <w:r w:rsidR="00B43EC4">
        <w:rPr>
          <w:rFonts w:ascii="Times New Roman CYR" w:hAnsi="Times New Roman CYR" w:cs="Times New Roman CYR"/>
          <w:sz w:val="28"/>
          <w:szCs w:val="28"/>
          <w:lang w:val="uk-UA"/>
        </w:rPr>
        <w:t xml:space="preserve"> на основні виплати – </w:t>
      </w:r>
      <w:r w:rsidR="00FB463A">
        <w:rPr>
          <w:rFonts w:ascii="Times New Roman CYR" w:hAnsi="Times New Roman CYR" w:cs="Times New Roman CYR"/>
          <w:sz w:val="28"/>
          <w:szCs w:val="28"/>
          <w:lang w:val="uk-UA"/>
        </w:rPr>
        <w:t>298,2</w:t>
      </w:r>
      <w:r w:rsidR="00B43EC4">
        <w:rPr>
          <w:rFonts w:ascii="Times New Roman CYR" w:hAnsi="Times New Roman CYR" w:cs="Times New Roman CYR"/>
          <w:sz w:val="28"/>
          <w:szCs w:val="28"/>
          <w:lang w:val="uk-UA"/>
        </w:rPr>
        <w:t>тис.грн</w:t>
      </w:r>
    </w:p>
    <w:p w:rsidR="00CF1B18" w:rsidRDefault="00CF1B18" w:rsidP="00CF1B18">
      <w:pPr>
        <w:widowControl w:val="0"/>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Видатки на медикаменти передбачені в сумі 2,0тис.грн, з розрахунку 0,</w:t>
      </w:r>
      <w:r w:rsidR="008B142D">
        <w:rPr>
          <w:rFonts w:ascii="Times New Roman CYR" w:hAnsi="Times New Roman CYR" w:cs="Times New Roman CYR"/>
          <w:sz w:val="28"/>
          <w:szCs w:val="28"/>
          <w:lang w:val="uk-UA"/>
        </w:rPr>
        <w:t>0</w:t>
      </w:r>
      <w:r>
        <w:rPr>
          <w:rFonts w:ascii="Times New Roman CYR" w:hAnsi="Times New Roman CYR" w:cs="Times New Roman CYR"/>
          <w:sz w:val="28"/>
          <w:szCs w:val="28"/>
          <w:lang w:val="uk-UA"/>
        </w:rPr>
        <w:t>3грн на І відвідування (всього відвідувань -58,2тис.грн). На безплатний відпуск медикаментів кошти не передбачено  Потреба по м</w:t>
      </w:r>
      <w:r w:rsidR="008B142D">
        <w:rPr>
          <w:rFonts w:ascii="Times New Roman CYR" w:hAnsi="Times New Roman CYR" w:cs="Times New Roman CYR"/>
          <w:sz w:val="28"/>
          <w:szCs w:val="28"/>
          <w:lang w:val="uk-UA"/>
        </w:rPr>
        <w:t>е</w:t>
      </w:r>
      <w:r>
        <w:rPr>
          <w:rFonts w:ascii="Times New Roman CYR" w:hAnsi="Times New Roman CYR" w:cs="Times New Roman CYR"/>
          <w:sz w:val="28"/>
          <w:szCs w:val="28"/>
          <w:lang w:val="uk-UA"/>
        </w:rPr>
        <w:t>дикаментах становить 100,5тис.грн</w:t>
      </w:r>
    </w:p>
    <w:p w:rsidR="00CF1B18" w:rsidRDefault="00CF1B18" w:rsidP="00CF1B18">
      <w:pPr>
        <w:widowControl w:val="0"/>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Видатки за енергоносії передбачені в сумі 113,9 тис.грн.</w:t>
      </w:r>
      <w:r w:rsidR="002F7179" w:rsidRPr="002F7179">
        <w:rPr>
          <w:rFonts w:ascii="Times New Roman CYR" w:hAnsi="Times New Roman CYR" w:cs="Times New Roman CYR"/>
          <w:sz w:val="28"/>
          <w:szCs w:val="28"/>
          <w:lang w:val="uk-UA"/>
        </w:rPr>
        <w:t xml:space="preserve"> </w:t>
      </w:r>
      <w:r w:rsidR="002F7179">
        <w:rPr>
          <w:rFonts w:ascii="Times New Roman CYR" w:hAnsi="Times New Roman CYR" w:cs="Times New Roman CYR"/>
          <w:sz w:val="28"/>
          <w:szCs w:val="28"/>
          <w:lang w:val="uk-UA"/>
        </w:rPr>
        <w:t xml:space="preserve">виходячи з фактичного споживання  в натуральних показниках за останні 2 роки та  враховуючи підвищення  </w:t>
      </w:r>
      <w:r w:rsidR="002F7179" w:rsidRPr="002F7179">
        <w:rPr>
          <w:rFonts w:ascii="Times New Roman CYR" w:hAnsi="Times New Roman CYR" w:cs="Times New Roman CYR"/>
          <w:sz w:val="28"/>
          <w:szCs w:val="28"/>
          <w:lang w:val="uk-UA"/>
        </w:rPr>
        <w:t>цін виробників у 2015 році у середньому до попереднього року .</w:t>
      </w:r>
      <w:r>
        <w:rPr>
          <w:rFonts w:ascii="Times New Roman CYR" w:hAnsi="Times New Roman CYR" w:cs="Times New Roman CYR"/>
          <w:sz w:val="28"/>
          <w:szCs w:val="28"/>
          <w:lang w:val="uk-UA"/>
        </w:rPr>
        <w:t xml:space="preserve"> Потреба становить  312,8тис.грн</w:t>
      </w:r>
      <w:r w:rsidR="006E1B34">
        <w:rPr>
          <w:rFonts w:ascii="Times New Roman CYR" w:hAnsi="Times New Roman CYR" w:cs="Times New Roman CYR"/>
          <w:sz w:val="28"/>
          <w:szCs w:val="28"/>
          <w:lang w:val="uk-UA"/>
        </w:rPr>
        <w:t>, незабезпеченість становить 198,9тис.грн.</w:t>
      </w:r>
    </w:p>
    <w:p w:rsidR="00CF1B18" w:rsidRDefault="00CF1B18" w:rsidP="00CF1B18">
      <w:pPr>
        <w:widowControl w:val="0"/>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Капітальні видатки не передбачені  </w:t>
      </w:r>
    </w:p>
    <w:p w:rsidR="00CF1B18" w:rsidRDefault="00CF1B18" w:rsidP="00CF1B18">
      <w:pPr>
        <w:widowControl w:val="0"/>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w:t>
      </w:r>
    </w:p>
    <w:p w:rsidR="00CF1B18" w:rsidRDefault="00CF1B18" w:rsidP="00CF1B18">
      <w:pPr>
        <w:widowControl w:val="0"/>
        <w:autoSpaceDE w:val="0"/>
        <w:autoSpaceDN w:val="0"/>
        <w:adjustRightInd w:val="0"/>
        <w:ind w:firstLine="709"/>
        <w:jc w:val="both"/>
        <w:rPr>
          <w:rFonts w:ascii="Times New Roman CYR" w:hAnsi="Times New Roman CYR" w:cs="Times New Roman CYR"/>
          <w:b/>
          <w:bCs/>
          <w:sz w:val="28"/>
          <w:szCs w:val="28"/>
          <w:lang w:val="uk-UA"/>
        </w:rPr>
      </w:pPr>
      <w:r>
        <w:rPr>
          <w:rFonts w:ascii="Times New Roman CYR" w:hAnsi="Times New Roman CYR" w:cs="Times New Roman CYR"/>
          <w:sz w:val="28"/>
          <w:szCs w:val="28"/>
          <w:lang w:val="uk-UA"/>
        </w:rPr>
        <w:t xml:space="preserve">                        </w:t>
      </w:r>
      <w:r w:rsidRPr="00CF1B18">
        <w:rPr>
          <w:rFonts w:ascii="Times New Roman CYR" w:hAnsi="Times New Roman CYR" w:cs="Times New Roman CYR"/>
          <w:b/>
          <w:bCs/>
          <w:sz w:val="28"/>
          <w:szCs w:val="28"/>
          <w:lang w:val="uk-UA"/>
        </w:rPr>
        <w:t>Соціальний захист</w:t>
      </w:r>
      <w:r w:rsidR="004E13BF">
        <w:rPr>
          <w:rFonts w:ascii="Times New Roman CYR" w:hAnsi="Times New Roman CYR" w:cs="Times New Roman CYR"/>
          <w:b/>
          <w:bCs/>
          <w:sz w:val="28"/>
          <w:szCs w:val="28"/>
          <w:lang w:val="uk-UA"/>
        </w:rPr>
        <w:t xml:space="preserve"> </w:t>
      </w:r>
    </w:p>
    <w:p w:rsidR="00CF1B18" w:rsidRPr="00CF1B18" w:rsidRDefault="004E13BF" w:rsidP="00CF1B18">
      <w:pPr>
        <w:widowControl w:val="0"/>
        <w:tabs>
          <w:tab w:val="left" w:pos="900"/>
        </w:tabs>
        <w:autoSpaceDE w:val="0"/>
        <w:autoSpaceDN w:val="0"/>
        <w:adjustRightInd w:val="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На</w:t>
      </w:r>
      <w:r w:rsidR="00CF1B18">
        <w:rPr>
          <w:rFonts w:ascii="Times New Roman CYR" w:hAnsi="Times New Roman CYR" w:cs="Times New Roman CYR"/>
          <w:sz w:val="28"/>
          <w:szCs w:val="28"/>
          <w:lang w:val="uk-UA"/>
        </w:rPr>
        <w:t xml:space="preserve"> </w:t>
      </w:r>
      <w:r w:rsidR="00CF1B18" w:rsidRPr="00CF1B18">
        <w:rPr>
          <w:rFonts w:ascii="Times New Roman CYR" w:hAnsi="Times New Roman CYR" w:cs="Times New Roman CYR"/>
          <w:sz w:val="28"/>
          <w:szCs w:val="28"/>
          <w:lang w:val="uk-UA"/>
        </w:rPr>
        <w:t>утримання центру соціальних служб для</w:t>
      </w:r>
      <w:r>
        <w:rPr>
          <w:rFonts w:ascii="Times New Roman CYR" w:hAnsi="Times New Roman CYR" w:cs="Times New Roman CYR"/>
          <w:sz w:val="28"/>
          <w:szCs w:val="28"/>
          <w:lang w:val="uk-UA"/>
        </w:rPr>
        <w:t xml:space="preserve"> дітей, сім»ї та</w:t>
      </w:r>
      <w:r w:rsidR="00CF1B18" w:rsidRPr="00CF1B18">
        <w:rPr>
          <w:rFonts w:ascii="Times New Roman CYR" w:hAnsi="Times New Roman CYR" w:cs="Times New Roman CYR"/>
          <w:sz w:val="28"/>
          <w:szCs w:val="28"/>
          <w:lang w:val="uk-UA"/>
        </w:rPr>
        <w:t xml:space="preserve"> молоді передбачено коштів в сумі 150,1тис.грн, в тому числі видатки на заробіт</w:t>
      </w:r>
      <w:r w:rsidR="001C37A4">
        <w:rPr>
          <w:rFonts w:ascii="Times New Roman CYR" w:hAnsi="Times New Roman CYR" w:cs="Times New Roman CYR"/>
          <w:sz w:val="28"/>
          <w:szCs w:val="28"/>
          <w:lang w:val="uk-UA"/>
        </w:rPr>
        <w:t xml:space="preserve">ну плату -139,8тис.грн, </w:t>
      </w:r>
    </w:p>
    <w:p w:rsidR="00CF1B18" w:rsidRPr="00CF1B18" w:rsidRDefault="00CF1B18" w:rsidP="00CF1B18">
      <w:pPr>
        <w:widowControl w:val="0"/>
        <w:tabs>
          <w:tab w:val="left" w:pos="900"/>
        </w:tabs>
        <w:autoSpaceDE w:val="0"/>
        <w:autoSpaceDN w:val="0"/>
        <w:adjustRightInd w:val="0"/>
        <w:jc w:val="both"/>
        <w:rPr>
          <w:rFonts w:ascii="Times New Roman CYR" w:hAnsi="Times New Roman CYR" w:cs="Times New Roman CYR"/>
          <w:sz w:val="28"/>
          <w:szCs w:val="28"/>
          <w:lang w:val="uk-UA"/>
        </w:rPr>
      </w:pPr>
      <w:r w:rsidRPr="00CF1B18">
        <w:rPr>
          <w:rFonts w:ascii="Times New Roman CYR" w:hAnsi="Times New Roman CYR" w:cs="Times New Roman CYR"/>
          <w:sz w:val="28"/>
          <w:szCs w:val="28"/>
          <w:lang w:val="uk-UA"/>
        </w:rPr>
        <w:t xml:space="preserve">       - програми та заходи центру соціальних служб для молоді – 4,0 тис.грн ( у 2014р передбачено 3,7тис.грн)</w:t>
      </w:r>
    </w:p>
    <w:p w:rsidR="00CF1B18" w:rsidRPr="00CF1B18" w:rsidRDefault="00CF1B18" w:rsidP="00CF1B18">
      <w:pPr>
        <w:widowControl w:val="0"/>
        <w:tabs>
          <w:tab w:val="left" w:pos="900"/>
        </w:tabs>
        <w:autoSpaceDE w:val="0"/>
        <w:autoSpaceDN w:val="0"/>
        <w:adjustRightInd w:val="0"/>
        <w:jc w:val="both"/>
        <w:rPr>
          <w:rFonts w:ascii="Times New Roman CYR" w:hAnsi="Times New Roman CYR" w:cs="Times New Roman CYR"/>
          <w:sz w:val="28"/>
          <w:szCs w:val="28"/>
          <w:lang w:val="uk-UA"/>
        </w:rPr>
      </w:pPr>
      <w:r w:rsidRPr="00CF1B18">
        <w:rPr>
          <w:rFonts w:ascii="Times New Roman CYR" w:hAnsi="Times New Roman CYR" w:cs="Times New Roman CYR"/>
          <w:sz w:val="28"/>
          <w:szCs w:val="28"/>
          <w:lang w:val="uk-UA"/>
        </w:rPr>
        <w:t xml:space="preserve">        -  інші  програми соціального захисту дітей – 2,0тис.грн</w:t>
      </w:r>
    </w:p>
    <w:p w:rsidR="00CF1B18" w:rsidRPr="00CF1B18" w:rsidRDefault="00CF1B18" w:rsidP="004E13BF">
      <w:pPr>
        <w:widowControl w:val="0"/>
        <w:autoSpaceDE w:val="0"/>
        <w:autoSpaceDN w:val="0"/>
        <w:adjustRightInd w:val="0"/>
        <w:jc w:val="both"/>
        <w:rPr>
          <w:rFonts w:ascii="Times New Roman CYR" w:hAnsi="Times New Roman CYR" w:cs="Times New Roman CYR"/>
          <w:sz w:val="28"/>
          <w:szCs w:val="28"/>
          <w:lang w:val="uk-UA"/>
        </w:rPr>
      </w:pPr>
      <w:r w:rsidRPr="00CF1B18">
        <w:rPr>
          <w:rFonts w:ascii="Times New Roman CYR" w:hAnsi="Times New Roman CYR" w:cs="Times New Roman CYR"/>
          <w:sz w:val="28"/>
          <w:szCs w:val="28"/>
          <w:lang w:val="uk-UA"/>
        </w:rPr>
        <w:t xml:space="preserve">        - територіальний центр –  2301,5 тис. грн. ( передбачено на 2014р 2143,9тис.грн,що на 157,6тис.грн більше ніж на 2014рік),  в тому числі заробітна плата з нарахуваннями становить  - 2146,0тис.грн, що повністю забезпечує потребу у видатках.   Видатки  на енергоносії заплановані в повному обсязі в сумі 105,3 тис.грн.</w:t>
      </w:r>
    </w:p>
    <w:p w:rsidR="00CF1B18" w:rsidRPr="00CF1B18" w:rsidRDefault="00CF1B18">
      <w:pPr>
        <w:widowControl w:val="0"/>
        <w:autoSpaceDE w:val="0"/>
        <w:autoSpaceDN w:val="0"/>
        <w:adjustRightInd w:val="0"/>
        <w:ind w:firstLine="709"/>
        <w:jc w:val="both"/>
        <w:rPr>
          <w:rFonts w:ascii="Times New Roman CYR" w:hAnsi="Times New Roman CYR" w:cs="Times New Roman CYR"/>
          <w:b/>
          <w:bCs/>
          <w:sz w:val="28"/>
          <w:szCs w:val="28"/>
          <w:lang w:val="uk-UA"/>
        </w:rPr>
      </w:pPr>
    </w:p>
    <w:p w:rsidR="00F069F3" w:rsidRPr="00CF1B18" w:rsidRDefault="00F069F3">
      <w:pPr>
        <w:keepNext/>
        <w:widowControl w:val="0"/>
        <w:autoSpaceDE w:val="0"/>
        <w:autoSpaceDN w:val="0"/>
        <w:adjustRightInd w:val="0"/>
        <w:jc w:val="center"/>
        <w:rPr>
          <w:rFonts w:ascii="Times New Roman CYR" w:hAnsi="Times New Roman CYR" w:cs="Times New Roman CYR"/>
          <w:b/>
          <w:bCs/>
          <w:sz w:val="28"/>
          <w:szCs w:val="28"/>
          <w:lang w:val="uk-UA"/>
        </w:rPr>
      </w:pPr>
      <w:r w:rsidRPr="00CF1B18">
        <w:rPr>
          <w:rFonts w:ascii="Times New Roman CYR" w:hAnsi="Times New Roman CYR" w:cs="Times New Roman CYR"/>
          <w:b/>
          <w:bCs/>
          <w:sz w:val="28"/>
          <w:szCs w:val="28"/>
          <w:lang w:val="uk-UA"/>
        </w:rPr>
        <w:t>Фізична культура і спорт</w:t>
      </w:r>
    </w:p>
    <w:p w:rsidR="00F069F3" w:rsidRDefault="009C4281" w:rsidP="009C4281">
      <w:pPr>
        <w:widowControl w:val="0"/>
        <w:autoSpaceDE w:val="0"/>
        <w:autoSpaceDN w:val="0"/>
        <w:adjustRightInd w:val="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w:t>
      </w:r>
      <w:r w:rsidR="00F069F3" w:rsidRPr="00CF1B18">
        <w:rPr>
          <w:rFonts w:ascii="Times New Roman CYR" w:hAnsi="Times New Roman CYR" w:cs="Times New Roman CYR"/>
          <w:sz w:val="28"/>
          <w:szCs w:val="28"/>
          <w:lang w:val="uk-UA"/>
        </w:rPr>
        <w:t xml:space="preserve">Видатки на фізичну культуру і спорт заплановані в сумі  </w:t>
      </w:r>
      <w:r w:rsidR="00CF1B18">
        <w:rPr>
          <w:rFonts w:ascii="Times New Roman CYR" w:hAnsi="Times New Roman CYR" w:cs="Times New Roman CYR"/>
          <w:sz w:val="28"/>
          <w:szCs w:val="28"/>
          <w:lang w:val="uk-UA"/>
        </w:rPr>
        <w:t>6</w:t>
      </w:r>
      <w:r w:rsidR="00F069F3" w:rsidRPr="00CF1B18">
        <w:rPr>
          <w:rFonts w:ascii="Times New Roman CYR" w:hAnsi="Times New Roman CYR" w:cs="Times New Roman CYR"/>
          <w:sz w:val="28"/>
          <w:szCs w:val="28"/>
          <w:lang w:val="uk-UA"/>
        </w:rPr>
        <w:t>4</w:t>
      </w:r>
      <w:r w:rsidR="00CF1B18">
        <w:rPr>
          <w:rFonts w:ascii="Times New Roman CYR" w:hAnsi="Times New Roman CYR" w:cs="Times New Roman CYR"/>
          <w:sz w:val="28"/>
          <w:szCs w:val="28"/>
          <w:lang w:val="uk-UA"/>
        </w:rPr>
        <w:t>,0</w:t>
      </w:r>
      <w:r w:rsidR="00F069F3" w:rsidRPr="00CF1B18">
        <w:rPr>
          <w:rFonts w:ascii="Times New Roman CYR" w:hAnsi="Times New Roman CYR" w:cs="Times New Roman CYR"/>
          <w:sz w:val="28"/>
          <w:szCs w:val="28"/>
          <w:lang w:val="uk-UA"/>
        </w:rPr>
        <w:t xml:space="preserve"> тис. грн., в т. ч. :</w:t>
      </w:r>
    </w:p>
    <w:p w:rsidR="00F069F3" w:rsidRDefault="00F069F3">
      <w:pPr>
        <w:widowControl w:val="0"/>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заходи з фізичної культури і спорту (спортміроприємства)- 20,0тис.грн;</w:t>
      </w:r>
    </w:p>
    <w:p w:rsidR="00F069F3" w:rsidRDefault="00892395" w:rsidP="00892395">
      <w:pPr>
        <w:widowControl w:val="0"/>
        <w:tabs>
          <w:tab w:val="left" w:pos="900"/>
        </w:tabs>
        <w:autoSpaceDE w:val="0"/>
        <w:autoSpaceDN w:val="0"/>
        <w:adjustRightInd w:val="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 </w:t>
      </w:r>
      <w:r w:rsidR="00F069F3">
        <w:rPr>
          <w:rFonts w:ascii="Times New Roman CYR" w:hAnsi="Times New Roman CYR" w:cs="Times New Roman CYR"/>
          <w:sz w:val="28"/>
          <w:szCs w:val="28"/>
          <w:lang w:val="uk-UA"/>
        </w:rPr>
        <w:t xml:space="preserve"> утримання ДСТ «Колос» – 44,0 тис. грн. ( передбачено в 2014 р. – 44,0 тис. грн.) </w:t>
      </w:r>
    </w:p>
    <w:p w:rsidR="004E13BF" w:rsidRDefault="004E13BF" w:rsidP="006C748C">
      <w:pPr>
        <w:widowControl w:val="0"/>
        <w:tabs>
          <w:tab w:val="left" w:pos="900"/>
        </w:tabs>
        <w:autoSpaceDE w:val="0"/>
        <w:autoSpaceDN w:val="0"/>
        <w:adjustRightInd w:val="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lastRenderedPageBreak/>
        <w:t xml:space="preserve">           - утримання трудового архіву – 149,1тис. грн. за рахунок субвенції на утримання об’єктів спільного користування, що надходитиме з бюджетів сільських та селищних рад. Видатки на заробітну плату з нарахуваннями – 113,8 тис. грн., енергоносії – 17,0 тис. грн. </w:t>
      </w:r>
    </w:p>
    <w:p w:rsidR="004E13BF" w:rsidRDefault="00F069F3" w:rsidP="009C4281">
      <w:pPr>
        <w:widowControl w:val="0"/>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w:t>
      </w:r>
    </w:p>
    <w:p w:rsidR="006C748C" w:rsidRDefault="004E13BF" w:rsidP="006C748C">
      <w:pPr>
        <w:widowControl w:val="0"/>
        <w:autoSpaceDE w:val="0"/>
        <w:autoSpaceDN w:val="0"/>
        <w:adjustRightInd w:val="0"/>
        <w:ind w:firstLine="709"/>
        <w:jc w:val="both"/>
        <w:rPr>
          <w:rFonts w:ascii="Times New Roman CYR" w:hAnsi="Times New Roman CYR" w:cs="Times New Roman CYR"/>
          <w:b/>
          <w:bCs/>
          <w:sz w:val="32"/>
          <w:szCs w:val="32"/>
          <w:lang w:val="uk-UA"/>
        </w:rPr>
      </w:pPr>
      <w:r>
        <w:rPr>
          <w:rFonts w:ascii="Times New Roman CYR" w:hAnsi="Times New Roman CYR" w:cs="Times New Roman CYR"/>
          <w:sz w:val="28"/>
          <w:szCs w:val="28"/>
          <w:lang w:val="uk-UA"/>
        </w:rPr>
        <w:t xml:space="preserve">                  </w:t>
      </w:r>
      <w:r w:rsidRPr="004E13BF">
        <w:rPr>
          <w:rFonts w:ascii="Times New Roman CYR" w:hAnsi="Times New Roman CYR" w:cs="Times New Roman CYR"/>
          <w:b/>
          <w:bCs/>
          <w:sz w:val="32"/>
          <w:szCs w:val="32"/>
          <w:lang w:val="uk-UA"/>
        </w:rPr>
        <w:t>Фінансове управління</w:t>
      </w:r>
    </w:p>
    <w:p w:rsidR="006C748C" w:rsidRPr="004E13BF" w:rsidRDefault="006C748C" w:rsidP="006C748C">
      <w:pPr>
        <w:widowControl w:val="0"/>
        <w:autoSpaceDE w:val="0"/>
        <w:autoSpaceDN w:val="0"/>
        <w:adjustRightInd w:val="0"/>
        <w:ind w:firstLine="709"/>
        <w:jc w:val="both"/>
        <w:rPr>
          <w:rFonts w:ascii="Times New Roman CYR" w:hAnsi="Times New Roman CYR" w:cs="Times New Roman CYR"/>
          <w:b/>
          <w:bCs/>
          <w:sz w:val="32"/>
          <w:szCs w:val="32"/>
          <w:lang w:val="uk-UA"/>
        </w:rPr>
      </w:pPr>
      <w:r>
        <w:rPr>
          <w:rFonts w:ascii="Times New Roman CYR" w:hAnsi="Times New Roman CYR" w:cs="Times New Roman CYR"/>
          <w:b/>
          <w:bCs/>
          <w:sz w:val="32"/>
          <w:szCs w:val="32"/>
          <w:lang w:val="uk-UA"/>
        </w:rPr>
        <w:t xml:space="preserve">         </w:t>
      </w:r>
      <w:r w:rsidRPr="006C748C">
        <w:rPr>
          <w:rFonts w:ascii="Times New Roman CYR" w:hAnsi="Times New Roman CYR" w:cs="Times New Roman CYR"/>
          <w:b/>
          <w:bCs/>
          <w:sz w:val="28"/>
          <w:szCs w:val="28"/>
          <w:lang w:val="uk-UA"/>
        </w:rPr>
        <w:t>(в частині міжбюджетних</w:t>
      </w:r>
      <w:r>
        <w:rPr>
          <w:rFonts w:ascii="Times New Roman CYR" w:hAnsi="Times New Roman CYR" w:cs="Times New Roman CYR"/>
          <w:b/>
          <w:bCs/>
          <w:sz w:val="32"/>
          <w:szCs w:val="32"/>
          <w:lang w:val="uk-UA"/>
        </w:rPr>
        <w:t xml:space="preserve"> </w:t>
      </w:r>
      <w:r w:rsidRPr="006C748C">
        <w:rPr>
          <w:rFonts w:ascii="Times New Roman CYR" w:hAnsi="Times New Roman CYR" w:cs="Times New Roman CYR"/>
          <w:b/>
          <w:bCs/>
          <w:sz w:val="28"/>
          <w:szCs w:val="28"/>
          <w:lang w:val="uk-UA"/>
        </w:rPr>
        <w:t>трансфертів</w:t>
      </w:r>
      <w:r>
        <w:rPr>
          <w:rFonts w:ascii="Times New Roman CYR" w:hAnsi="Times New Roman CYR" w:cs="Times New Roman CYR"/>
          <w:b/>
          <w:bCs/>
          <w:sz w:val="28"/>
          <w:szCs w:val="28"/>
          <w:lang w:val="uk-UA"/>
        </w:rPr>
        <w:t>)</w:t>
      </w:r>
      <w:r w:rsidRPr="004E13BF">
        <w:rPr>
          <w:rFonts w:ascii="Times New Roman CYR" w:hAnsi="Times New Roman CYR" w:cs="Times New Roman CYR"/>
          <w:b/>
          <w:bCs/>
          <w:sz w:val="32"/>
          <w:szCs w:val="32"/>
          <w:lang w:val="uk-UA"/>
        </w:rPr>
        <w:t xml:space="preserve">                          </w:t>
      </w:r>
    </w:p>
    <w:p w:rsidR="006C748C" w:rsidRDefault="006C748C" w:rsidP="006C748C">
      <w:pPr>
        <w:widowControl w:val="0"/>
        <w:autoSpaceDE w:val="0"/>
        <w:autoSpaceDN w:val="0"/>
        <w:adjustRightInd w:val="0"/>
        <w:ind w:firstLine="709"/>
        <w:jc w:val="both"/>
        <w:rPr>
          <w:rFonts w:ascii="Times New Roman CYR" w:hAnsi="Times New Roman CYR" w:cs="Times New Roman CYR"/>
          <w:b/>
          <w:bCs/>
          <w:sz w:val="32"/>
          <w:szCs w:val="32"/>
          <w:lang w:val="uk-UA"/>
        </w:rPr>
      </w:pPr>
      <w:r>
        <w:rPr>
          <w:rFonts w:ascii="Times New Roman CYR" w:hAnsi="Times New Roman CYR" w:cs="Times New Roman CYR"/>
          <w:sz w:val="28"/>
          <w:szCs w:val="28"/>
          <w:lang w:val="uk-UA"/>
        </w:rPr>
        <w:t xml:space="preserve">                                </w:t>
      </w:r>
      <w:r>
        <w:rPr>
          <w:rFonts w:ascii="Times New Roman CYR" w:hAnsi="Times New Roman CYR" w:cs="Times New Roman CYR"/>
          <w:b/>
          <w:bCs/>
          <w:sz w:val="32"/>
          <w:szCs w:val="32"/>
          <w:lang w:val="uk-UA"/>
        </w:rPr>
        <w:t xml:space="preserve">                    </w:t>
      </w:r>
    </w:p>
    <w:p w:rsidR="00F069F3" w:rsidRDefault="006C748C">
      <w:pPr>
        <w:widowControl w:val="0"/>
        <w:autoSpaceDE w:val="0"/>
        <w:autoSpaceDN w:val="0"/>
        <w:adjustRightInd w:val="0"/>
        <w:ind w:firstLine="709"/>
        <w:jc w:val="both"/>
        <w:rPr>
          <w:rFonts w:ascii="Times New Roman CYR" w:hAnsi="Times New Roman CYR" w:cs="Times New Roman CYR"/>
          <w:b/>
          <w:bCs/>
          <w:sz w:val="28"/>
          <w:szCs w:val="28"/>
          <w:u w:val="single"/>
          <w:lang w:val="uk-UA"/>
        </w:rPr>
      </w:pPr>
      <w:r>
        <w:rPr>
          <w:rFonts w:ascii="Times New Roman CYR" w:hAnsi="Times New Roman CYR" w:cs="Times New Roman CYR"/>
          <w:b/>
          <w:bCs/>
          <w:sz w:val="28"/>
          <w:szCs w:val="28"/>
          <w:lang w:val="uk-UA"/>
        </w:rPr>
        <w:t xml:space="preserve">                           </w:t>
      </w:r>
      <w:r w:rsidR="00F069F3">
        <w:rPr>
          <w:rFonts w:ascii="Times New Roman CYR" w:hAnsi="Times New Roman CYR" w:cs="Times New Roman CYR"/>
          <w:b/>
          <w:bCs/>
          <w:sz w:val="28"/>
          <w:szCs w:val="28"/>
          <w:lang w:val="uk-UA"/>
        </w:rPr>
        <w:t>Інші видатки</w:t>
      </w:r>
    </w:p>
    <w:p w:rsidR="00F069F3" w:rsidRDefault="00F069F3">
      <w:pPr>
        <w:widowControl w:val="0"/>
        <w:autoSpaceDE w:val="0"/>
        <w:autoSpaceDN w:val="0"/>
        <w:adjustRightInd w:val="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 </w:t>
      </w:r>
      <w:r w:rsidR="009C4281">
        <w:rPr>
          <w:rFonts w:ascii="Times New Roman CYR" w:hAnsi="Times New Roman CYR" w:cs="Times New Roman CYR"/>
          <w:sz w:val="28"/>
          <w:szCs w:val="28"/>
          <w:lang w:val="uk-UA"/>
        </w:rPr>
        <w:t xml:space="preserve"> </w:t>
      </w:r>
      <w:r>
        <w:rPr>
          <w:rFonts w:ascii="Times New Roman CYR" w:hAnsi="Times New Roman CYR" w:cs="Times New Roman CYR"/>
          <w:sz w:val="28"/>
          <w:szCs w:val="28"/>
          <w:lang w:val="uk-UA"/>
        </w:rPr>
        <w:t>резервний фонд –450,0 тис. грн.</w:t>
      </w:r>
    </w:p>
    <w:p w:rsidR="00F069F3" w:rsidRDefault="009C4281" w:rsidP="009C4281">
      <w:pPr>
        <w:widowControl w:val="0"/>
        <w:tabs>
          <w:tab w:val="left" w:pos="900"/>
        </w:tabs>
        <w:autoSpaceDE w:val="0"/>
        <w:autoSpaceDN w:val="0"/>
        <w:adjustRightInd w:val="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 </w:t>
      </w:r>
      <w:r w:rsidR="00F069F3">
        <w:rPr>
          <w:rFonts w:ascii="Times New Roman CYR" w:hAnsi="Times New Roman CYR" w:cs="Times New Roman CYR"/>
          <w:sz w:val="28"/>
          <w:szCs w:val="28"/>
          <w:lang w:val="uk-UA"/>
        </w:rPr>
        <w:t>інша субвенція</w:t>
      </w:r>
      <w:r w:rsidR="00F63588">
        <w:rPr>
          <w:rFonts w:ascii="Times New Roman CYR" w:hAnsi="Times New Roman CYR" w:cs="Times New Roman CYR"/>
          <w:sz w:val="28"/>
          <w:szCs w:val="28"/>
          <w:lang w:val="uk-UA"/>
        </w:rPr>
        <w:t xml:space="preserve"> сільським та селищним бюджетам</w:t>
      </w:r>
      <w:r w:rsidR="00F069F3">
        <w:rPr>
          <w:rFonts w:ascii="Times New Roman CYR" w:hAnsi="Times New Roman CYR" w:cs="Times New Roman CYR"/>
          <w:sz w:val="28"/>
          <w:szCs w:val="28"/>
          <w:lang w:val="uk-UA"/>
        </w:rPr>
        <w:t xml:space="preserve"> в сумі – 8177,8 тис. грн. на утримання закладів освіти </w:t>
      </w:r>
      <w:r w:rsidR="007E1785">
        <w:rPr>
          <w:rFonts w:ascii="Times New Roman CYR" w:hAnsi="Times New Roman CYR" w:cs="Times New Roman CYR"/>
          <w:sz w:val="28"/>
          <w:szCs w:val="28"/>
          <w:lang w:val="uk-UA"/>
        </w:rPr>
        <w:t xml:space="preserve"> 6019,8тис.грн </w:t>
      </w:r>
      <w:r w:rsidR="00F069F3">
        <w:rPr>
          <w:rFonts w:ascii="Times New Roman CYR" w:hAnsi="Times New Roman CYR" w:cs="Times New Roman CYR"/>
          <w:sz w:val="28"/>
          <w:szCs w:val="28"/>
          <w:lang w:val="uk-UA"/>
        </w:rPr>
        <w:t>та культури</w:t>
      </w:r>
      <w:r w:rsidR="007E1785">
        <w:rPr>
          <w:rFonts w:ascii="Times New Roman CYR" w:hAnsi="Times New Roman CYR" w:cs="Times New Roman CYR"/>
          <w:sz w:val="28"/>
          <w:szCs w:val="28"/>
          <w:lang w:val="uk-UA"/>
        </w:rPr>
        <w:t xml:space="preserve"> 1708,0тис.грн.</w:t>
      </w:r>
    </w:p>
    <w:p w:rsidR="00F069F3" w:rsidRDefault="009C4281" w:rsidP="004E13BF">
      <w:pPr>
        <w:widowControl w:val="0"/>
        <w:tabs>
          <w:tab w:val="left" w:pos="900"/>
        </w:tabs>
        <w:autoSpaceDE w:val="0"/>
        <w:autoSpaceDN w:val="0"/>
        <w:adjustRightInd w:val="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w:t>
      </w:r>
    </w:p>
    <w:p w:rsidR="00F069F3" w:rsidRDefault="00F069F3">
      <w:pPr>
        <w:widowControl w:val="0"/>
        <w:autoSpaceDE w:val="0"/>
        <w:autoSpaceDN w:val="0"/>
        <w:adjustRightInd w:val="0"/>
        <w:ind w:firstLine="708"/>
        <w:jc w:val="both"/>
        <w:rPr>
          <w:rFonts w:ascii="Times New Roman CYR" w:hAnsi="Times New Roman CYR" w:cs="Times New Roman CYR"/>
          <w:b/>
          <w:bCs/>
          <w:sz w:val="28"/>
          <w:szCs w:val="28"/>
          <w:lang w:val="uk-UA"/>
        </w:rPr>
      </w:pPr>
      <w:r>
        <w:rPr>
          <w:rFonts w:ascii="Times New Roman CYR" w:hAnsi="Times New Roman CYR" w:cs="Times New Roman CYR"/>
          <w:sz w:val="28"/>
          <w:szCs w:val="28"/>
          <w:lang w:val="uk-UA"/>
        </w:rPr>
        <w:t xml:space="preserve">         </w:t>
      </w:r>
      <w:r>
        <w:rPr>
          <w:rFonts w:ascii="Times New Roman CYR" w:hAnsi="Times New Roman CYR" w:cs="Times New Roman CYR"/>
          <w:b/>
          <w:bCs/>
          <w:sz w:val="28"/>
          <w:szCs w:val="28"/>
          <w:lang w:val="uk-UA"/>
        </w:rPr>
        <w:t xml:space="preserve">                             Кредитування</w:t>
      </w:r>
    </w:p>
    <w:p w:rsidR="00F069F3" w:rsidRDefault="00F069F3">
      <w:pPr>
        <w:widowControl w:val="0"/>
        <w:autoSpaceDE w:val="0"/>
        <w:autoSpaceDN w:val="0"/>
        <w:adjustRightInd w:val="0"/>
        <w:ind w:firstLine="708"/>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В районному бюджеті передбачено кошти в сумі 30</w:t>
      </w:r>
      <w:r w:rsidR="009C4281">
        <w:rPr>
          <w:rFonts w:ascii="Times New Roman CYR" w:hAnsi="Times New Roman CYR" w:cs="Times New Roman CYR"/>
          <w:sz w:val="28"/>
          <w:szCs w:val="28"/>
          <w:lang w:val="uk-UA"/>
        </w:rPr>
        <w:t>,</w:t>
      </w:r>
      <w:r>
        <w:rPr>
          <w:rFonts w:ascii="Times New Roman CYR" w:hAnsi="Times New Roman CYR" w:cs="Times New Roman CYR"/>
          <w:sz w:val="28"/>
          <w:szCs w:val="28"/>
          <w:lang w:val="uk-UA"/>
        </w:rPr>
        <w:t>0</w:t>
      </w:r>
      <w:r w:rsidR="009C4281">
        <w:rPr>
          <w:rFonts w:ascii="Times New Roman CYR" w:hAnsi="Times New Roman CYR" w:cs="Times New Roman CYR"/>
          <w:sz w:val="28"/>
          <w:szCs w:val="28"/>
          <w:lang w:val="uk-UA"/>
        </w:rPr>
        <w:t>тис.</w:t>
      </w:r>
      <w:r>
        <w:rPr>
          <w:rFonts w:ascii="Times New Roman CYR" w:hAnsi="Times New Roman CYR" w:cs="Times New Roman CYR"/>
          <w:sz w:val="28"/>
          <w:szCs w:val="28"/>
          <w:lang w:val="uk-UA"/>
        </w:rPr>
        <w:t xml:space="preserve">грн для надання державного пільгового кредиту індивідуальним сільським забудовникам  на виконання програми «Власний дім» за загальним фондом та </w:t>
      </w:r>
      <w:r w:rsidR="009C4281">
        <w:rPr>
          <w:rFonts w:ascii="Times New Roman CYR" w:hAnsi="Times New Roman CYR" w:cs="Times New Roman CYR"/>
          <w:sz w:val="28"/>
          <w:szCs w:val="28"/>
          <w:lang w:val="uk-UA"/>
        </w:rPr>
        <w:t>19,4тис.</w:t>
      </w:r>
      <w:r>
        <w:rPr>
          <w:rFonts w:ascii="Times New Roman CYR" w:hAnsi="Times New Roman CYR" w:cs="Times New Roman CYR"/>
          <w:sz w:val="28"/>
          <w:szCs w:val="28"/>
          <w:lang w:val="uk-UA"/>
        </w:rPr>
        <w:t xml:space="preserve">грн по спеціальному фонду також передбачено повернення коштів  державних пільгових кредитів, наданих в попередні роки в сумі  </w:t>
      </w:r>
      <w:r w:rsidR="009C4281">
        <w:rPr>
          <w:rFonts w:ascii="Times New Roman CYR" w:hAnsi="Times New Roman CYR" w:cs="Times New Roman CYR"/>
          <w:sz w:val="28"/>
          <w:szCs w:val="28"/>
          <w:lang w:val="uk-UA"/>
        </w:rPr>
        <w:t>19,4тис.</w:t>
      </w:r>
      <w:r>
        <w:rPr>
          <w:rFonts w:ascii="Times New Roman CYR" w:hAnsi="Times New Roman CYR" w:cs="Times New Roman CYR"/>
          <w:sz w:val="28"/>
          <w:szCs w:val="28"/>
          <w:lang w:val="uk-UA"/>
        </w:rPr>
        <w:t>грн.</w:t>
      </w:r>
    </w:p>
    <w:p w:rsidR="00F069F3" w:rsidRDefault="00F069F3">
      <w:pPr>
        <w:widowControl w:val="0"/>
        <w:autoSpaceDE w:val="0"/>
        <w:autoSpaceDN w:val="0"/>
        <w:adjustRightInd w:val="0"/>
        <w:jc w:val="both"/>
        <w:rPr>
          <w:rFonts w:ascii="Times New Roman CYR" w:hAnsi="Times New Roman CYR" w:cs="Times New Roman CYR"/>
          <w:b/>
          <w:bCs/>
          <w:sz w:val="28"/>
          <w:szCs w:val="28"/>
          <w:lang w:val="uk-UA"/>
        </w:rPr>
      </w:pPr>
    </w:p>
    <w:p w:rsidR="00F069F3" w:rsidRDefault="00F069F3">
      <w:pPr>
        <w:widowControl w:val="0"/>
        <w:autoSpaceDE w:val="0"/>
        <w:autoSpaceDN w:val="0"/>
        <w:adjustRightInd w:val="0"/>
        <w:ind w:firstLine="708"/>
        <w:jc w:val="both"/>
        <w:rPr>
          <w:rFonts w:ascii="Times New Roman CYR" w:hAnsi="Times New Roman CYR" w:cs="Times New Roman CYR"/>
          <w:b/>
          <w:bCs/>
          <w:sz w:val="28"/>
          <w:szCs w:val="28"/>
          <w:lang w:val="uk-UA"/>
        </w:rPr>
      </w:pPr>
    </w:p>
    <w:p w:rsidR="007E0B31" w:rsidRDefault="007E0B31" w:rsidP="007E0B31">
      <w:pPr>
        <w:jc w:val="both"/>
        <w:rPr>
          <w:b/>
          <w:sz w:val="28"/>
          <w:szCs w:val="28"/>
        </w:rPr>
      </w:pPr>
      <w:r>
        <w:rPr>
          <w:b/>
          <w:sz w:val="28"/>
          <w:szCs w:val="28"/>
        </w:rPr>
        <w:t>Начальник фінансового управління</w:t>
      </w:r>
    </w:p>
    <w:p w:rsidR="007E0B31" w:rsidRDefault="007E0B31" w:rsidP="007E0B31">
      <w:pPr>
        <w:jc w:val="both"/>
        <w:rPr>
          <w:b/>
          <w:sz w:val="28"/>
          <w:szCs w:val="28"/>
        </w:rPr>
      </w:pPr>
      <w:r>
        <w:rPr>
          <w:b/>
          <w:sz w:val="28"/>
          <w:szCs w:val="28"/>
        </w:rPr>
        <w:t>Недригайлівської районної державної</w:t>
      </w:r>
    </w:p>
    <w:p w:rsidR="007E0B31" w:rsidRDefault="007E0B31" w:rsidP="007E0B31">
      <w:pPr>
        <w:jc w:val="both"/>
        <w:rPr>
          <w:b/>
          <w:sz w:val="28"/>
          <w:szCs w:val="28"/>
        </w:rPr>
      </w:pPr>
      <w:r>
        <w:rPr>
          <w:b/>
          <w:sz w:val="28"/>
          <w:szCs w:val="28"/>
        </w:rPr>
        <w:t>адміністрації</w:t>
      </w:r>
      <w:r>
        <w:rPr>
          <w:b/>
          <w:sz w:val="28"/>
          <w:szCs w:val="28"/>
        </w:rPr>
        <w:tab/>
      </w:r>
      <w:r>
        <w:rPr>
          <w:b/>
          <w:sz w:val="28"/>
          <w:szCs w:val="28"/>
        </w:rPr>
        <w:tab/>
      </w:r>
      <w:r>
        <w:rPr>
          <w:b/>
          <w:sz w:val="28"/>
          <w:szCs w:val="28"/>
        </w:rPr>
        <w:tab/>
        <w:t xml:space="preserve">                                            П.І.Токаренко</w:t>
      </w:r>
    </w:p>
    <w:p w:rsidR="007E0B31" w:rsidRDefault="007E0B31" w:rsidP="007E0B31">
      <w:pPr>
        <w:jc w:val="both"/>
        <w:rPr>
          <w:sz w:val="28"/>
          <w:szCs w:val="28"/>
        </w:rPr>
      </w:pPr>
    </w:p>
    <w:p w:rsidR="007E0B31" w:rsidRDefault="007E0B31" w:rsidP="007E0B31">
      <w:pPr>
        <w:jc w:val="both"/>
        <w:rPr>
          <w:sz w:val="28"/>
          <w:szCs w:val="28"/>
        </w:rPr>
      </w:pPr>
    </w:p>
    <w:p w:rsidR="007E0B31" w:rsidRDefault="007E0B31" w:rsidP="007E0B31">
      <w:pPr>
        <w:jc w:val="both"/>
        <w:rPr>
          <w:sz w:val="28"/>
          <w:szCs w:val="28"/>
        </w:rPr>
      </w:pPr>
    </w:p>
    <w:p w:rsidR="007E0B31" w:rsidRDefault="007E0B31" w:rsidP="007E0B31">
      <w:pPr>
        <w:jc w:val="both"/>
        <w:rPr>
          <w:sz w:val="28"/>
          <w:szCs w:val="28"/>
        </w:rPr>
      </w:pPr>
    </w:p>
    <w:p w:rsidR="007E0B31" w:rsidRDefault="007E0B31" w:rsidP="007E0B31">
      <w:pPr>
        <w:jc w:val="both"/>
        <w:rPr>
          <w:sz w:val="28"/>
          <w:szCs w:val="28"/>
        </w:rPr>
      </w:pPr>
    </w:p>
    <w:p w:rsidR="007E0B31" w:rsidRDefault="007E0B31" w:rsidP="007E0B31">
      <w:pPr>
        <w:jc w:val="both"/>
        <w:rPr>
          <w:b/>
          <w:sz w:val="28"/>
          <w:szCs w:val="28"/>
        </w:rPr>
      </w:pPr>
      <w:r>
        <w:rPr>
          <w:b/>
          <w:sz w:val="28"/>
          <w:szCs w:val="28"/>
        </w:rPr>
        <w:t>ПОГОДЖЕНО:</w:t>
      </w:r>
    </w:p>
    <w:p w:rsidR="007E0B31" w:rsidRDefault="007E0B31" w:rsidP="007E0B31">
      <w:pPr>
        <w:jc w:val="both"/>
        <w:rPr>
          <w:b/>
          <w:sz w:val="28"/>
          <w:szCs w:val="28"/>
        </w:rPr>
      </w:pPr>
    </w:p>
    <w:p w:rsidR="007E0B31" w:rsidRDefault="007E0B31" w:rsidP="007E0B31">
      <w:pPr>
        <w:jc w:val="both"/>
        <w:rPr>
          <w:b/>
          <w:sz w:val="28"/>
          <w:szCs w:val="28"/>
        </w:rPr>
      </w:pPr>
      <w:r>
        <w:rPr>
          <w:b/>
          <w:sz w:val="28"/>
          <w:szCs w:val="28"/>
          <w:lang w:val="uk-UA"/>
        </w:rPr>
        <w:t>З</w:t>
      </w:r>
      <w:r>
        <w:rPr>
          <w:b/>
          <w:sz w:val="28"/>
          <w:szCs w:val="28"/>
        </w:rPr>
        <w:t>аступник голови</w:t>
      </w:r>
    </w:p>
    <w:p w:rsidR="007E0B31" w:rsidRDefault="007E0B31" w:rsidP="007E0B31">
      <w:pPr>
        <w:jc w:val="both"/>
        <w:rPr>
          <w:b/>
          <w:sz w:val="28"/>
          <w:szCs w:val="28"/>
        </w:rPr>
      </w:pPr>
      <w:r>
        <w:rPr>
          <w:b/>
          <w:sz w:val="28"/>
          <w:szCs w:val="28"/>
        </w:rPr>
        <w:t>Недригайлівської районної</w:t>
      </w:r>
    </w:p>
    <w:p w:rsidR="007E0B31" w:rsidRDefault="007E0B31" w:rsidP="007E0B31">
      <w:pPr>
        <w:jc w:val="both"/>
        <w:rPr>
          <w:b/>
          <w:sz w:val="28"/>
          <w:szCs w:val="28"/>
        </w:rPr>
      </w:pPr>
      <w:r>
        <w:rPr>
          <w:b/>
          <w:sz w:val="28"/>
          <w:szCs w:val="28"/>
        </w:rPr>
        <w:t xml:space="preserve">державної адміністрації                                                       </w:t>
      </w:r>
      <w:r>
        <w:rPr>
          <w:b/>
          <w:sz w:val="28"/>
          <w:szCs w:val="28"/>
          <w:lang w:val="uk-UA"/>
        </w:rPr>
        <w:t>Т.О.Сіренко</w:t>
      </w:r>
    </w:p>
    <w:p w:rsidR="007E0B31" w:rsidRDefault="007E0B31" w:rsidP="007E0B31">
      <w:pPr>
        <w:jc w:val="both"/>
        <w:rPr>
          <w:sz w:val="28"/>
          <w:szCs w:val="28"/>
        </w:rPr>
      </w:pPr>
    </w:p>
    <w:p w:rsidR="007E0B31" w:rsidRDefault="007E0B31" w:rsidP="007E0B31">
      <w:pPr>
        <w:jc w:val="both"/>
        <w:rPr>
          <w:sz w:val="28"/>
          <w:szCs w:val="28"/>
        </w:rPr>
      </w:pPr>
    </w:p>
    <w:p w:rsidR="00F069F3" w:rsidRDefault="00F069F3">
      <w:pPr>
        <w:widowControl w:val="0"/>
        <w:autoSpaceDE w:val="0"/>
        <w:autoSpaceDN w:val="0"/>
        <w:adjustRightInd w:val="0"/>
        <w:ind w:firstLine="720"/>
        <w:jc w:val="both"/>
        <w:rPr>
          <w:rFonts w:ascii="Times New Roman CYR" w:hAnsi="Times New Roman CYR" w:cs="Times New Roman CYR"/>
          <w:sz w:val="28"/>
          <w:szCs w:val="28"/>
          <w:lang w:val="uk-UA"/>
        </w:rPr>
      </w:pPr>
    </w:p>
    <w:p w:rsidR="00F069F3" w:rsidRDefault="00F069F3">
      <w:pPr>
        <w:widowControl w:val="0"/>
        <w:autoSpaceDE w:val="0"/>
        <w:autoSpaceDN w:val="0"/>
        <w:adjustRightInd w:val="0"/>
        <w:rPr>
          <w:rFonts w:ascii="Times New Roman CYR" w:hAnsi="Times New Roman CYR" w:cs="Times New Roman CYR"/>
          <w:sz w:val="28"/>
          <w:szCs w:val="28"/>
          <w:lang w:val="uk-UA"/>
        </w:rPr>
      </w:pPr>
    </w:p>
    <w:p w:rsidR="00F069F3" w:rsidRDefault="00481928">
      <w:pPr>
        <w:widowControl w:val="0"/>
        <w:autoSpaceDE w:val="0"/>
        <w:autoSpaceDN w:val="0"/>
        <w:adjustRightInd w:val="0"/>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w:t>
      </w:r>
    </w:p>
    <w:sectPr w:rsidR="00F069F3" w:rsidSect="004D6262">
      <w:pgSz w:w="12240" w:h="15840"/>
      <w:pgMar w:top="709"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CYR">
    <w:panose1 w:val="02020603050405020304"/>
    <w:charset w:val="CC"/>
    <w:family w:val="roman"/>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367408"/>
    <w:multiLevelType w:val="singleLevel"/>
    <w:tmpl w:val="3B36EF72"/>
    <w:lvl w:ilvl="0">
      <w:start w:val="23"/>
      <w:numFmt w:val="decimal"/>
      <w:lvlText w:val="%1"/>
      <w:legacy w:legacy="1" w:legacySpace="0" w:legacyIndent="360"/>
      <w:lvlJc w:val="left"/>
      <w:rPr>
        <w:rFonts w:ascii="Times New Roman CYR" w:hAnsi="Times New Roman CYR" w:cs="Times New Roman CYR" w:hint="default"/>
      </w:rPr>
    </w:lvl>
  </w:abstractNum>
  <w:abstractNum w:abstractNumId="1">
    <w:nsid w:val="1DC30B4A"/>
    <w:multiLevelType w:val="singleLevel"/>
    <w:tmpl w:val="B10A3928"/>
    <w:lvl w:ilvl="0">
      <w:start w:val="18"/>
      <w:numFmt w:val="decimal"/>
      <w:lvlText w:val="%1"/>
      <w:legacy w:legacy="1" w:legacySpace="0" w:legacyIndent="360"/>
      <w:lvlJc w:val="left"/>
      <w:rPr>
        <w:rFonts w:ascii="Times New Roman CYR" w:hAnsi="Times New Roman CYR" w:cs="Times New Roman CYR" w:hint="default"/>
      </w:rPr>
    </w:lvl>
  </w:abstractNum>
  <w:abstractNum w:abstractNumId="2">
    <w:nsid w:val="222E7C49"/>
    <w:multiLevelType w:val="singleLevel"/>
    <w:tmpl w:val="B0AEA10A"/>
    <w:lvl w:ilvl="0">
      <w:start w:val="1"/>
      <w:numFmt w:val="decimal"/>
      <w:lvlText w:val="%1"/>
      <w:legacy w:legacy="1" w:legacySpace="0" w:legacyIndent="360"/>
      <w:lvlJc w:val="left"/>
      <w:rPr>
        <w:rFonts w:ascii="Times New Roman CYR" w:hAnsi="Times New Roman CYR" w:cs="Times New Roman CYR" w:hint="default"/>
      </w:rPr>
    </w:lvl>
  </w:abstractNum>
  <w:abstractNum w:abstractNumId="3">
    <w:nsid w:val="3A8C4B1D"/>
    <w:multiLevelType w:val="singleLevel"/>
    <w:tmpl w:val="B0AEA10A"/>
    <w:lvl w:ilvl="0">
      <w:start w:val="1"/>
      <w:numFmt w:val="decimal"/>
      <w:lvlText w:val="%1"/>
      <w:legacy w:legacy="1" w:legacySpace="0" w:legacyIndent="360"/>
      <w:lvlJc w:val="left"/>
      <w:rPr>
        <w:rFonts w:ascii="Times New Roman CYR" w:hAnsi="Times New Roman CYR" w:cs="Times New Roman CYR" w:hint="default"/>
      </w:rPr>
    </w:lvl>
  </w:abstractNum>
  <w:abstractNum w:abstractNumId="4">
    <w:nsid w:val="46805F89"/>
    <w:multiLevelType w:val="singleLevel"/>
    <w:tmpl w:val="B0AEA10A"/>
    <w:lvl w:ilvl="0">
      <w:start w:val="1"/>
      <w:numFmt w:val="decimal"/>
      <w:lvlText w:val="%1"/>
      <w:legacy w:legacy="1" w:legacySpace="0" w:legacyIndent="360"/>
      <w:lvlJc w:val="left"/>
      <w:rPr>
        <w:rFonts w:ascii="Times New Roman CYR" w:hAnsi="Times New Roman CYR" w:cs="Times New Roman CYR" w:hint="default"/>
      </w:rPr>
    </w:lvl>
  </w:abstractNum>
  <w:abstractNum w:abstractNumId="5">
    <w:nsid w:val="4CC27CAA"/>
    <w:multiLevelType w:val="singleLevel"/>
    <w:tmpl w:val="C742DFF4"/>
    <w:lvl w:ilvl="0">
      <w:start w:val="25"/>
      <w:numFmt w:val="decimal"/>
      <w:lvlText w:val="%1"/>
      <w:legacy w:legacy="1" w:legacySpace="0" w:legacyIndent="360"/>
      <w:lvlJc w:val="left"/>
      <w:rPr>
        <w:rFonts w:ascii="Times New Roman CYR" w:hAnsi="Times New Roman CYR" w:cs="Times New Roman CYR" w:hint="default"/>
      </w:rPr>
    </w:lvl>
  </w:abstractNum>
  <w:abstractNum w:abstractNumId="6">
    <w:nsid w:val="64F146EC"/>
    <w:multiLevelType w:val="singleLevel"/>
    <w:tmpl w:val="3B36EF72"/>
    <w:lvl w:ilvl="0">
      <w:start w:val="21"/>
      <w:numFmt w:val="decimal"/>
      <w:lvlText w:val="%1"/>
      <w:legacy w:legacy="1" w:legacySpace="0" w:legacyIndent="360"/>
      <w:lvlJc w:val="left"/>
      <w:rPr>
        <w:rFonts w:ascii="Times New Roman CYR" w:hAnsi="Times New Roman CYR" w:cs="Times New Roman CYR" w:hint="default"/>
      </w:rPr>
    </w:lvl>
  </w:abstractNum>
  <w:abstractNum w:abstractNumId="7">
    <w:nsid w:val="6CDA450C"/>
    <w:multiLevelType w:val="singleLevel"/>
    <w:tmpl w:val="3A74EA60"/>
    <w:lvl w:ilvl="0">
      <w:start w:val="27"/>
      <w:numFmt w:val="decimal"/>
      <w:lvlText w:val="%1"/>
      <w:legacy w:legacy="1" w:legacySpace="0" w:legacyIndent="360"/>
      <w:lvlJc w:val="left"/>
      <w:rPr>
        <w:rFonts w:ascii="Times New Roman CYR" w:hAnsi="Times New Roman CYR" w:cs="Times New Roman CYR" w:hint="default"/>
      </w:rPr>
    </w:lvl>
  </w:abstractNum>
  <w:abstractNum w:abstractNumId="8">
    <w:nsid w:val="6EBD261A"/>
    <w:multiLevelType w:val="singleLevel"/>
    <w:tmpl w:val="3B36EF72"/>
    <w:lvl w:ilvl="0">
      <w:start w:val="24"/>
      <w:numFmt w:val="decimal"/>
      <w:lvlText w:val="%1"/>
      <w:legacy w:legacy="1" w:legacySpace="0" w:legacyIndent="360"/>
      <w:lvlJc w:val="left"/>
      <w:rPr>
        <w:rFonts w:ascii="Times New Roman CYR" w:hAnsi="Times New Roman CYR" w:cs="Times New Roman CYR" w:hint="default"/>
      </w:rPr>
    </w:lvl>
  </w:abstractNum>
  <w:num w:numId="1">
    <w:abstractNumId w:val="6"/>
  </w:num>
  <w:num w:numId="2">
    <w:abstractNumId w:val="6"/>
    <w:lvlOverride w:ilvl="0">
      <w:lvl w:ilvl="0">
        <w:start w:val="22"/>
        <w:numFmt w:val="decimal"/>
        <w:lvlText w:val="%1"/>
        <w:legacy w:legacy="1" w:legacySpace="0" w:legacyIndent="360"/>
        <w:lvlJc w:val="left"/>
        <w:rPr>
          <w:rFonts w:ascii="Times New Roman CYR" w:hAnsi="Times New Roman CYR" w:cs="Times New Roman CYR" w:hint="default"/>
        </w:rPr>
      </w:lvl>
    </w:lvlOverride>
  </w:num>
  <w:num w:numId="3">
    <w:abstractNumId w:val="6"/>
    <w:lvlOverride w:ilvl="0">
      <w:lvl w:ilvl="0">
        <w:start w:val="23"/>
        <w:numFmt w:val="decimal"/>
        <w:lvlText w:val="%1"/>
        <w:legacy w:legacy="1" w:legacySpace="0" w:legacyIndent="360"/>
        <w:lvlJc w:val="left"/>
        <w:rPr>
          <w:rFonts w:ascii="Times New Roman CYR" w:hAnsi="Times New Roman CYR" w:cs="Times New Roman CYR" w:hint="default"/>
        </w:rPr>
      </w:lvl>
    </w:lvlOverride>
  </w:num>
  <w:num w:numId="4">
    <w:abstractNumId w:val="6"/>
    <w:lvlOverride w:ilvl="0">
      <w:lvl w:ilvl="0">
        <w:start w:val="24"/>
        <w:numFmt w:val="decimal"/>
        <w:lvlText w:val="%1"/>
        <w:legacy w:legacy="1" w:legacySpace="0" w:legacyIndent="360"/>
        <w:lvlJc w:val="left"/>
        <w:rPr>
          <w:rFonts w:ascii="Times New Roman CYR" w:hAnsi="Times New Roman CYR" w:cs="Times New Roman CYR" w:hint="default"/>
        </w:rPr>
      </w:lvl>
    </w:lvlOverride>
  </w:num>
  <w:num w:numId="5">
    <w:abstractNumId w:val="5"/>
  </w:num>
  <w:num w:numId="6">
    <w:abstractNumId w:val="5"/>
    <w:lvlOverride w:ilvl="0">
      <w:lvl w:ilvl="0">
        <w:start w:val="26"/>
        <w:numFmt w:val="decimal"/>
        <w:lvlText w:val="%1"/>
        <w:legacy w:legacy="1" w:legacySpace="0" w:legacyIndent="360"/>
        <w:lvlJc w:val="left"/>
        <w:rPr>
          <w:rFonts w:ascii="Times New Roman CYR" w:hAnsi="Times New Roman CYR" w:cs="Times New Roman CYR" w:hint="default"/>
        </w:rPr>
      </w:lvl>
    </w:lvlOverride>
  </w:num>
  <w:num w:numId="7">
    <w:abstractNumId w:val="2"/>
  </w:num>
  <w:num w:numId="8">
    <w:abstractNumId w:val="4"/>
  </w:num>
  <w:num w:numId="9">
    <w:abstractNumId w:val="3"/>
  </w:num>
  <w:num w:numId="10">
    <w:abstractNumId w:val="3"/>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11">
    <w:abstractNumId w:val="3"/>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12">
    <w:abstractNumId w:val="3"/>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13">
    <w:abstractNumId w:val="3"/>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14">
    <w:abstractNumId w:val="3"/>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15">
    <w:abstractNumId w:val="3"/>
    <w:lvlOverride w:ilvl="0">
      <w:lvl w:ilvl="0">
        <w:start w:val="7"/>
        <w:numFmt w:val="decimal"/>
        <w:lvlText w:val="%1"/>
        <w:legacy w:legacy="1" w:legacySpace="0" w:legacyIndent="360"/>
        <w:lvlJc w:val="left"/>
        <w:rPr>
          <w:rFonts w:ascii="Times New Roman CYR" w:hAnsi="Times New Roman CYR" w:cs="Times New Roman CYR" w:hint="default"/>
        </w:rPr>
      </w:lvl>
    </w:lvlOverride>
  </w:num>
  <w:num w:numId="16">
    <w:abstractNumId w:val="3"/>
    <w:lvlOverride w:ilvl="0">
      <w:lvl w:ilvl="0">
        <w:start w:val="8"/>
        <w:numFmt w:val="decimal"/>
        <w:lvlText w:val="%1"/>
        <w:legacy w:legacy="1" w:legacySpace="0" w:legacyIndent="360"/>
        <w:lvlJc w:val="left"/>
        <w:rPr>
          <w:rFonts w:ascii="Times New Roman CYR" w:hAnsi="Times New Roman CYR" w:cs="Times New Roman CYR" w:hint="default"/>
        </w:rPr>
      </w:lvl>
    </w:lvlOverride>
  </w:num>
  <w:num w:numId="17">
    <w:abstractNumId w:val="3"/>
    <w:lvlOverride w:ilvl="0">
      <w:lvl w:ilvl="0">
        <w:start w:val="9"/>
        <w:numFmt w:val="decimal"/>
        <w:lvlText w:val="%1"/>
        <w:legacy w:legacy="1" w:legacySpace="0" w:legacyIndent="360"/>
        <w:lvlJc w:val="left"/>
        <w:rPr>
          <w:rFonts w:ascii="Times New Roman CYR" w:hAnsi="Times New Roman CYR" w:cs="Times New Roman CYR" w:hint="default"/>
        </w:rPr>
      </w:lvl>
    </w:lvlOverride>
  </w:num>
  <w:num w:numId="18">
    <w:abstractNumId w:val="3"/>
    <w:lvlOverride w:ilvl="0">
      <w:lvl w:ilvl="0">
        <w:start w:val="10"/>
        <w:numFmt w:val="decimal"/>
        <w:lvlText w:val="%1"/>
        <w:legacy w:legacy="1" w:legacySpace="0" w:legacyIndent="360"/>
        <w:lvlJc w:val="left"/>
        <w:rPr>
          <w:rFonts w:ascii="Times New Roman CYR" w:hAnsi="Times New Roman CYR" w:cs="Times New Roman CYR" w:hint="default"/>
        </w:rPr>
      </w:lvl>
    </w:lvlOverride>
  </w:num>
  <w:num w:numId="19">
    <w:abstractNumId w:val="3"/>
    <w:lvlOverride w:ilvl="0">
      <w:lvl w:ilvl="0">
        <w:start w:val="11"/>
        <w:numFmt w:val="decimal"/>
        <w:lvlText w:val="%1"/>
        <w:legacy w:legacy="1" w:legacySpace="0" w:legacyIndent="360"/>
        <w:lvlJc w:val="left"/>
        <w:rPr>
          <w:rFonts w:ascii="Times New Roman CYR" w:hAnsi="Times New Roman CYR" w:cs="Times New Roman CYR" w:hint="default"/>
        </w:rPr>
      </w:lvl>
    </w:lvlOverride>
  </w:num>
  <w:num w:numId="20">
    <w:abstractNumId w:val="3"/>
    <w:lvlOverride w:ilvl="0">
      <w:lvl w:ilvl="0">
        <w:start w:val="12"/>
        <w:numFmt w:val="decimal"/>
        <w:lvlText w:val="%1"/>
        <w:legacy w:legacy="1" w:legacySpace="0" w:legacyIndent="360"/>
        <w:lvlJc w:val="left"/>
        <w:rPr>
          <w:rFonts w:ascii="Times New Roman CYR" w:hAnsi="Times New Roman CYR" w:cs="Times New Roman CYR" w:hint="default"/>
        </w:rPr>
      </w:lvl>
    </w:lvlOverride>
  </w:num>
  <w:num w:numId="21">
    <w:abstractNumId w:val="3"/>
    <w:lvlOverride w:ilvl="0">
      <w:lvl w:ilvl="0">
        <w:start w:val="13"/>
        <w:numFmt w:val="decimal"/>
        <w:lvlText w:val="%1"/>
        <w:legacy w:legacy="1" w:legacySpace="0" w:legacyIndent="360"/>
        <w:lvlJc w:val="left"/>
        <w:rPr>
          <w:rFonts w:ascii="Times New Roman CYR" w:hAnsi="Times New Roman CYR" w:cs="Times New Roman CYR" w:hint="default"/>
        </w:rPr>
      </w:lvl>
    </w:lvlOverride>
  </w:num>
  <w:num w:numId="22">
    <w:abstractNumId w:val="3"/>
    <w:lvlOverride w:ilvl="0">
      <w:lvl w:ilvl="0">
        <w:start w:val="14"/>
        <w:numFmt w:val="decimal"/>
        <w:lvlText w:val="%1"/>
        <w:legacy w:legacy="1" w:legacySpace="0" w:legacyIndent="360"/>
        <w:lvlJc w:val="left"/>
        <w:rPr>
          <w:rFonts w:ascii="Times New Roman CYR" w:hAnsi="Times New Roman CYR" w:cs="Times New Roman CYR" w:hint="default"/>
        </w:rPr>
      </w:lvl>
    </w:lvlOverride>
  </w:num>
  <w:num w:numId="23">
    <w:abstractNumId w:val="3"/>
    <w:lvlOverride w:ilvl="0">
      <w:lvl w:ilvl="0">
        <w:start w:val="15"/>
        <w:numFmt w:val="decimal"/>
        <w:lvlText w:val="%1"/>
        <w:legacy w:legacy="1" w:legacySpace="0" w:legacyIndent="360"/>
        <w:lvlJc w:val="left"/>
        <w:rPr>
          <w:rFonts w:ascii="Times New Roman CYR" w:hAnsi="Times New Roman CYR" w:cs="Times New Roman CYR" w:hint="default"/>
        </w:rPr>
      </w:lvl>
    </w:lvlOverride>
  </w:num>
  <w:num w:numId="24">
    <w:abstractNumId w:val="3"/>
    <w:lvlOverride w:ilvl="0">
      <w:lvl w:ilvl="0">
        <w:start w:val="16"/>
        <w:numFmt w:val="decimal"/>
        <w:lvlText w:val="%1"/>
        <w:legacy w:legacy="1" w:legacySpace="0" w:legacyIndent="360"/>
        <w:lvlJc w:val="left"/>
        <w:rPr>
          <w:rFonts w:ascii="Times New Roman CYR" w:hAnsi="Times New Roman CYR" w:cs="Times New Roman CYR" w:hint="default"/>
        </w:rPr>
      </w:lvl>
    </w:lvlOverride>
  </w:num>
  <w:num w:numId="25">
    <w:abstractNumId w:val="3"/>
    <w:lvlOverride w:ilvl="0">
      <w:lvl w:ilvl="0">
        <w:start w:val="17"/>
        <w:numFmt w:val="decimal"/>
        <w:lvlText w:val="%1"/>
        <w:legacy w:legacy="1" w:legacySpace="0" w:legacyIndent="360"/>
        <w:lvlJc w:val="left"/>
        <w:rPr>
          <w:rFonts w:ascii="Times New Roman CYR" w:hAnsi="Times New Roman CYR" w:cs="Times New Roman CYR" w:hint="default"/>
        </w:rPr>
      </w:lvl>
    </w:lvlOverride>
  </w:num>
  <w:num w:numId="26">
    <w:abstractNumId w:val="1"/>
  </w:num>
  <w:num w:numId="27">
    <w:abstractNumId w:val="1"/>
    <w:lvlOverride w:ilvl="0">
      <w:lvl w:ilvl="0">
        <w:start w:val="19"/>
        <w:numFmt w:val="decimal"/>
        <w:lvlText w:val="%1"/>
        <w:legacy w:legacy="1" w:legacySpace="0" w:legacyIndent="360"/>
        <w:lvlJc w:val="left"/>
        <w:rPr>
          <w:rFonts w:ascii="Times New Roman CYR" w:hAnsi="Times New Roman CYR" w:cs="Times New Roman CYR" w:hint="default"/>
        </w:rPr>
      </w:lvl>
    </w:lvlOverride>
  </w:num>
  <w:num w:numId="28">
    <w:abstractNumId w:val="1"/>
    <w:lvlOverride w:ilvl="0">
      <w:lvl w:ilvl="0">
        <w:start w:val="20"/>
        <w:numFmt w:val="decimal"/>
        <w:lvlText w:val="%1"/>
        <w:legacy w:legacy="1" w:legacySpace="0" w:legacyIndent="360"/>
        <w:lvlJc w:val="left"/>
        <w:rPr>
          <w:rFonts w:ascii="Times New Roman CYR" w:hAnsi="Times New Roman CYR" w:cs="Times New Roman CYR" w:hint="default"/>
        </w:rPr>
      </w:lvl>
    </w:lvlOverride>
  </w:num>
  <w:num w:numId="29">
    <w:abstractNumId w:val="1"/>
    <w:lvlOverride w:ilvl="0">
      <w:lvl w:ilvl="0">
        <w:start w:val="21"/>
        <w:numFmt w:val="decimal"/>
        <w:lvlText w:val="%1"/>
        <w:legacy w:legacy="1" w:legacySpace="0" w:legacyIndent="360"/>
        <w:lvlJc w:val="left"/>
        <w:rPr>
          <w:rFonts w:ascii="Times New Roman CYR" w:hAnsi="Times New Roman CYR" w:cs="Times New Roman CYR" w:hint="default"/>
        </w:rPr>
      </w:lvl>
    </w:lvlOverride>
  </w:num>
  <w:num w:numId="30">
    <w:abstractNumId w:val="1"/>
    <w:lvlOverride w:ilvl="0">
      <w:lvl w:ilvl="0">
        <w:start w:val="22"/>
        <w:numFmt w:val="decimal"/>
        <w:lvlText w:val="%1"/>
        <w:legacy w:legacy="1" w:legacySpace="0" w:legacyIndent="360"/>
        <w:lvlJc w:val="left"/>
        <w:rPr>
          <w:rFonts w:ascii="Times New Roman CYR" w:hAnsi="Times New Roman CYR" w:cs="Times New Roman CYR" w:hint="default"/>
        </w:rPr>
      </w:lvl>
    </w:lvlOverride>
  </w:num>
  <w:num w:numId="31">
    <w:abstractNumId w:val="0"/>
  </w:num>
  <w:num w:numId="32">
    <w:abstractNumId w:val="8"/>
  </w:num>
  <w:num w:numId="33">
    <w:abstractNumId w:val="8"/>
    <w:lvlOverride w:ilvl="0">
      <w:lvl w:ilvl="0">
        <w:start w:val="25"/>
        <w:numFmt w:val="decimal"/>
        <w:lvlText w:val="%1"/>
        <w:legacy w:legacy="1" w:legacySpace="0" w:legacyIndent="360"/>
        <w:lvlJc w:val="left"/>
        <w:rPr>
          <w:rFonts w:ascii="Times New Roman CYR" w:hAnsi="Times New Roman CYR" w:cs="Times New Roman CYR" w:hint="default"/>
        </w:rPr>
      </w:lvl>
    </w:lvlOverride>
  </w:num>
  <w:num w:numId="34">
    <w:abstractNumId w:val="7"/>
  </w:num>
  <w:num w:numId="35">
    <w:abstractNumId w:val="7"/>
    <w:lvlOverride w:ilvl="0">
      <w:lvl w:ilvl="0">
        <w:start w:val="28"/>
        <w:numFmt w:val="decimal"/>
        <w:lvlText w:val="%1"/>
        <w:legacy w:legacy="1" w:legacySpace="0" w:legacyIndent="360"/>
        <w:lvlJc w:val="left"/>
        <w:rPr>
          <w:rFonts w:ascii="Times New Roman CYR" w:hAnsi="Times New Roman CYR" w:cs="Times New Roman CYR"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rsids>
    <w:rsidRoot w:val="00F069F3"/>
    <w:rsid w:val="000057E7"/>
    <w:rsid w:val="00015E32"/>
    <w:rsid w:val="00052DAC"/>
    <w:rsid w:val="0005491D"/>
    <w:rsid w:val="00063C56"/>
    <w:rsid w:val="00065D4D"/>
    <w:rsid w:val="00067C47"/>
    <w:rsid w:val="00085A45"/>
    <w:rsid w:val="000B500C"/>
    <w:rsid w:val="0010571D"/>
    <w:rsid w:val="00161E54"/>
    <w:rsid w:val="0016379B"/>
    <w:rsid w:val="001C37A4"/>
    <w:rsid w:val="001C7D97"/>
    <w:rsid w:val="002D04B5"/>
    <w:rsid w:val="002F7179"/>
    <w:rsid w:val="003202C0"/>
    <w:rsid w:val="003506A3"/>
    <w:rsid w:val="003643A3"/>
    <w:rsid w:val="00372378"/>
    <w:rsid w:val="003B71BC"/>
    <w:rsid w:val="003C38E1"/>
    <w:rsid w:val="00460B5C"/>
    <w:rsid w:val="00481928"/>
    <w:rsid w:val="00496F34"/>
    <w:rsid w:val="004A092A"/>
    <w:rsid w:val="004C753C"/>
    <w:rsid w:val="004D0EE6"/>
    <w:rsid w:val="004D6262"/>
    <w:rsid w:val="004E13BF"/>
    <w:rsid w:val="00523F29"/>
    <w:rsid w:val="00580784"/>
    <w:rsid w:val="005D7F7B"/>
    <w:rsid w:val="00612BA2"/>
    <w:rsid w:val="00617250"/>
    <w:rsid w:val="0065164E"/>
    <w:rsid w:val="00655439"/>
    <w:rsid w:val="00686794"/>
    <w:rsid w:val="006C748C"/>
    <w:rsid w:val="006E1B34"/>
    <w:rsid w:val="006E383B"/>
    <w:rsid w:val="00774C3A"/>
    <w:rsid w:val="007A02B8"/>
    <w:rsid w:val="007C4D03"/>
    <w:rsid w:val="007D597B"/>
    <w:rsid w:val="007E0B31"/>
    <w:rsid w:val="007E1785"/>
    <w:rsid w:val="007E2BF0"/>
    <w:rsid w:val="007F061A"/>
    <w:rsid w:val="00836AB6"/>
    <w:rsid w:val="00874525"/>
    <w:rsid w:val="00892395"/>
    <w:rsid w:val="008B142D"/>
    <w:rsid w:val="008C63EF"/>
    <w:rsid w:val="008D7C5B"/>
    <w:rsid w:val="00900002"/>
    <w:rsid w:val="00913E5F"/>
    <w:rsid w:val="00984CA6"/>
    <w:rsid w:val="00991B2A"/>
    <w:rsid w:val="009B1081"/>
    <w:rsid w:val="009C4241"/>
    <w:rsid w:val="009C4281"/>
    <w:rsid w:val="009C56C4"/>
    <w:rsid w:val="009E433D"/>
    <w:rsid w:val="00A1383A"/>
    <w:rsid w:val="00A834E5"/>
    <w:rsid w:val="00A94074"/>
    <w:rsid w:val="00AE5D2A"/>
    <w:rsid w:val="00B43EC4"/>
    <w:rsid w:val="00C1707A"/>
    <w:rsid w:val="00C50390"/>
    <w:rsid w:val="00C506D1"/>
    <w:rsid w:val="00CA673C"/>
    <w:rsid w:val="00CC4F3E"/>
    <w:rsid w:val="00CC503D"/>
    <w:rsid w:val="00CD4D38"/>
    <w:rsid w:val="00CE6E66"/>
    <w:rsid w:val="00CF1B18"/>
    <w:rsid w:val="00D01669"/>
    <w:rsid w:val="00D25107"/>
    <w:rsid w:val="00D42805"/>
    <w:rsid w:val="00D77010"/>
    <w:rsid w:val="00D81D73"/>
    <w:rsid w:val="00D9020B"/>
    <w:rsid w:val="00E07D89"/>
    <w:rsid w:val="00E8046C"/>
    <w:rsid w:val="00E81CB6"/>
    <w:rsid w:val="00E84E63"/>
    <w:rsid w:val="00EB77BE"/>
    <w:rsid w:val="00F069F3"/>
    <w:rsid w:val="00F3508B"/>
    <w:rsid w:val="00F63588"/>
    <w:rsid w:val="00FB463A"/>
    <w:rsid w:val="00FB5C0C"/>
    <w:rsid w:val="00FC4E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sz w:val="24"/>
      <w:szCs w:val="24"/>
    </w:rPr>
  </w:style>
  <w:style w:type="paragraph" w:styleId="1">
    <w:name w:val="heading 1"/>
    <w:basedOn w:val="a"/>
    <w:next w:val="a"/>
    <w:link w:val="10"/>
    <w:uiPriority w:val="99"/>
    <w:qFormat/>
    <w:rsid w:val="00A1383A"/>
    <w:pPr>
      <w:keepNext/>
      <w:suppressAutoHyphens/>
      <w:jc w:val="center"/>
      <w:outlineLvl w:val="0"/>
    </w:pPr>
    <w:rPr>
      <w:b/>
      <w:sz w:val="28"/>
      <w:szCs w:val="28"/>
      <w:lang w:val="uk-UA" w:eastAsia="uk-UA"/>
    </w:rPr>
  </w:style>
  <w:style w:type="paragraph" w:styleId="2">
    <w:name w:val="heading 2"/>
    <w:basedOn w:val="a"/>
    <w:next w:val="a"/>
    <w:link w:val="20"/>
    <w:uiPriority w:val="99"/>
    <w:qFormat/>
    <w:rsid w:val="00A1383A"/>
    <w:pPr>
      <w:keepNext/>
      <w:suppressAutoHyphens/>
      <w:jc w:val="center"/>
      <w:outlineLvl w:val="1"/>
    </w:pPr>
    <w:rPr>
      <w:b/>
      <w:color w:val="0000FF"/>
      <w:sz w:val="28"/>
      <w:szCs w:val="28"/>
      <w:lang w:val="uk-UA" w:eastAsia="uk-UA"/>
    </w:rPr>
  </w:style>
  <w:style w:type="paragraph" w:styleId="3">
    <w:name w:val="heading 3"/>
    <w:basedOn w:val="a"/>
    <w:next w:val="a"/>
    <w:link w:val="30"/>
    <w:uiPriority w:val="99"/>
    <w:qFormat/>
    <w:rsid w:val="00A1383A"/>
    <w:pPr>
      <w:keepNext/>
      <w:jc w:val="center"/>
      <w:outlineLvl w:val="2"/>
    </w:pPr>
    <w:rPr>
      <w:b/>
      <w:color w:val="FF0000"/>
      <w:sz w:val="28"/>
      <w:szCs w:val="28"/>
      <w:lang w:val="uk-UA" w:eastAsia="uk-UA"/>
    </w:rPr>
  </w:style>
  <w:style w:type="paragraph" w:styleId="4">
    <w:name w:val="heading 4"/>
    <w:basedOn w:val="a"/>
    <w:next w:val="a"/>
    <w:link w:val="40"/>
    <w:uiPriority w:val="99"/>
    <w:qFormat/>
    <w:rsid w:val="00A1383A"/>
    <w:pPr>
      <w:keepNext/>
      <w:tabs>
        <w:tab w:val="num" w:pos="900"/>
      </w:tabs>
      <w:jc w:val="center"/>
      <w:outlineLvl w:val="3"/>
    </w:pPr>
    <w:rPr>
      <w:b/>
      <w:bCs/>
      <w:color w:val="0000FF"/>
      <w:sz w:val="20"/>
      <w:szCs w:val="28"/>
      <w:lang w:val="uk-UA" w:eastAsia="uk-UA"/>
    </w:rPr>
  </w:style>
  <w:style w:type="character" w:default="1" w:styleId="a0">
    <w:name w:val="Default Paragraph Font"/>
    <w:uiPriority w:val="99"/>
    <w:semiHidden/>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A1383A"/>
    <w:rPr>
      <w:rFonts w:eastAsia="Times New Roman" w:cs="Times New Roman"/>
      <w:b/>
      <w:color w:val="0000FF"/>
      <w:sz w:val="28"/>
      <w:szCs w:val="28"/>
      <w:lang w:val="uk-UA" w:eastAsia="uk-UA" w:bidi="ar-SA"/>
    </w:rPr>
  </w:style>
  <w:style w:type="character" w:customStyle="1" w:styleId="30">
    <w:name w:val="Заголовок 3 Знак"/>
    <w:basedOn w:val="a0"/>
    <w:link w:val="3"/>
    <w:uiPriority w:val="99"/>
    <w:locked/>
    <w:rsid w:val="00A1383A"/>
    <w:rPr>
      <w:rFonts w:eastAsia="Times New Roman" w:cs="Times New Roman"/>
      <w:b/>
      <w:color w:val="FF0000"/>
      <w:sz w:val="28"/>
      <w:szCs w:val="28"/>
      <w:lang w:val="uk-UA" w:eastAsia="uk-UA" w:bidi="ar-SA"/>
    </w:rPr>
  </w:style>
  <w:style w:type="character" w:customStyle="1" w:styleId="40">
    <w:name w:val="Заголовок 4 Знак"/>
    <w:basedOn w:val="a0"/>
    <w:link w:val="4"/>
    <w:uiPriority w:val="99"/>
    <w:locked/>
    <w:rsid w:val="00A1383A"/>
    <w:rPr>
      <w:rFonts w:eastAsia="Times New Roman" w:cs="Times New Roman"/>
      <w:b/>
      <w:bCs/>
      <w:color w:val="0000FF"/>
      <w:sz w:val="28"/>
      <w:szCs w:val="28"/>
      <w:lang w:val="uk-UA" w:eastAsia="uk-UA" w:bidi="ar-SA"/>
    </w:rPr>
  </w:style>
  <w:style w:type="character" w:customStyle="1" w:styleId="a3">
    <w:name w:val="Основной текст с отступом Знак"/>
    <w:basedOn w:val="a0"/>
    <w:link w:val="a4"/>
    <w:uiPriority w:val="99"/>
    <w:locked/>
    <w:rsid w:val="00A1383A"/>
    <w:rPr>
      <w:rFonts w:ascii="Calibri" w:eastAsia="Times New Roman" w:hAnsi="Calibri" w:cs="Times New Roman"/>
      <w:sz w:val="28"/>
      <w:szCs w:val="28"/>
      <w:lang w:val="uk-UA" w:eastAsia="uk-UA" w:bidi="ar-SA"/>
    </w:rPr>
  </w:style>
  <w:style w:type="character" w:customStyle="1" w:styleId="11">
    <w:name w:val="Основной текст Знак1"/>
    <w:link w:val="a5"/>
    <w:uiPriority w:val="99"/>
    <w:locked/>
    <w:rsid w:val="00774C3A"/>
    <w:rPr>
      <w:sz w:val="28"/>
      <w:lang w:eastAsia="ru-RU"/>
    </w:rPr>
  </w:style>
  <w:style w:type="paragraph" w:styleId="a5">
    <w:name w:val="Body Text"/>
    <w:basedOn w:val="a"/>
    <w:link w:val="11"/>
    <w:uiPriority w:val="99"/>
    <w:rsid w:val="00774C3A"/>
    <w:pPr>
      <w:jc w:val="both"/>
    </w:pPr>
    <w:rPr>
      <w:sz w:val="28"/>
      <w:szCs w:val="28"/>
    </w:rPr>
  </w:style>
  <w:style w:type="character" w:customStyle="1" w:styleId="a6">
    <w:name w:val="Основной текст Знак"/>
    <w:basedOn w:val="a0"/>
    <w:link w:val="a5"/>
    <w:uiPriority w:val="99"/>
    <w:semiHidden/>
    <w:rPr>
      <w:sz w:val="24"/>
      <w:szCs w:val="24"/>
    </w:rPr>
  </w:style>
  <w:style w:type="paragraph" w:styleId="a4">
    <w:name w:val="Body Text Indent"/>
    <w:basedOn w:val="a"/>
    <w:link w:val="a3"/>
    <w:uiPriority w:val="99"/>
    <w:rsid w:val="00A1383A"/>
    <w:pPr>
      <w:spacing w:after="120"/>
      <w:ind w:left="283"/>
    </w:pPr>
    <w:rPr>
      <w:rFonts w:ascii="Calibri" w:hAnsi="Calibri"/>
      <w:sz w:val="28"/>
      <w:szCs w:val="28"/>
      <w:lang w:val="uk-UA" w:eastAsia="uk-UA"/>
    </w:rPr>
  </w:style>
  <w:style w:type="character" w:customStyle="1" w:styleId="10">
    <w:name w:val="Заголовок 1 Знак"/>
    <w:basedOn w:val="a0"/>
    <w:link w:val="1"/>
    <w:uiPriority w:val="99"/>
    <w:locked/>
    <w:rsid w:val="00A1383A"/>
    <w:rPr>
      <w:rFonts w:eastAsia="Times New Roman" w:cs="Times New Roman"/>
      <w:b/>
      <w:sz w:val="28"/>
      <w:szCs w:val="28"/>
      <w:lang w:val="uk-UA" w:eastAsia="uk-UA" w:bidi="ar-SA"/>
    </w:rPr>
  </w:style>
</w:styles>
</file>

<file path=word/webSettings.xml><?xml version="1.0" encoding="utf-8"?>
<w:webSettings xmlns:r="http://schemas.openxmlformats.org/officeDocument/2006/relationships" xmlns:w="http://schemas.openxmlformats.org/wordprocessingml/2006/main">
  <w:divs>
    <w:div w:id="59255047">
      <w:marLeft w:val="0"/>
      <w:marRight w:val="0"/>
      <w:marTop w:val="0"/>
      <w:marBottom w:val="0"/>
      <w:divBdr>
        <w:top w:val="none" w:sz="0" w:space="0" w:color="auto"/>
        <w:left w:val="none" w:sz="0" w:space="0" w:color="auto"/>
        <w:bottom w:val="none" w:sz="0" w:space="0" w:color="auto"/>
        <w:right w:val="none" w:sz="0" w:space="0" w:color="auto"/>
      </w:divBdr>
    </w:div>
    <w:div w:id="59255048">
      <w:marLeft w:val="0"/>
      <w:marRight w:val="0"/>
      <w:marTop w:val="0"/>
      <w:marBottom w:val="0"/>
      <w:divBdr>
        <w:top w:val="none" w:sz="0" w:space="0" w:color="auto"/>
        <w:left w:val="none" w:sz="0" w:space="0" w:color="auto"/>
        <w:bottom w:val="none" w:sz="0" w:space="0" w:color="auto"/>
        <w:right w:val="none" w:sz="0" w:space="0" w:color="auto"/>
      </w:divBdr>
    </w:div>
    <w:div w:id="59255049">
      <w:marLeft w:val="0"/>
      <w:marRight w:val="0"/>
      <w:marTop w:val="0"/>
      <w:marBottom w:val="0"/>
      <w:divBdr>
        <w:top w:val="none" w:sz="0" w:space="0" w:color="auto"/>
        <w:left w:val="none" w:sz="0" w:space="0" w:color="auto"/>
        <w:bottom w:val="none" w:sz="0" w:space="0" w:color="auto"/>
        <w:right w:val="none" w:sz="0" w:space="0" w:color="auto"/>
      </w:divBdr>
    </w:div>
    <w:div w:id="59255050">
      <w:marLeft w:val="0"/>
      <w:marRight w:val="0"/>
      <w:marTop w:val="0"/>
      <w:marBottom w:val="0"/>
      <w:divBdr>
        <w:top w:val="none" w:sz="0" w:space="0" w:color="auto"/>
        <w:left w:val="none" w:sz="0" w:space="0" w:color="auto"/>
        <w:bottom w:val="none" w:sz="0" w:space="0" w:color="auto"/>
        <w:right w:val="none" w:sz="0" w:space="0" w:color="auto"/>
      </w:divBdr>
    </w:div>
    <w:div w:id="59255051">
      <w:marLeft w:val="0"/>
      <w:marRight w:val="0"/>
      <w:marTop w:val="0"/>
      <w:marBottom w:val="0"/>
      <w:divBdr>
        <w:top w:val="none" w:sz="0" w:space="0" w:color="auto"/>
        <w:left w:val="none" w:sz="0" w:space="0" w:color="auto"/>
        <w:bottom w:val="none" w:sz="0" w:space="0" w:color="auto"/>
        <w:right w:val="none" w:sz="0" w:space="0" w:color="auto"/>
      </w:divBdr>
    </w:div>
    <w:div w:id="592550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4558</Words>
  <Characters>25986</Characters>
  <Application>Microsoft Office Word</Application>
  <DocSecurity>0</DocSecurity>
  <Lines>216</Lines>
  <Paragraphs>60</Paragraphs>
  <ScaleCrop>false</ScaleCrop>
  <Company/>
  <LinksUpToDate>false</LinksUpToDate>
  <CharactersWithSpaces>30484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 до проекту рішення районної ради </dc:title>
  <dc:subject/>
  <dc:creator>User</dc:creator>
  <cp:keywords/>
  <dc:description/>
  <cp:lastModifiedBy>User</cp:lastModifiedBy>
  <cp:revision>3</cp:revision>
  <cp:lastPrinted>2015-01-21T11:31:00Z</cp:lastPrinted>
  <dcterms:created xsi:type="dcterms:W3CDTF">2015-01-22T13:05:00Z</dcterms:created>
  <dcterms:modified xsi:type="dcterms:W3CDTF">2015-01-22T13:05:00Z</dcterms:modified>
</cp:coreProperties>
</file>