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487" w:rsidRPr="00441374" w:rsidRDefault="00286487" w:rsidP="008717F2">
      <w:pPr>
        <w:pStyle w:val="a3"/>
        <w:spacing w:line="360" w:lineRule="auto"/>
        <w:jc w:val="center"/>
        <w:rPr>
          <w:b/>
          <w:szCs w:val="28"/>
        </w:rPr>
      </w:pPr>
      <w:r w:rsidRPr="00441374">
        <w:rPr>
          <w:b/>
          <w:szCs w:val="28"/>
        </w:rPr>
        <w:t>Довідка</w:t>
      </w:r>
    </w:p>
    <w:p w:rsidR="00286487" w:rsidRPr="00441374" w:rsidRDefault="00286487" w:rsidP="008717F2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41374">
        <w:rPr>
          <w:rFonts w:ascii="Times New Roman" w:hAnsi="Times New Roman"/>
          <w:b/>
          <w:sz w:val="28"/>
          <w:szCs w:val="28"/>
          <w:lang w:val="uk-UA"/>
        </w:rPr>
        <w:t>про підсумки роботи із зверненнями громадян в органах державної виконавчої влади та органах місцевого самоврядування району за  201</w:t>
      </w:r>
      <w:r w:rsidR="00E8326F">
        <w:rPr>
          <w:rFonts w:ascii="Times New Roman" w:hAnsi="Times New Roman"/>
          <w:b/>
          <w:sz w:val="28"/>
          <w:szCs w:val="28"/>
          <w:lang w:val="uk-UA"/>
        </w:rPr>
        <w:t>3</w:t>
      </w:r>
      <w:r w:rsidRPr="00441374">
        <w:rPr>
          <w:rFonts w:ascii="Times New Roman" w:hAnsi="Times New Roman"/>
          <w:b/>
          <w:sz w:val="28"/>
          <w:szCs w:val="28"/>
          <w:lang w:val="uk-UA"/>
        </w:rPr>
        <w:t xml:space="preserve"> рік та стан виконання вимог Указу Президента України від 7 лютого 2008 року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</w:p>
    <w:p w:rsidR="00286487" w:rsidRPr="0002098D" w:rsidRDefault="00286487" w:rsidP="00286487">
      <w:pPr>
        <w:pStyle w:val="a3"/>
        <w:spacing w:line="360" w:lineRule="auto"/>
        <w:rPr>
          <w:sz w:val="27"/>
          <w:szCs w:val="27"/>
        </w:rPr>
      </w:pPr>
      <w:r w:rsidRPr="0002098D">
        <w:rPr>
          <w:sz w:val="27"/>
          <w:szCs w:val="27"/>
        </w:rPr>
        <w:t xml:space="preserve">                                                  </w:t>
      </w:r>
    </w:p>
    <w:p w:rsidR="00286487" w:rsidRPr="00090FBF" w:rsidRDefault="00286487" w:rsidP="00286487">
      <w:pPr>
        <w:pStyle w:val="a3"/>
        <w:ind w:firstLine="900"/>
        <w:jc w:val="both"/>
        <w:rPr>
          <w:szCs w:val="28"/>
        </w:rPr>
      </w:pPr>
      <w:r w:rsidRPr="00090FBF">
        <w:rPr>
          <w:szCs w:val="28"/>
        </w:rPr>
        <w:t>Робота із зверненнями громадян в Недригайлівській  районній державній адміністрації, її управліннях і відділах, виконкомах сільських і селищних рад, територіальних підрозділах центральних органів виконавчої влади</w:t>
      </w:r>
      <w:r w:rsidR="00CB5288">
        <w:rPr>
          <w:szCs w:val="28"/>
        </w:rPr>
        <w:t xml:space="preserve"> в районі</w:t>
      </w:r>
      <w:r w:rsidRPr="00090FBF">
        <w:rPr>
          <w:szCs w:val="28"/>
        </w:rPr>
        <w:t xml:space="preserve"> проводиться  у відповідності до вимог Конституції України, Закону України “Про звернення громадян</w:t>
      </w:r>
      <w:r>
        <w:rPr>
          <w:szCs w:val="28"/>
        </w:rPr>
        <w:t xml:space="preserve"> </w:t>
      </w:r>
      <w:r w:rsidRPr="00090FBF">
        <w:rPr>
          <w:szCs w:val="28"/>
        </w:rPr>
        <w:t>”, Указу Президента України від 07.02.2008 № 109 “Про першочергові  заходи  щодо забезпечення реалізації та гарантування   конституційного права на звернення до органів державної виконавчої влади та органів місцевого самоврядування</w:t>
      </w:r>
      <w:r w:rsidRPr="002F27E1">
        <w:rPr>
          <w:szCs w:val="28"/>
        </w:rPr>
        <w:t xml:space="preserve"> </w:t>
      </w:r>
      <w:r w:rsidRPr="00090FBF">
        <w:rPr>
          <w:szCs w:val="28"/>
        </w:rPr>
        <w:t>”, розпоряджень і доручень голови</w:t>
      </w:r>
      <w:r>
        <w:rPr>
          <w:szCs w:val="28"/>
        </w:rPr>
        <w:t xml:space="preserve"> Сумської </w:t>
      </w:r>
      <w:r w:rsidRPr="00090FBF">
        <w:rPr>
          <w:szCs w:val="28"/>
        </w:rPr>
        <w:t xml:space="preserve"> обласної державної адміністрації з цих питань.</w:t>
      </w:r>
    </w:p>
    <w:p w:rsidR="00286487" w:rsidRPr="00090FBF" w:rsidRDefault="006D3F5A" w:rsidP="00CF4DBA">
      <w:pPr>
        <w:pStyle w:val="a3"/>
        <w:jc w:val="both"/>
        <w:rPr>
          <w:szCs w:val="28"/>
        </w:rPr>
      </w:pPr>
      <w:r>
        <w:rPr>
          <w:szCs w:val="28"/>
        </w:rPr>
        <w:t xml:space="preserve">          </w:t>
      </w:r>
      <w:r w:rsidR="00E8326F">
        <w:rPr>
          <w:szCs w:val="28"/>
        </w:rPr>
        <w:t xml:space="preserve">  </w:t>
      </w:r>
      <w:r>
        <w:rPr>
          <w:szCs w:val="28"/>
        </w:rPr>
        <w:t>Завдання органів виконавчої влади та органів  місцевого самоврядування району на 2013 рік</w:t>
      </w:r>
      <w:r w:rsidR="00CB5288">
        <w:rPr>
          <w:szCs w:val="28"/>
        </w:rPr>
        <w:t xml:space="preserve"> були</w:t>
      </w:r>
      <w:r>
        <w:rPr>
          <w:szCs w:val="28"/>
        </w:rPr>
        <w:t xml:space="preserve"> визначені  розпорядженнями голови Недригайлівської  районної державної адміністрації від 20.12.2006 № 676 “Про удосконалення контролю за здійсненням органами місцевого самоврядування  делегованих повноважень органів виконавчої влади ”, від 25.12.2008 № 794 “Про районну постійно діючу комісію з питань  розгляду звернень громадян ”, від 25.12.2009 № 510 “Про організацію особистого прийому громадян керівництвом органів виконавчої влади та органів місцевого самоврядування району ”,  від 17.07.2013  № 201-ОД  “Про підсумки роботи із зверненням громадян в органах державної влади та органах місцевого самоврядування району за</w:t>
      </w:r>
      <w:r w:rsidR="00B60363">
        <w:rPr>
          <w:szCs w:val="28"/>
        </w:rPr>
        <w:t xml:space="preserve"> 1 півріччя 2013</w:t>
      </w:r>
      <w:r>
        <w:rPr>
          <w:szCs w:val="28"/>
        </w:rPr>
        <w:t xml:space="preserve"> р</w:t>
      </w:r>
      <w:r w:rsidR="00B60363">
        <w:rPr>
          <w:szCs w:val="28"/>
        </w:rPr>
        <w:t>о</w:t>
      </w:r>
      <w:r>
        <w:rPr>
          <w:szCs w:val="28"/>
        </w:rPr>
        <w:t>к</w:t>
      </w:r>
      <w:r w:rsidR="00B60363">
        <w:rPr>
          <w:szCs w:val="28"/>
        </w:rPr>
        <w:t>у</w:t>
      </w:r>
      <w:r>
        <w:rPr>
          <w:szCs w:val="28"/>
        </w:rPr>
        <w:t xml:space="preserve"> та стан виконання вимог Указу Президента України від 7 лютого 2008 року № 109”, від 19.08.2013 № 236-ОД «Про заходи щодо забезпечення реалізації та гарантії права громадян на звернення до органів державної влади, органів місцевого самоврядувавння».</w:t>
      </w:r>
    </w:p>
    <w:p w:rsidR="00286487" w:rsidRPr="00090FBF" w:rsidRDefault="00286487" w:rsidP="00286487">
      <w:pPr>
        <w:pStyle w:val="21"/>
        <w:rPr>
          <w:szCs w:val="28"/>
        </w:rPr>
      </w:pPr>
      <w:r w:rsidRPr="00090FBF">
        <w:rPr>
          <w:szCs w:val="28"/>
        </w:rPr>
        <w:t>Робота районної державної адміністрації із зверненнями громадян проводиться у відповідності до</w:t>
      </w:r>
      <w:r>
        <w:rPr>
          <w:szCs w:val="28"/>
        </w:rPr>
        <w:t xml:space="preserve"> затверджених</w:t>
      </w:r>
      <w:r w:rsidRPr="00090FBF">
        <w:rPr>
          <w:szCs w:val="28"/>
        </w:rPr>
        <w:t xml:space="preserve"> планів роботи.</w:t>
      </w:r>
      <w:r>
        <w:rPr>
          <w:szCs w:val="28"/>
        </w:rPr>
        <w:t xml:space="preserve"> Щомісяця аналізується, розглядається на засіданнях колегії Недригайлівської р</w:t>
      </w:r>
      <w:r w:rsidR="00612776">
        <w:rPr>
          <w:szCs w:val="28"/>
        </w:rPr>
        <w:t xml:space="preserve">айонної державної адміністрації, на апаратних нарадах при голові Недригайлівської районної державної адміністрації </w:t>
      </w:r>
      <w:r>
        <w:rPr>
          <w:szCs w:val="28"/>
        </w:rPr>
        <w:t>та</w:t>
      </w:r>
      <w:r w:rsidR="00612776">
        <w:rPr>
          <w:szCs w:val="28"/>
        </w:rPr>
        <w:t xml:space="preserve"> на засіданнях</w:t>
      </w:r>
      <w:r>
        <w:rPr>
          <w:szCs w:val="28"/>
        </w:rPr>
        <w:t xml:space="preserve"> районної постійно діючої комісії з розгляду звернень громадян.</w:t>
      </w:r>
    </w:p>
    <w:p w:rsidR="00286487" w:rsidRPr="00090FBF" w:rsidRDefault="00286487" w:rsidP="00286487">
      <w:pPr>
        <w:pStyle w:val="a3"/>
        <w:jc w:val="both"/>
        <w:rPr>
          <w:szCs w:val="28"/>
        </w:rPr>
      </w:pPr>
      <w:r>
        <w:rPr>
          <w:szCs w:val="28"/>
        </w:rPr>
        <w:t xml:space="preserve">           В</w:t>
      </w:r>
      <w:r w:rsidRPr="00090FBF">
        <w:rPr>
          <w:szCs w:val="28"/>
        </w:rPr>
        <w:t>ідповід</w:t>
      </w:r>
      <w:r>
        <w:rPr>
          <w:szCs w:val="28"/>
        </w:rPr>
        <w:t>но до затверджених графіків,</w:t>
      </w:r>
      <w:r w:rsidRPr="00090FBF">
        <w:rPr>
          <w:szCs w:val="28"/>
        </w:rPr>
        <w:t xml:space="preserve"> </w:t>
      </w:r>
      <w:r>
        <w:rPr>
          <w:szCs w:val="28"/>
        </w:rPr>
        <w:t>щ</w:t>
      </w:r>
      <w:r w:rsidRPr="00090FBF">
        <w:rPr>
          <w:szCs w:val="28"/>
        </w:rPr>
        <w:t>оденно здійснюється прийом громадян з особистих питань керівництвом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 xml:space="preserve">адміністрації, та у визначені графіками дні – керівництвом управлінь і відділів </w:t>
      </w:r>
      <w:r>
        <w:rPr>
          <w:szCs w:val="28"/>
        </w:rPr>
        <w:t xml:space="preserve">районної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>адміністрації, виконкомів сільських і селищних рад. Затверджені та виконуються графіки прийому жителів району за місцем проживання. Надається безоплатна правова допомога населенню, проводяться  консультативні прийоми громадян з особистих питань спеціалістами управлінь і</w:t>
      </w:r>
      <w:r>
        <w:rPr>
          <w:szCs w:val="28"/>
        </w:rPr>
        <w:t xml:space="preserve"> </w:t>
      </w:r>
      <w:r w:rsidRPr="00090FBF">
        <w:rPr>
          <w:szCs w:val="28"/>
        </w:rPr>
        <w:t xml:space="preserve"> відділів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>адміністрації,</w:t>
      </w:r>
      <w:r>
        <w:rPr>
          <w:szCs w:val="28"/>
        </w:rPr>
        <w:t xml:space="preserve"> </w:t>
      </w:r>
      <w:r w:rsidRPr="00090FBF">
        <w:rPr>
          <w:szCs w:val="28"/>
        </w:rPr>
        <w:t xml:space="preserve"> працівниками виконавчих апаратів органів місцевого самоврядування.  </w:t>
      </w:r>
    </w:p>
    <w:p w:rsidR="00CF4DBA" w:rsidRPr="00072274" w:rsidRDefault="00CF4DBA" w:rsidP="00CF4DB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Щотижня у районній державній адміністрації та два рази на місяць голова районної державної адміністрації, його заступники проводять у виконавчих комітетах сільських і селищних рад виїзні прийоми гром</w:t>
      </w:r>
      <w:r w:rsidR="00B60363">
        <w:rPr>
          <w:sz w:val="28"/>
          <w:szCs w:val="28"/>
          <w:lang w:val="uk-UA"/>
        </w:rPr>
        <w:t xml:space="preserve">адян з особистих питань. </w:t>
      </w:r>
      <w:r w:rsidR="00B60363" w:rsidRPr="00072274">
        <w:rPr>
          <w:sz w:val="28"/>
          <w:szCs w:val="28"/>
          <w:lang w:val="uk-UA"/>
        </w:rPr>
        <w:t>За 2013</w:t>
      </w:r>
      <w:r w:rsidRPr="00072274">
        <w:rPr>
          <w:sz w:val="28"/>
          <w:szCs w:val="28"/>
          <w:lang w:val="uk-UA"/>
        </w:rPr>
        <w:t xml:space="preserve"> рік</w:t>
      </w:r>
      <w:r w:rsidR="00B60363" w:rsidRPr="00072274">
        <w:rPr>
          <w:sz w:val="28"/>
          <w:szCs w:val="28"/>
          <w:lang w:val="uk-UA"/>
        </w:rPr>
        <w:t xml:space="preserve"> керівництвом адміністрації</w:t>
      </w:r>
      <w:r w:rsidRPr="00072274">
        <w:rPr>
          <w:sz w:val="28"/>
          <w:szCs w:val="28"/>
          <w:lang w:val="uk-UA"/>
        </w:rPr>
        <w:t xml:space="preserve"> в </w:t>
      </w:r>
      <w:r w:rsidRPr="00072274">
        <w:rPr>
          <w:color w:val="000000"/>
          <w:sz w:val="28"/>
          <w:szCs w:val="28"/>
          <w:lang w:val="uk-UA"/>
        </w:rPr>
        <w:t>Недригайлівській районній державній адміністрації п</w:t>
      </w:r>
      <w:r w:rsidR="00B60363" w:rsidRPr="00072274">
        <w:rPr>
          <w:color w:val="000000"/>
          <w:sz w:val="28"/>
          <w:szCs w:val="28"/>
          <w:lang w:val="uk-UA"/>
        </w:rPr>
        <w:t>роведено 229</w:t>
      </w:r>
      <w:r w:rsidR="00DA6E3D" w:rsidRPr="00072274">
        <w:rPr>
          <w:color w:val="000000"/>
          <w:sz w:val="28"/>
          <w:szCs w:val="28"/>
          <w:lang w:val="uk-UA"/>
        </w:rPr>
        <w:t xml:space="preserve"> особистих прийомів громадян</w:t>
      </w:r>
      <w:r w:rsidRPr="00072274">
        <w:rPr>
          <w:color w:val="000000"/>
          <w:sz w:val="28"/>
          <w:szCs w:val="28"/>
          <w:lang w:val="uk-UA"/>
        </w:rPr>
        <w:t xml:space="preserve"> </w:t>
      </w:r>
      <w:r w:rsidR="00DA6E3D" w:rsidRPr="00072274">
        <w:rPr>
          <w:color w:val="000000"/>
          <w:sz w:val="28"/>
          <w:szCs w:val="28"/>
          <w:lang w:val="uk-UA"/>
        </w:rPr>
        <w:t>т</w:t>
      </w:r>
      <w:r w:rsidRPr="00072274">
        <w:rPr>
          <w:color w:val="000000"/>
          <w:sz w:val="28"/>
          <w:szCs w:val="28"/>
          <w:lang w:val="uk-UA"/>
        </w:rPr>
        <w:t>а</w:t>
      </w:r>
      <w:r w:rsidR="00CB5288">
        <w:rPr>
          <w:color w:val="000000"/>
          <w:sz w:val="28"/>
          <w:szCs w:val="28"/>
          <w:lang w:val="uk-UA"/>
        </w:rPr>
        <w:t xml:space="preserve"> виїзн</w:t>
      </w:r>
      <w:r w:rsidR="00DA6E3D" w:rsidRPr="00072274">
        <w:rPr>
          <w:color w:val="000000"/>
          <w:sz w:val="28"/>
          <w:szCs w:val="28"/>
          <w:lang w:val="uk-UA"/>
        </w:rPr>
        <w:t>их</w:t>
      </w:r>
      <w:r w:rsidRPr="00072274">
        <w:rPr>
          <w:color w:val="000000"/>
          <w:sz w:val="28"/>
          <w:szCs w:val="28"/>
          <w:lang w:val="uk-UA"/>
        </w:rPr>
        <w:t xml:space="preserve"> у виконкома</w:t>
      </w:r>
      <w:r w:rsidR="00DA6E3D" w:rsidRPr="00072274">
        <w:rPr>
          <w:color w:val="000000"/>
          <w:sz w:val="28"/>
          <w:szCs w:val="28"/>
          <w:lang w:val="uk-UA"/>
        </w:rPr>
        <w:t>х сільських і селищних рад – 112</w:t>
      </w:r>
      <w:r w:rsidRPr="00072274">
        <w:rPr>
          <w:color w:val="000000"/>
          <w:sz w:val="28"/>
          <w:szCs w:val="28"/>
          <w:lang w:val="uk-UA"/>
        </w:rPr>
        <w:t xml:space="preserve">.     </w:t>
      </w:r>
    </w:p>
    <w:p w:rsidR="00C726AC" w:rsidRPr="00072274" w:rsidRDefault="00C726AC" w:rsidP="00C726AC">
      <w:pPr>
        <w:ind w:firstLine="360"/>
        <w:jc w:val="both"/>
        <w:rPr>
          <w:sz w:val="28"/>
          <w:szCs w:val="28"/>
          <w:lang w:val="uk-UA"/>
        </w:rPr>
      </w:pPr>
      <w:r w:rsidRPr="00072274">
        <w:rPr>
          <w:sz w:val="28"/>
          <w:szCs w:val="28"/>
        </w:rPr>
        <w:t xml:space="preserve">    </w:t>
      </w:r>
      <w:r w:rsidR="00CF4DBA" w:rsidRPr="00072274">
        <w:rPr>
          <w:sz w:val="28"/>
          <w:szCs w:val="28"/>
        </w:rPr>
        <w:t xml:space="preserve">  </w:t>
      </w:r>
      <w:r w:rsidRPr="00072274">
        <w:rPr>
          <w:sz w:val="28"/>
          <w:szCs w:val="28"/>
          <w:lang w:val="uk-UA"/>
        </w:rPr>
        <w:t>В минулому році проведено 12 засідань районної постійно діючої комісі</w:t>
      </w:r>
      <w:r w:rsidR="00402739" w:rsidRPr="00072274">
        <w:rPr>
          <w:sz w:val="28"/>
          <w:szCs w:val="28"/>
          <w:lang w:val="uk-UA"/>
        </w:rPr>
        <w:t>ї</w:t>
      </w:r>
      <w:r w:rsidR="00402739" w:rsidRPr="00072274">
        <w:rPr>
          <w:i/>
          <w:sz w:val="28"/>
          <w:szCs w:val="28"/>
          <w:lang w:val="uk-UA"/>
        </w:rPr>
        <w:t xml:space="preserve"> </w:t>
      </w:r>
      <w:r w:rsidRPr="00072274">
        <w:rPr>
          <w:sz w:val="28"/>
          <w:szCs w:val="28"/>
          <w:lang w:val="uk-UA"/>
        </w:rPr>
        <w:t xml:space="preserve">з розгляду звернень громадян. На кожному засіданні комісії розглядається питання моніторингу звернень громадян, що надійшли на розгляд до  </w:t>
      </w:r>
      <w:r w:rsidRPr="00072274">
        <w:rPr>
          <w:color w:val="000000"/>
          <w:sz w:val="28"/>
          <w:szCs w:val="28"/>
          <w:lang w:val="uk-UA"/>
        </w:rPr>
        <w:t>Недригайлівської районної державної адміністрації у попередньому місяці, з найбільш актуальних питань заслуховують</w:t>
      </w:r>
      <w:r w:rsidR="00402739" w:rsidRPr="00072274">
        <w:rPr>
          <w:color w:val="000000"/>
          <w:sz w:val="28"/>
          <w:szCs w:val="28"/>
          <w:lang w:val="uk-UA"/>
        </w:rPr>
        <w:t>ся</w:t>
      </w:r>
      <w:r w:rsidRPr="00072274">
        <w:rPr>
          <w:color w:val="000000"/>
          <w:sz w:val="28"/>
          <w:szCs w:val="28"/>
          <w:lang w:val="uk-UA"/>
        </w:rPr>
        <w:t xml:space="preserve"> звіти виконавців звернень, даються додаткові протокольн</w:t>
      </w:r>
      <w:r w:rsidR="00072274" w:rsidRPr="00072274">
        <w:rPr>
          <w:color w:val="000000"/>
          <w:sz w:val="28"/>
          <w:szCs w:val="28"/>
          <w:lang w:val="uk-UA"/>
        </w:rPr>
        <w:t>і доручення (в 2013</w:t>
      </w:r>
      <w:r w:rsidR="00C770AD" w:rsidRPr="00072274">
        <w:rPr>
          <w:color w:val="000000"/>
          <w:sz w:val="28"/>
          <w:szCs w:val="28"/>
          <w:lang w:val="uk-UA"/>
        </w:rPr>
        <w:t xml:space="preserve"> році дано 18</w:t>
      </w:r>
      <w:r w:rsidRPr="00072274">
        <w:rPr>
          <w:color w:val="000000"/>
          <w:sz w:val="28"/>
          <w:szCs w:val="28"/>
          <w:lang w:val="uk-UA"/>
        </w:rPr>
        <w:t xml:space="preserve"> таких доручень). Крім цього на засіданнях комісії проводиться особисте звітування керівників структурних підрозділів адміністрації, сільських і селищних голів (24 звіти).</w:t>
      </w:r>
    </w:p>
    <w:p w:rsidR="00286487" w:rsidRPr="00090FBF" w:rsidRDefault="00C726AC" w:rsidP="00CF4DBA">
      <w:pPr>
        <w:pStyle w:val="a3"/>
        <w:jc w:val="both"/>
        <w:rPr>
          <w:szCs w:val="28"/>
        </w:rPr>
      </w:pPr>
      <w:r>
        <w:rPr>
          <w:szCs w:val="28"/>
        </w:rPr>
        <w:t xml:space="preserve">        </w:t>
      </w:r>
      <w:r w:rsidR="00CF4DBA">
        <w:rPr>
          <w:szCs w:val="28"/>
        </w:rPr>
        <w:t xml:space="preserve"> </w:t>
      </w:r>
      <w:r w:rsidR="00286487" w:rsidRPr="00090FBF">
        <w:rPr>
          <w:szCs w:val="28"/>
        </w:rPr>
        <w:t>Графіки прийому громадян оприлюднюються у районній газеті, розміщуються на веб-сайті районної державної адміністрації, на інформаційних стендах у приміщеннях рай</w:t>
      </w:r>
      <w:r w:rsidR="00286487">
        <w:rPr>
          <w:szCs w:val="28"/>
        </w:rPr>
        <w:t xml:space="preserve">онної </w:t>
      </w:r>
      <w:r w:rsidR="00286487" w:rsidRPr="00090FBF">
        <w:rPr>
          <w:szCs w:val="28"/>
        </w:rPr>
        <w:t>держ</w:t>
      </w:r>
      <w:r w:rsidR="00286487">
        <w:rPr>
          <w:szCs w:val="28"/>
        </w:rPr>
        <w:t xml:space="preserve">авної </w:t>
      </w:r>
      <w:r w:rsidR="00286487" w:rsidRPr="00090FBF">
        <w:rPr>
          <w:szCs w:val="28"/>
        </w:rPr>
        <w:t>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</w:t>
      </w:r>
      <w:r w:rsidR="00286487">
        <w:rPr>
          <w:szCs w:val="28"/>
        </w:rPr>
        <w:t xml:space="preserve">онній </w:t>
      </w:r>
      <w:r w:rsidR="00286487" w:rsidRPr="00090FBF">
        <w:rPr>
          <w:szCs w:val="28"/>
        </w:rPr>
        <w:t>держ</w:t>
      </w:r>
      <w:r w:rsidR="00286487">
        <w:rPr>
          <w:szCs w:val="28"/>
        </w:rPr>
        <w:t xml:space="preserve">авній </w:t>
      </w:r>
      <w:r w:rsidR="00286487" w:rsidRPr="00090FBF">
        <w:rPr>
          <w:szCs w:val="28"/>
        </w:rPr>
        <w:t xml:space="preserve">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 </w:t>
      </w:r>
    </w:p>
    <w:p w:rsidR="00286487" w:rsidRPr="00090FBF" w:rsidRDefault="00CF4DBA" w:rsidP="00CF4DBA">
      <w:pPr>
        <w:pStyle w:val="a3"/>
        <w:jc w:val="both"/>
        <w:rPr>
          <w:szCs w:val="28"/>
        </w:rPr>
      </w:pPr>
      <w:r>
        <w:rPr>
          <w:szCs w:val="28"/>
        </w:rPr>
        <w:t xml:space="preserve">         </w:t>
      </w:r>
      <w:r w:rsidR="00286487" w:rsidRPr="00090FBF">
        <w:rPr>
          <w:szCs w:val="28"/>
        </w:rPr>
        <w:t>В органах виконавчої влади та місцевого самоврядування району забезпечується кваліфікований, неупереджений та своєчасний розгляд</w:t>
      </w:r>
      <w:r w:rsidR="00C770AD">
        <w:rPr>
          <w:szCs w:val="28"/>
        </w:rPr>
        <w:t xml:space="preserve"> </w:t>
      </w:r>
      <w:r w:rsidR="00286487" w:rsidRPr="00090FBF">
        <w:rPr>
          <w:szCs w:val="28"/>
        </w:rPr>
        <w:t xml:space="preserve"> зверн</w:t>
      </w:r>
      <w:r w:rsidR="00286487">
        <w:rPr>
          <w:szCs w:val="28"/>
        </w:rPr>
        <w:t>ень громадян. Вживаються</w:t>
      </w:r>
      <w:r w:rsidR="00286487" w:rsidRPr="00090FBF">
        <w:rPr>
          <w:szCs w:val="28"/>
        </w:rPr>
        <w:t xml:space="preserve"> заходи для задоволення законних ви</w:t>
      </w:r>
      <w:r w:rsidR="00286487">
        <w:rPr>
          <w:szCs w:val="28"/>
        </w:rPr>
        <w:t xml:space="preserve">мог заявників, надаються </w:t>
      </w:r>
      <w:r w:rsidR="00286487" w:rsidRPr="00090FBF">
        <w:rPr>
          <w:szCs w:val="28"/>
        </w:rPr>
        <w:t xml:space="preserve"> письмові відповіді</w:t>
      </w:r>
      <w:r w:rsidR="00286487">
        <w:rPr>
          <w:szCs w:val="28"/>
        </w:rPr>
        <w:t xml:space="preserve"> на їх звернення</w:t>
      </w:r>
      <w:r w:rsidR="00286487" w:rsidRPr="00090FBF">
        <w:rPr>
          <w:szCs w:val="28"/>
        </w:rPr>
        <w:t>..</w:t>
      </w:r>
    </w:p>
    <w:p w:rsidR="00286487" w:rsidRPr="00090FBF" w:rsidRDefault="00CF4DBA" w:rsidP="00CF4DBA">
      <w:pPr>
        <w:pStyle w:val="21"/>
        <w:ind w:firstLine="0"/>
        <w:rPr>
          <w:szCs w:val="28"/>
        </w:rPr>
      </w:pPr>
      <w:r>
        <w:rPr>
          <w:szCs w:val="28"/>
        </w:rPr>
        <w:t xml:space="preserve">         </w:t>
      </w:r>
      <w:r w:rsidR="00286487">
        <w:rPr>
          <w:szCs w:val="28"/>
        </w:rPr>
        <w:t>Р</w:t>
      </w:r>
      <w:r w:rsidR="00286487" w:rsidRPr="00090FBF">
        <w:rPr>
          <w:szCs w:val="28"/>
        </w:rPr>
        <w:t>ай</w:t>
      </w:r>
      <w:r w:rsidR="00286487">
        <w:rPr>
          <w:szCs w:val="28"/>
        </w:rPr>
        <w:t xml:space="preserve">онною </w:t>
      </w:r>
      <w:r w:rsidR="00286487" w:rsidRPr="00090FBF">
        <w:rPr>
          <w:szCs w:val="28"/>
        </w:rPr>
        <w:t>держ</w:t>
      </w:r>
      <w:r w:rsidR="00286487">
        <w:rPr>
          <w:szCs w:val="28"/>
        </w:rPr>
        <w:t xml:space="preserve">авною </w:t>
      </w:r>
      <w:r w:rsidR="00286487" w:rsidRPr="00090FBF">
        <w:rPr>
          <w:szCs w:val="28"/>
        </w:rPr>
        <w:t>адміністрацією, її управліннями і відділами, територіальними підрозділами центральних органів виконавчої влади</w:t>
      </w:r>
      <w:r w:rsidR="00286487">
        <w:rPr>
          <w:szCs w:val="28"/>
        </w:rPr>
        <w:t xml:space="preserve"> ч</w:t>
      </w:r>
      <w:r w:rsidR="00286487" w:rsidRPr="00090FBF">
        <w:rPr>
          <w:szCs w:val="28"/>
        </w:rPr>
        <w:t>ерез районну газету</w:t>
      </w:r>
      <w:r w:rsidR="00286487">
        <w:rPr>
          <w:szCs w:val="28"/>
        </w:rPr>
        <w:t xml:space="preserve"> </w:t>
      </w:r>
      <w:r w:rsidR="00286487" w:rsidRPr="00A65F39">
        <w:rPr>
          <w:szCs w:val="28"/>
        </w:rPr>
        <w:t>”</w:t>
      </w:r>
      <w:r w:rsidR="00286487">
        <w:rPr>
          <w:szCs w:val="28"/>
        </w:rPr>
        <w:t xml:space="preserve"> Голос Посулля </w:t>
      </w:r>
      <w:r w:rsidR="00286487" w:rsidRPr="00A65F39">
        <w:rPr>
          <w:szCs w:val="28"/>
        </w:rPr>
        <w:t>”</w:t>
      </w:r>
      <w:r w:rsidR="00286487" w:rsidRPr="00090FBF">
        <w:rPr>
          <w:szCs w:val="28"/>
        </w:rPr>
        <w:t xml:space="preserve"> ведеться  робота з населенням по вчасному інформуванню про зміни в чинно</w:t>
      </w:r>
      <w:r w:rsidR="00286487">
        <w:rPr>
          <w:szCs w:val="28"/>
        </w:rPr>
        <w:t>му законодавстві, щодо  роз</w:t>
      </w:r>
      <w:r w:rsidR="00286487" w:rsidRPr="001345AC">
        <w:rPr>
          <w:szCs w:val="28"/>
        </w:rPr>
        <w:t xml:space="preserve">’яснення </w:t>
      </w:r>
      <w:r w:rsidR="00286487" w:rsidRPr="00090FBF">
        <w:rPr>
          <w:szCs w:val="28"/>
        </w:rPr>
        <w:t xml:space="preserve"> питань, що турбують громадян, які, як правило, переростають у звернення.  </w:t>
      </w:r>
    </w:p>
    <w:p w:rsidR="00FF6950" w:rsidRPr="00072274" w:rsidRDefault="00C770AD" w:rsidP="00FF6950">
      <w:pPr>
        <w:ind w:firstLine="360"/>
        <w:jc w:val="both"/>
        <w:rPr>
          <w:sz w:val="28"/>
          <w:szCs w:val="28"/>
          <w:lang w:val="uk-UA"/>
        </w:rPr>
      </w:pPr>
      <w:r>
        <w:rPr>
          <w:color w:val="000000"/>
          <w:sz w:val="29"/>
          <w:szCs w:val="21"/>
          <w:lang w:val="uk-UA"/>
        </w:rPr>
        <w:t xml:space="preserve">    </w:t>
      </w:r>
      <w:r w:rsidR="00FF6950" w:rsidRPr="00072274">
        <w:rPr>
          <w:color w:val="000000"/>
          <w:sz w:val="28"/>
          <w:szCs w:val="28"/>
          <w:lang w:val="uk-UA"/>
        </w:rPr>
        <w:t>У Недригайлівській районній державній адміністрації забезпечується проведення брифінгів та «круглих столів»</w:t>
      </w:r>
      <w:r w:rsidRPr="00072274">
        <w:rPr>
          <w:color w:val="000000"/>
          <w:sz w:val="28"/>
          <w:szCs w:val="28"/>
          <w:lang w:val="uk-UA"/>
        </w:rPr>
        <w:t xml:space="preserve"> (18)</w:t>
      </w:r>
      <w:r w:rsidR="00FF6950" w:rsidRPr="00072274">
        <w:rPr>
          <w:color w:val="000000"/>
          <w:sz w:val="28"/>
          <w:szCs w:val="28"/>
          <w:lang w:val="uk-UA"/>
        </w:rPr>
        <w:t>, результати проведення яких оприлюднюються в районній газеті «Голос Посулля» та на офіцій</w:t>
      </w:r>
      <w:r w:rsidRPr="00072274">
        <w:rPr>
          <w:color w:val="000000"/>
          <w:sz w:val="28"/>
          <w:szCs w:val="28"/>
          <w:lang w:val="uk-UA"/>
        </w:rPr>
        <w:t>ному сайті адміністрації. У 2013</w:t>
      </w:r>
      <w:r w:rsidR="00FF6950" w:rsidRPr="00072274">
        <w:rPr>
          <w:color w:val="000000"/>
          <w:sz w:val="28"/>
          <w:szCs w:val="28"/>
          <w:lang w:val="uk-UA"/>
        </w:rPr>
        <w:t xml:space="preserve"> році в районній газеті</w:t>
      </w:r>
      <w:r w:rsidRPr="00072274">
        <w:rPr>
          <w:color w:val="000000"/>
          <w:sz w:val="28"/>
          <w:szCs w:val="28"/>
          <w:lang w:val="uk-UA"/>
        </w:rPr>
        <w:t xml:space="preserve"> «Голос Посулля» опубліковано 30</w:t>
      </w:r>
      <w:r w:rsidR="00FF6950" w:rsidRPr="00072274">
        <w:rPr>
          <w:color w:val="000000"/>
          <w:sz w:val="28"/>
          <w:szCs w:val="28"/>
          <w:lang w:val="uk-UA"/>
        </w:rPr>
        <w:t xml:space="preserve"> звітів, виступів та інтерв’ю голови Недригайлівської районної державної адміністрації. </w:t>
      </w:r>
    </w:p>
    <w:p w:rsidR="00286487" w:rsidRPr="00090FBF" w:rsidRDefault="00286487" w:rsidP="00286487">
      <w:pPr>
        <w:pStyle w:val="a3"/>
        <w:ind w:firstLine="900"/>
        <w:jc w:val="both"/>
        <w:rPr>
          <w:szCs w:val="28"/>
        </w:rPr>
      </w:pPr>
      <w:r w:rsidRPr="00090FBF">
        <w:rPr>
          <w:szCs w:val="28"/>
        </w:rPr>
        <w:t>Загальним відділом апарату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>адміністрації забезпечується  надання методичної допомоги</w:t>
      </w:r>
      <w:r>
        <w:rPr>
          <w:szCs w:val="28"/>
        </w:rPr>
        <w:t xml:space="preserve"> та проводяться</w:t>
      </w:r>
      <w:r w:rsidRPr="00090FBF">
        <w:rPr>
          <w:szCs w:val="28"/>
        </w:rPr>
        <w:t xml:space="preserve"> </w:t>
      </w:r>
      <w:r>
        <w:rPr>
          <w:szCs w:val="28"/>
        </w:rPr>
        <w:t>перевірки</w:t>
      </w:r>
      <w:r w:rsidRPr="00090FBF">
        <w:rPr>
          <w:szCs w:val="28"/>
        </w:rPr>
        <w:t xml:space="preserve"> стану роботи із зверненнями громадян у</w:t>
      </w:r>
      <w:r>
        <w:rPr>
          <w:szCs w:val="28"/>
        </w:rPr>
        <w:t xml:space="preserve"> структурних </w:t>
      </w:r>
      <w:r w:rsidRPr="00090FBF">
        <w:rPr>
          <w:szCs w:val="28"/>
        </w:rPr>
        <w:t xml:space="preserve"> підрозділах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 xml:space="preserve">адміністрації </w:t>
      </w:r>
      <w:r>
        <w:rPr>
          <w:szCs w:val="28"/>
        </w:rPr>
        <w:t>та виконкомах</w:t>
      </w:r>
      <w:r w:rsidRPr="00090FBF">
        <w:rPr>
          <w:szCs w:val="28"/>
        </w:rPr>
        <w:t xml:space="preserve"> сільських і се</w:t>
      </w:r>
      <w:r>
        <w:rPr>
          <w:szCs w:val="28"/>
        </w:rPr>
        <w:t>лищних рад</w:t>
      </w:r>
      <w:r w:rsidRPr="00090FBF">
        <w:rPr>
          <w:szCs w:val="28"/>
        </w:rPr>
        <w:t>.</w:t>
      </w:r>
      <w:r>
        <w:rPr>
          <w:szCs w:val="28"/>
        </w:rPr>
        <w:t xml:space="preserve"> У</w:t>
      </w:r>
      <w:r w:rsidR="00C770AD">
        <w:rPr>
          <w:szCs w:val="28"/>
        </w:rPr>
        <w:t xml:space="preserve"> 2013</w:t>
      </w:r>
      <w:r w:rsidR="00072274">
        <w:rPr>
          <w:szCs w:val="28"/>
        </w:rPr>
        <w:t xml:space="preserve"> році здійснені</w:t>
      </w:r>
      <w:r w:rsidR="00933579">
        <w:rPr>
          <w:szCs w:val="28"/>
        </w:rPr>
        <w:t xml:space="preserve"> перевірки 5 структурних підрозділів та 19</w:t>
      </w:r>
      <w:r>
        <w:rPr>
          <w:szCs w:val="28"/>
        </w:rPr>
        <w:t xml:space="preserve"> сільських, селищних рад. Щокварталу</w:t>
      </w:r>
      <w:r w:rsidRPr="00090FBF">
        <w:rPr>
          <w:szCs w:val="28"/>
        </w:rPr>
        <w:t xml:space="preserve"> питання роботи із зверненнями громадян виносяться на семінари-навчання сільських і селищних голів, секретарів виконкомів, керівників структурних підрозділів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>адмініс</w:t>
      </w:r>
      <w:r w:rsidR="00C770AD">
        <w:rPr>
          <w:szCs w:val="28"/>
        </w:rPr>
        <w:t>трації. У 2013</w:t>
      </w:r>
      <w:r w:rsidR="00933579">
        <w:rPr>
          <w:szCs w:val="28"/>
        </w:rPr>
        <w:t xml:space="preserve"> році проведено 4</w:t>
      </w:r>
      <w:r w:rsidRPr="00090FBF">
        <w:rPr>
          <w:szCs w:val="28"/>
        </w:rPr>
        <w:t xml:space="preserve"> навчання.</w:t>
      </w:r>
    </w:p>
    <w:p w:rsidR="00286487" w:rsidRDefault="00286487" w:rsidP="00286487">
      <w:pPr>
        <w:pStyle w:val="a3"/>
        <w:ind w:firstLine="900"/>
        <w:jc w:val="both"/>
        <w:rPr>
          <w:szCs w:val="28"/>
        </w:rPr>
      </w:pPr>
      <w:r w:rsidRPr="00090FBF">
        <w:rPr>
          <w:szCs w:val="28"/>
        </w:rPr>
        <w:t>Аналіз протоколів засідань виконкомів сільських і селищних рад, проведені перевірки діяльності виконкомів, свідчать, що питання роботи із зверненнями громадян на підвідомчих територіях розглядаються на засіданнях виконкомів сільс</w:t>
      </w:r>
      <w:r>
        <w:rPr>
          <w:szCs w:val="28"/>
        </w:rPr>
        <w:t>ьких і селищних рад, підбиваються</w:t>
      </w:r>
      <w:r w:rsidRPr="00090FBF">
        <w:rPr>
          <w:szCs w:val="28"/>
        </w:rPr>
        <w:t xml:space="preserve"> підсумки, приймаються заходи спрямовані на подальше удосконалення цієї роботи, заслуховується стан роботи із зверн</w:t>
      </w:r>
      <w:r>
        <w:rPr>
          <w:szCs w:val="28"/>
        </w:rPr>
        <w:t xml:space="preserve">еннями громадян </w:t>
      </w:r>
      <w:r w:rsidRPr="00090FBF">
        <w:rPr>
          <w:szCs w:val="28"/>
        </w:rPr>
        <w:t xml:space="preserve"> в установах і організаціях, затверджуються графіки особистого прийому громадян.</w:t>
      </w:r>
    </w:p>
    <w:p w:rsidR="00C770AD" w:rsidRDefault="00C770AD" w:rsidP="00C770A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Проаналізувавши стан розгляду звернень громадян, що надійшли до Недригайлівської районної державної адміністрації, а також до органів державної влади та органів місцевого самоврядування району протягом 2013 року, можна зробити наступні узагальнення.</w:t>
      </w:r>
    </w:p>
    <w:p w:rsidR="00CB5288" w:rsidRDefault="00C770AD" w:rsidP="00CB5288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Упродовж 2013 року від жителів району, у тому числі через органи влади вищого рівня, до Недригайлівської районної державної адміністрації надійшло </w:t>
      </w:r>
      <w:r w:rsidR="00BF2B8A">
        <w:rPr>
          <w:szCs w:val="28"/>
        </w:rPr>
        <w:t>112</w:t>
      </w:r>
      <w:r>
        <w:rPr>
          <w:szCs w:val="28"/>
        </w:rPr>
        <w:t xml:space="preserve"> індивідуальних та</w:t>
      </w:r>
      <w:r w:rsidR="00BF2B8A">
        <w:rPr>
          <w:szCs w:val="28"/>
        </w:rPr>
        <w:t xml:space="preserve"> колективних звернень, що на 37</w:t>
      </w:r>
      <w:r>
        <w:rPr>
          <w:szCs w:val="28"/>
        </w:rPr>
        <w:t xml:space="preserve"> менше</w:t>
      </w:r>
      <w:r w:rsidR="00BF2B8A">
        <w:rPr>
          <w:szCs w:val="28"/>
        </w:rPr>
        <w:t>, ніж у 2012 році, порушено 113 питань, що на 44 питання</w:t>
      </w:r>
      <w:r>
        <w:rPr>
          <w:szCs w:val="28"/>
        </w:rPr>
        <w:t xml:space="preserve"> менше, ніж у 2012 р</w:t>
      </w:r>
      <w:r w:rsidR="00072274">
        <w:rPr>
          <w:szCs w:val="28"/>
        </w:rPr>
        <w:t>оці. Закінчився контроль 111 питань</w:t>
      </w:r>
      <w:r w:rsidR="00BF2B8A">
        <w:rPr>
          <w:szCs w:val="28"/>
        </w:rPr>
        <w:t>, з них 66</w:t>
      </w:r>
      <w:r>
        <w:rPr>
          <w:szCs w:val="28"/>
        </w:rPr>
        <w:t xml:space="preserve"> </w:t>
      </w:r>
      <w:r w:rsidRPr="00BF2B8A">
        <w:rPr>
          <w:szCs w:val="28"/>
        </w:rPr>
        <w:t xml:space="preserve">вирішено позитивно </w:t>
      </w:r>
      <w:r w:rsidR="00BF2B8A">
        <w:rPr>
          <w:szCs w:val="28"/>
        </w:rPr>
        <w:t>(</w:t>
      </w:r>
      <w:r w:rsidRPr="00BF2B8A">
        <w:rPr>
          <w:szCs w:val="28"/>
        </w:rPr>
        <w:t>5</w:t>
      </w:r>
      <w:r w:rsidR="00BF2B8A">
        <w:rPr>
          <w:szCs w:val="28"/>
        </w:rPr>
        <w:t>9,</w:t>
      </w:r>
      <w:r w:rsidRPr="00BF2B8A">
        <w:rPr>
          <w:szCs w:val="28"/>
        </w:rPr>
        <w:t>5%</w:t>
      </w:r>
      <w:r w:rsidR="00BF2B8A">
        <w:rPr>
          <w:szCs w:val="28"/>
        </w:rPr>
        <w:t>), що на 11,9</w:t>
      </w:r>
      <w:r w:rsidRPr="00BF2B8A">
        <w:rPr>
          <w:szCs w:val="28"/>
        </w:rPr>
        <w:t>% більше ніж у минулому році,</w:t>
      </w:r>
      <w:r w:rsidR="00BF2B8A">
        <w:rPr>
          <w:szCs w:val="28"/>
        </w:rPr>
        <w:t xml:space="preserve"> 2 питання перебуває</w:t>
      </w:r>
      <w:r>
        <w:rPr>
          <w:szCs w:val="28"/>
        </w:rPr>
        <w:t xml:space="preserve"> на контролі</w:t>
      </w:r>
      <w:r w:rsidR="00BF2B8A">
        <w:rPr>
          <w:szCs w:val="28"/>
        </w:rPr>
        <w:t xml:space="preserve"> до вирішення</w:t>
      </w:r>
      <w:r>
        <w:rPr>
          <w:szCs w:val="28"/>
        </w:rPr>
        <w:t>.</w:t>
      </w:r>
      <w:r w:rsidR="00CB5288" w:rsidRPr="00CB5288">
        <w:t xml:space="preserve"> </w:t>
      </w:r>
      <w:r w:rsidR="00CB5288">
        <w:t>Найбільше звернень надійшло від жителів Недригайлівської – 24 (у минулому році – 34), Тернівської – 10 (14)  селищних, Вільшанської – 15 (18), Великобудківської – 11 (8)  сільських рад; не надходили звернення від жителів Маршалівської сільської ради, по одному зверненню надійшло від жителів Гринівської, Кулішівської, Рубанської  та Червонослобідської сільських рад.</w:t>
      </w:r>
      <w:r w:rsidR="00CB5288">
        <w:rPr>
          <w:szCs w:val="28"/>
        </w:rPr>
        <w:t xml:space="preserve">       </w:t>
      </w:r>
    </w:p>
    <w:p w:rsidR="00C770AD" w:rsidRDefault="00C770AD" w:rsidP="00C770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Порівняно з 2012 роком спостерігається зменшення кількості звернень громадян і </w:t>
      </w:r>
      <w:r w:rsidR="00BF2B8A">
        <w:rPr>
          <w:sz w:val="28"/>
          <w:szCs w:val="28"/>
          <w:lang w:val="uk-UA"/>
        </w:rPr>
        <w:t xml:space="preserve">порушених у них питань як до районної </w:t>
      </w:r>
      <w:r>
        <w:rPr>
          <w:sz w:val="28"/>
          <w:szCs w:val="28"/>
          <w:lang w:val="uk-UA"/>
        </w:rPr>
        <w:t>держ</w:t>
      </w:r>
      <w:r w:rsidR="00BF2B8A">
        <w:rPr>
          <w:sz w:val="28"/>
          <w:szCs w:val="28"/>
          <w:lang w:val="uk-UA"/>
        </w:rPr>
        <w:t>авної адміністрації</w:t>
      </w:r>
      <w:r w:rsidR="00306D0B">
        <w:rPr>
          <w:sz w:val="28"/>
          <w:szCs w:val="28"/>
          <w:lang w:val="uk-UA"/>
        </w:rPr>
        <w:t xml:space="preserve"> – на 24,8</w:t>
      </w:r>
      <w:r>
        <w:rPr>
          <w:sz w:val="28"/>
          <w:szCs w:val="28"/>
          <w:lang w:val="uk-UA"/>
        </w:rPr>
        <w:t>%</w:t>
      </w:r>
      <w:r w:rsidR="003C78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так і </w:t>
      </w:r>
      <w:r w:rsidR="001D161D">
        <w:rPr>
          <w:sz w:val="28"/>
          <w:szCs w:val="28"/>
          <w:lang w:val="uk-UA"/>
        </w:rPr>
        <w:t>до її підрозділів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протягом 2013 року </w:t>
      </w:r>
      <w:r w:rsidR="001D161D">
        <w:rPr>
          <w:sz w:val="28"/>
          <w:szCs w:val="28"/>
          <w:lang w:val="uk-UA"/>
        </w:rPr>
        <w:t>ними розглянуто 459</w:t>
      </w:r>
      <w:r>
        <w:rPr>
          <w:sz w:val="28"/>
          <w:szCs w:val="28"/>
          <w:lang w:val="uk-UA"/>
        </w:rPr>
        <w:t xml:space="preserve"> звернень, у 2012</w:t>
      </w:r>
      <w:r w:rsidR="001D161D">
        <w:rPr>
          <w:sz w:val="28"/>
          <w:szCs w:val="28"/>
          <w:lang w:val="uk-UA"/>
        </w:rPr>
        <w:t xml:space="preserve"> році – 509, на 9,2%</w:t>
      </w:r>
      <w:r>
        <w:rPr>
          <w:sz w:val="28"/>
          <w:szCs w:val="28"/>
          <w:lang w:val="uk-UA"/>
        </w:rPr>
        <w:t xml:space="preserve">. У зверненнях, що надійшли на розгляд </w:t>
      </w:r>
      <w:r w:rsidR="001D16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1D161D">
        <w:rPr>
          <w:sz w:val="28"/>
          <w:szCs w:val="28"/>
          <w:lang w:val="uk-UA"/>
        </w:rPr>
        <w:t xml:space="preserve"> сільських і селищних рад району</w:t>
      </w:r>
      <w:r>
        <w:rPr>
          <w:sz w:val="28"/>
          <w:szCs w:val="28"/>
          <w:lang w:val="uk-UA"/>
        </w:rPr>
        <w:t>, протягом звіт</w:t>
      </w:r>
      <w:r w:rsidR="001D161D">
        <w:rPr>
          <w:sz w:val="28"/>
          <w:szCs w:val="28"/>
          <w:lang w:val="uk-UA"/>
        </w:rPr>
        <w:t>ного періоду було порушено 286 питань, що на 116</w:t>
      </w:r>
      <w:r w:rsidR="003C78F9">
        <w:rPr>
          <w:sz w:val="28"/>
          <w:szCs w:val="28"/>
          <w:lang w:val="uk-UA"/>
        </w:rPr>
        <w:t>,</w:t>
      </w:r>
      <w:r w:rsidR="001D161D">
        <w:rPr>
          <w:sz w:val="28"/>
          <w:szCs w:val="28"/>
          <w:lang w:val="uk-UA"/>
        </w:rPr>
        <w:t xml:space="preserve"> або 28,9</w:t>
      </w:r>
      <w:r>
        <w:rPr>
          <w:sz w:val="28"/>
          <w:szCs w:val="28"/>
          <w:lang w:val="uk-UA"/>
        </w:rPr>
        <w:t>%</w:t>
      </w:r>
      <w:r w:rsidR="003C78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менше ніж у 2012 році.</w:t>
      </w:r>
    </w:p>
    <w:p w:rsidR="00C770AD" w:rsidRPr="00090FBF" w:rsidRDefault="00E65BDB" w:rsidP="00E65BDB">
      <w:pPr>
        <w:pStyle w:val="a7"/>
        <w:spacing w:before="0" w:beforeAutospacing="0" w:after="0" w:afterAutospacing="0"/>
        <w:jc w:val="both"/>
        <w:rPr>
          <w:szCs w:val="28"/>
        </w:rPr>
      </w:pPr>
      <w:r>
        <w:rPr>
          <w:sz w:val="28"/>
          <w:szCs w:val="28"/>
          <w:lang w:val="uk-UA"/>
        </w:rPr>
        <w:t xml:space="preserve">          Вплив на динаміку зменшення кількості звернень має</w:t>
      </w:r>
      <w:r w:rsidR="00F82F2D">
        <w:rPr>
          <w:sz w:val="28"/>
          <w:szCs w:val="28"/>
          <w:lang w:val="uk-UA"/>
        </w:rPr>
        <w:t xml:space="preserve"> широка</w:t>
      </w:r>
      <w:r w:rsidR="00F82F2D" w:rsidRPr="00F82F2D">
        <w:rPr>
          <w:szCs w:val="28"/>
        </w:rPr>
        <w:t xml:space="preserve"> </w:t>
      </w:r>
      <w:r w:rsidR="00F82F2D">
        <w:rPr>
          <w:sz w:val="28"/>
          <w:szCs w:val="28"/>
        </w:rPr>
        <w:t>роз’яснювальн</w:t>
      </w:r>
      <w:r w:rsidR="00F82F2D">
        <w:rPr>
          <w:sz w:val="28"/>
          <w:szCs w:val="28"/>
          <w:lang w:val="uk-UA"/>
        </w:rPr>
        <w:t>а</w:t>
      </w:r>
      <w:r w:rsidR="00F82F2D">
        <w:rPr>
          <w:sz w:val="28"/>
          <w:szCs w:val="28"/>
        </w:rPr>
        <w:t xml:space="preserve"> робот</w:t>
      </w:r>
      <w:r w:rsidR="00F82F2D">
        <w:rPr>
          <w:sz w:val="28"/>
          <w:szCs w:val="28"/>
          <w:lang w:val="uk-UA"/>
        </w:rPr>
        <w:t>а</w:t>
      </w:r>
      <w:r w:rsidR="00F82F2D">
        <w:rPr>
          <w:sz w:val="28"/>
          <w:szCs w:val="28"/>
        </w:rPr>
        <w:t xml:space="preserve"> щ</w:t>
      </w:r>
      <w:r w:rsidR="00F82F2D">
        <w:rPr>
          <w:sz w:val="28"/>
          <w:szCs w:val="28"/>
          <w:lang w:val="uk-UA"/>
        </w:rPr>
        <w:t>одо</w:t>
      </w:r>
      <w:r w:rsidR="00F82F2D" w:rsidRPr="00F82F2D">
        <w:rPr>
          <w:sz w:val="28"/>
          <w:szCs w:val="28"/>
        </w:rPr>
        <w:t xml:space="preserve"> </w:t>
      </w:r>
      <w:r w:rsidR="00F82F2D" w:rsidRPr="00F82F2D">
        <w:rPr>
          <w:sz w:val="28"/>
          <w:szCs w:val="28"/>
          <w:lang w:val="uk-UA"/>
        </w:rPr>
        <w:t>попередження</w:t>
      </w:r>
      <w:r w:rsidR="00F82F2D" w:rsidRPr="00F82F2D">
        <w:rPr>
          <w:sz w:val="28"/>
          <w:szCs w:val="28"/>
        </w:rPr>
        <w:t xml:space="preserve"> </w:t>
      </w:r>
      <w:r w:rsidR="00F82F2D" w:rsidRPr="00F82F2D">
        <w:rPr>
          <w:sz w:val="28"/>
          <w:szCs w:val="28"/>
          <w:lang w:val="uk-UA"/>
        </w:rPr>
        <w:t>виникнення</w:t>
      </w:r>
      <w:r w:rsidR="00F82F2D">
        <w:rPr>
          <w:sz w:val="28"/>
          <w:szCs w:val="28"/>
          <w:lang w:val="uk-UA"/>
        </w:rPr>
        <w:t xml:space="preserve"> звернень при проведенні зустрічей з жителями району, шляхом інформування</w:t>
      </w:r>
      <w:r w:rsidR="00CB512D">
        <w:rPr>
          <w:sz w:val="28"/>
          <w:szCs w:val="28"/>
          <w:lang w:val="uk-UA"/>
        </w:rPr>
        <w:t xml:space="preserve"> населення</w:t>
      </w:r>
      <w:r w:rsidR="00F82F2D">
        <w:rPr>
          <w:sz w:val="28"/>
          <w:szCs w:val="28"/>
          <w:lang w:val="uk-UA"/>
        </w:rPr>
        <w:t xml:space="preserve"> через районну газету «</w:t>
      </w:r>
      <w:r w:rsidR="00CB512D">
        <w:rPr>
          <w:sz w:val="28"/>
          <w:szCs w:val="28"/>
          <w:lang w:val="uk-UA"/>
        </w:rPr>
        <w:t>Голос П</w:t>
      </w:r>
      <w:r w:rsidR="00F82F2D">
        <w:rPr>
          <w:sz w:val="28"/>
          <w:szCs w:val="28"/>
          <w:lang w:val="uk-UA"/>
        </w:rPr>
        <w:t>осулля»</w:t>
      </w:r>
      <w:r w:rsidR="00CB512D">
        <w:rPr>
          <w:sz w:val="28"/>
          <w:szCs w:val="28"/>
          <w:lang w:val="uk-UA"/>
        </w:rPr>
        <w:t>, а також</w:t>
      </w:r>
      <w:r>
        <w:rPr>
          <w:sz w:val="28"/>
          <w:szCs w:val="28"/>
          <w:lang w:val="uk-UA"/>
        </w:rPr>
        <w:t xml:space="preserve"> робота виїзного «мобільного соціального офісу», яки</w:t>
      </w:r>
      <w:r w:rsidR="003C78F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у 2013 році проведено 25 виїздів до населених пунктів району, де було прийнято 564 особи. </w:t>
      </w:r>
      <w:r w:rsidR="00C770AD">
        <w:rPr>
          <w:sz w:val="28"/>
          <w:szCs w:val="28"/>
          <w:lang w:val="uk-UA"/>
        </w:rPr>
        <w:t xml:space="preserve">Ця динаміка пояснюється, зокрема, </w:t>
      </w:r>
      <w:r w:rsidR="00CB512D">
        <w:rPr>
          <w:sz w:val="28"/>
          <w:szCs w:val="28"/>
          <w:lang w:val="uk-UA"/>
        </w:rPr>
        <w:t xml:space="preserve">і </w:t>
      </w:r>
      <w:r w:rsidR="00C770AD">
        <w:rPr>
          <w:sz w:val="28"/>
          <w:szCs w:val="28"/>
          <w:lang w:val="uk-UA"/>
        </w:rPr>
        <w:t>с</w:t>
      </w:r>
      <w:r w:rsidR="003C78F9">
        <w:rPr>
          <w:sz w:val="28"/>
          <w:szCs w:val="28"/>
          <w:lang w:val="uk-UA"/>
        </w:rPr>
        <w:t>творенням у березні 2012 року державної установи</w:t>
      </w:r>
      <w:r w:rsidR="00CB512D">
        <w:rPr>
          <w:sz w:val="28"/>
          <w:szCs w:val="28"/>
          <w:lang w:val="uk-UA"/>
        </w:rPr>
        <w:t xml:space="preserve"> «Сумський о</w:t>
      </w:r>
      <w:r w:rsidR="00C770AD">
        <w:rPr>
          <w:sz w:val="28"/>
          <w:szCs w:val="28"/>
          <w:lang w:val="uk-UA"/>
        </w:rPr>
        <w:t>бласний контактний цен</w:t>
      </w:r>
      <w:r w:rsidR="001D161D">
        <w:rPr>
          <w:sz w:val="28"/>
          <w:szCs w:val="28"/>
          <w:lang w:val="uk-UA"/>
        </w:rPr>
        <w:t>тр</w:t>
      </w:r>
      <w:r w:rsidR="003C78F9">
        <w:rPr>
          <w:sz w:val="28"/>
          <w:szCs w:val="28"/>
          <w:lang w:val="uk-UA"/>
        </w:rPr>
        <w:t>», до якої</w:t>
      </w:r>
      <w:r w:rsidR="00CB512D">
        <w:rPr>
          <w:sz w:val="28"/>
          <w:szCs w:val="28"/>
          <w:lang w:val="uk-UA"/>
        </w:rPr>
        <w:t xml:space="preserve"> жителі району</w:t>
      </w:r>
      <w:r w:rsidR="003C78F9">
        <w:rPr>
          <w:sz w:val="28"/>
          <w:szCs w:val="28"/>
          <w:lang w:val="uk-UA"/>
        </w:rPr>
        <w:t xml:space="preserve"> зверта</w:t>
      </w:r>
      <w:r w:rsidR="00CB512D">
        <w:rPr>
          <w:sz w:val="28"/>
          <w:szCs w:val="28"/>
          <w:lang w:val="uk-UA"/>
        </w:rPr>
        <w:t>ють</w:t>
      </w:r>
      <w:r w:rsidR="00C770AD">
        <w:rPr>
          <w:sz w:val="28"/>
          <w:szCs w:val="28"/>
          <w:lang w:val="uk-UA"/>
        </w:rPr>
        <w:t>ся для вирішення поточних проблемних питань.</w:t>
      </w:r>
      <w:r w:rsidR="00986EBF">
        <w:rPr>
          <w:sz w:val="28"/>
          <w:szCs w:val="28"/>
          <w:lang w:val="uk-UA"/>
        </w:rPr>
        <w:t xml:space="preserve"> Так, у 2012 році таких звернень було 24, а у 2013 – 34</w:t>
      </w:r>
      <w:r>
        <w:rPr>
          <w:sz w:val="28"/>
          <w:szCs w:val="28"/>
          <w:lang w:val="uk-UA"/>
        </w:rPr>
        <w:t>.</w:t>
      </w:r>
    </w:p>
    <w:p w:rsidR="00EE540D" w:rsidRDefault="00286487" w:rsidP="00A276BE">
      <w:pPr>
        <w:pStyle w:val="a3"/>
        <w:ind w:firstLine="900"/>
        <w:jc w:val="both"/>
        <w:rPr>
          <w:szCs w:val="28"/>
        </w:rPr>
      </w:pPr>
      <w:r>
        <w:t>Найбільше звернень надійшло від жителів Недригайлівської</w:t>
      </w:r>
      <w:r w:rsidR="000A3336">
        <w:t xml:space="preserve"> </w:t>
      </w:r>
      <w:r w:rsidR="00E65BDB">
        <w:t xml:space="preserve">– 24 (у минулому році – </w:t>
      </w:r>
      <w:r w:rsidR="000A3336">
        <w:t>34</w:t>
      </w:r>
      <w:r w:rsidR="00E65BDB">
        <w:t>)</w:t>
      </w:r>
      <w:r>
        <w:t>, Тернівської</w:t>
      </w:r>
      <w:r w:rsidR="000A3336">
        <w:t xml:space="preserve"> </w:t>
      </w:r>
      <w:r w:rsidR="00E65BDB">
        <w:t>–</w:t>
      </w:r>
      <w:r w:rsidR="000A3336">
        <w:t xml:space="preserve"> </w:t>
      </w:r>
      <w:r w:rsidR="00E65BDB">
        <w:t>10 (</w:t>
      </w:r>
      <w:r w:rsidR="000A3336">
        <w:t>14</w:t>
      </w:r>
      <w:r w:rsidR="00E65BDB">
        <w:t>)</w:t>
      </w:r>
      <w:r>
        <w:t xml:space="preserve">  селищних, Вільшанської</w:t>
      </w:r>
      <w:r w:rsidR="000A3336">
        <w:t xml:space="preserve"> </w:t>
      </w:r>
      <w:r w:rsidR="00E65BDB">
        <w:t>– 15</w:t>
      </w:r>
      <w:r w:rsidR="000A3336">
        <w:t xml:space="preserve"> </w:t>
      </w:r>
      <w:r w:rsidR="00E65BDB">
        <w:t>(</w:t>
      </w:r>
      <w:r w:rsidR="000A3336">
        <w:t>18</w:t>
      </w:r>
      <w:r w:rsidR="00E65BDB">
        <w:t>)</w:t>
      </w:r>
      <w:r>
        <w:t xml:space="preserve">, </w:t>
      </w:r>
      <w:r w:rsidR="00E65BDB">
        <w:t xml:space="preserve">Великобудківської – 11 (8) </w:t>
      </w:r>
      <w:r>
        <w:t xml:space="preserve"> сільських рад; не надходили звернення від жителів </w:t>
      </w:r>
      <w:r w:rsidR="00E65BDB">
        <w:t>Маршалівської</w:t>
      </w:r>
      <w:r w:rsidR="000A3336">
        <w:t xml:space="preserve"> сільської</w:t>
      </w:r>
      <w:r>
        <w:t xml:space="preserve"> рад</w:t>
      </w:r>
      <w:r w:rsidR="000A3336">
        <w:t xml:space="preserve">и, по одному </w:t>
      </w:r>
      <w:r w:rsidR="00441374">
        <w:t>зверненню надійшло від жителів</w:t>
      </w:r>
      <w:r w:rsidR="00E65BDB">
        <w:t xml:space="preserve"> Гринівської,</w:t>
      </w:r>
      <w:r w:rsidR="00441374">
        <w:t xml:space="preserve"> Кулішівської,</w:t>
      </w:r>
      <w:r w:rsidR="00E65BDB">
        <w:t xml:space="preserve"> Рубанської</w:t>
      </w:r>
      <w:r w:rsidR="00441374">
        <w:t xml:space="preserve">  та Червонослобідської сільських рад</w:t>
      </w:r>
      <w:r>
        <w:t>.</w:t>
      </w:r>
      <w:r w:rsidR="00441374">
        <w:rPr>
          <w:szCs w:val="28"/>
        </w:rPr>
        <w:t xml:space="preserve">            </w:t>
      </w:r>
    </w:p>
    <w:p w:rsidR="00286487" w:rsidRDefault="00A276BE" w:rsidP="00286487">
      <w:pPr>
        <w:pStyle w:val="a3"/>
        <w:ind w:firstLine="900"/>
        <w:jc w:val="both"/>
      </w:pPr>
      <w:r>
        <w:rPr>
          <w:szCs w:val="28"/>
        </w:rPr>
        <w:t>У 2013</w:t>
      </w:r>
      <w:r w:rsidR="001D4ED7">
        <w:rPr>
          <w:szCs w:val="28"/>
        </w:rPr>
        <w:t xml:space="preserve"> році до районної державної адміністрації надійшло на розгляд з </w:t>
      </w:r>
      <w:r w:rsidR="00EE540D">
        <w:rPr>
          <w:szCs w:val="28"/>
        </w:rPr>
        <w:t xml:space="preserve">Сумської </w:t>
      </w:r>
      <w:r w:rsidR="001D4ED7">
        <w:rPr>
          <w:szCs w:val="28"/>
        </w:rPr>
        <w:t>обл</w:t>
      </w:r>
      <w:r>
        <w:rPr>
          <w:szCs w:val="28"/>
        </w:rPr>
        <w:t>асної державної адміністрації 16 звернень (у 2012 році – 24</w:t>
      </w:r>
      <w:r w:rsidR="001D4ED7">
        <w:rPr>
          <w:szCs w:val="28"/>
        </w:rPr>
        <w:t xml:space="preserve">), відсоток їх вирішення складає </w:t>
      </w:r>
      <w:r>
        <w:rPr>
          <w:szCs w:val="28"/>
        </w:rPr>
        <w:t>56,3% (</w:t>
      </w:r>
      <w:r w:rsidR="001D4ED7">
        <w:rPr>
          <w:szCs w:val="28"/>
        </w:rPr>
        <w:t>39,3</w:t>
      </w:r>
      <w:r>
        <w:rPr>
          <w:szCs w:val="28"/>
        </w:rPr>
        <w:t>%)</w:t>
      </w:r>
      <w:r w:rsidR="001D4ED7">
        <w:rPr>
          <w:szCs w:val="28"/>
        </w:rPr>
        <w:t>.</w:t>
      </w:r>
    </w:p>
    <w:p w:rsidR="00060A65" w:rsidRPr="004855A9" w:rsidRDefault="00A276BE" w:rsidP="00060A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Протягом 2013</w:t>
      </w:r>
      <w:r w:rsidR="00060A65">
        <w:rPr>
          <w:sz w:val="28"/>
          <w:szCs w:val="28"/>
          <w:lang w:val="uk-UA"/>
        </w:rPr>
        <w:t xml:space="preserve"> року </w:t>
      </w:r>
      <w:r w:rsidR="00060A65">
        <w:rPr>
          <w:color w:val="000000"/>
          <w:sz w:val="29"/>
          <w:szCs w:val="21"/>
          <w:lang w:val="uk-UA"/>
        </w:rPr>
        <w:t>Недригайлівською районною держа</w:t>
      </w:r>
      <w:r w:rsidR="00CB5288">
        <w:rPr>
          <w:color w:val="000000"/>
          <w:sz w:val="29"/>
          <w:szCs w:val="21"/>
          <w:lang w:val="uk-UA"/>
        </w:rPr>
        <w:t>вною адміністрацією</w:t>
      </w:r>
      <w:r>
        <w:rPr>
          <w:color w:val="000000"/>
          <w:sz w:val="29"/>
          <w:szCs w:val="21"/>
          <w:lang w:val="uk-UA"/>
        </w:rPr>
        <w:t xml:space="preserve"> </w:t>
      </w:r>
      <w:r w:rsidR="00CB5288">
        <w:rPr>
          <w:color w:val="000000"/>
          <w:sz w:val="29"/>
          <w:szCs w:val="21"/>
          <w:lang w:val="uk-UA"/>
        </w:rPr>
        <w:t xml:space="preserve">задоволено </w:t>
      </w:r>
      <w:r w:rsidR="00060A65">
        <w:rPr>
          <w:color w:val="000000"/>
          <w:sz w:val="29"/>
          <w:szCs w:val="21"/>
          <w:lang w:val="uk-UA"/>
        </w:rPr>
        <w:t>9 звернень громадян</w:t>
      </w:r>
      <w:r w:rsidR="00CB5288">
        <w:rPr>
          <w:color w:val="000000"/>
          <w:sz w:val="29"/>
          <w:szCs w:val="21"/>
          <w:lang w:val="uk-UA"/>
        </w:rPr>
        <w:t xml:space="preserve"> про надання матеріальної допомоги</w:t>
      </w:r>
      <w:r>
        <w:rPr>
          <w:color w:val="000000"/>
          <w:sz w:val="29"/>
          <w:szCs w:val="21"/>
          <w:lang w:val="uk-UA"/>
        </w:rPr>
        <w:t xml:space="preserve"> на загальну суму понад 30</w:t>
      </w:r>
      <w:r w:rsidR="00060A65">
        <w:rPr>
          <w:color w:val="000000"/>
          <w:sz w:val="29"/>
          <w:szCs w:val="21"/>
          <w:lang w:val="uk-UA"/>
        </w:rPr>
        <w:t xml:space="preserve"> тис. гривень. Матеріальна допомога громадянам надавалась за рахунок </w:t>
      </w:r>
      <w:r>
        <w:rPr>
          <w:color w:val="000000"/>
          <w:sz w:val="29"/>
          <w:szCs w:val="21"/>
          <w:lang w:val="uk-UA"/>
        </w:rPr>
        <w:t xml:space="preserve">коштів державного бюджету, </w:t>
      </w:r>
      <w:r w:rsidR="00060A65">
        <w:rPr>
          <w:color w:val="000000"/>
          <w:sz w:val="29"/>
          <w:szCs w:val="21"/>
          <w:lang w:val="uk-UA"/>
        </w:rPr>
        <w:t>благодійних фондів та коштів передбачених соціально-економічними угодами між господарюючими ст</w:t>
      </w:r>
      <w:r w:rsidR="003C78F9">
        <w:rPr>
          <w:color w:val="000000"/>
          <w:sz w:val="29"/>
          <w:szCs w:val="21"/>
          <w:lang w:val="uk-UA"/>
        </w:rPr>
        <w:t>руктурами</w:t>
      </w:r>
      <w:r w:rsidR="00060A65">
        <w:rPr>
          <w:color w:val="000000"/>
          <w:sz w:val="29"/>
          <w:szCs w:val="21"/>
          <w:lang w:val="uk-UA"/>
        </w:rPr>
        <w:t xml:space="preserve"> та районною державною адміністрацією і органами місцевого самоврядування. Найбільша така допомога була надана</w:t>
      </w:r>
      <w:r w:rsidR="003C78F9">
        <w:rPr>
          <w:color w:val="000000"/>
          <w:sz w:val="29"/>
          <w:szCs w:val="21"/>
          <w:lang w:val="uk-UA"/>
        </w:rPr>
        <w:t xml:space="preserve"> інвалідові</w:t>
      </w:r>
      <w:r>
        <w:rPr>
          <w:color w:val="000000"/>
          <w:sz w:val="29"/>
          <w:szCs w:val="21"/>
          <w:lang w:val="uk-UA"/>
        </w:rPr>
        <w:t xml:space="preserve"> Великої Вітчизняної війни</w:t>
      </w:r>
      <w:r w:rsidR="00060A65">
        <w:rPr>
          <w:color w:val="000000"/>
          <w:sz w:val="29"/>
          <w:szCs w:val="21"/>
          <w:lang w:val="uk-UA"/>
        </w:rPr>
        <w:t xml:space="preserve"> </w:t>
      </w:r>
      <w:r w:rsidR="003C78F9">
        <w:rPr>
          <w:color w:val="000000"/>
          <w:sz w:val="29"/>
          <w:szCs w:val="21"/>
          <w:lang w:val="uk-UA"/>
        </w:rPr>
        <w:t>жителю села Вільшана Ломейку</w:t>
      </w:r>
      <w:r>
        <w:rPr>
          <w:color w:val="000000"/>
          <w:sz w:val="29"/>
          <w:szCs w:val="21"/>
          <w:lang w:val="uk-UA"/>
        </w:rPr>
        <w:t xml:space="preserve"> В</w:t>
      </w:r>
      <w:r w:rsidR="003C78F9">
        <w:rPr>
          <w:color w:val="000000"/>
          <w:sz w:val="29"/>
          <w:szCs w:val="21"/>
          <w:lang w:val="uk-UA"/>
        </w:rPr>
        <w:t xml:space="preserve">олодимиру </w:t>
      </w:r>
      <w:r>
        <w:rPr>
          <w:color w:val="000000"/>
          <w:sz w:val="29"/>
          <w:szCs w:val="21"/>
          <w:lang w:val="uk-UA"/>
        </w:rPr>
        <w:t>Й</w:t>
      </w:r>
      <w:r w:rsidR="003C78F9">
        <w:rPr>
          <w:color w:val="000000"/>
          <w:sz w:val="29"/>
          <w:szCs w:val="21"/>
          <w:lang w:val="uk-UA"/>
        </w:rPr>
        <w:t>осиповичу</w:t>
      </w:r>
      <w:r>
        <w:rPr>
          <w:color w:val="000000"/>
          <w:sz w:val="29"/>
          <w:szCs w:val="21"/>
          <w:lang w:val="uk-UA"/>
        </w:rPr>
        <w:t xml:space="preserve"> для безкоштовного ремошту житлового будинку у сумі 1</w:t>
      </w:r>
      <w:r w:rsidR="00060A65">
        <w:rPr>
          <w:color w:val="000000"/>
          <w:sz w:val="29"/>
          <w:szCs w:val="21"/>
          <w:lang w:val="uk-UA"/>
        </w:rPr>
        <w:t>6</w:t>
      </w:r>
      <w:r>
        <w:rPr>
          <w:color w:val="000000"/>
          <w:sz w:val="29"/>
          <w:szCs w:val="21"/>
          <w:lang w:val="uk-UA"/>
        </w:rPr>
        <w:t>,1</w:t>
      </w:r>
      <w:r w:rsidR="00060A65">
        <w:rPr>
          <w:color w:val="000000"/>
          <w:sz w:val="29"/>
          <w:szCs w:val="21"/>
          <w:lang w:val="uk-UA"/>
        </w:rPr>
        <w:t xml:space="preserve"> тис. гривень</w:t>
      </w:r>
    </w:p>
    <w:p w:rsidR="00286487" w:rsidRDefault="00286487" w:rsidP="00286487">
      <w:pPr>
        <w:ind w:firstLine="720"/>
        <w:jc w:val="both"/>
        <w:rPr>
          <w:sz w:val="28"/>
          <w:lang w:val="uk-UA"/>
        </w:rPr>
      </w:pPr>
      <w:r w:rsidRPr="00090FBF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структурних </w:t>
      </w:r>
      <w:r w:rsidRPr="00090FBF">
        <w:rPr>
          <w:sz w:val="28"/>
          <w:szCs w:val="28"/>
          <w:lang w:val="uk-UA"/>
        </w:rPr>
        <w:t xml:space="preserve"> підрозділів</w:t>
      </w:r>
      <w:r w:rsidR="00EE540D">
        <w:rPr>
          <w:sz w:val="28"/>
          <w:szCs w:val="28"/>
          <w:lang w:val="uk-UA"/>
        </w:rPr>
        <w:t xml:space="preserve"> Недригайлівської</w:t>
      </w:r>
      <w:r w:rsidRPr="00090FBF">
        <w:rPr>
          <w:sz w:val="28"/>
          <w:szCs w:val="28"/>
          <w:lang w:val="uk-UA"/>
        </w:rPr>
        <w:t xml:space="preserve"> рай</w:t>
      </w:r>
      <w:r>
        <w:rPr>
          <w:sz w:val="28"/>
          <w:szCs w:val="28"/>
          <w:lang w:val="uk-UA"/>
        </w:rPr>
        <w:t xml:space="preserve">онної </w:t>
      </w:r>
      <w:r w:rsidRPr="00090FBF">
        <w:rPr>
          <w:sz w:val="28"/>
          <w:szCs w:val="28"/>
          <w:lang w:val="uk-UA"/>
        </w:rPr>
        <w:t>держ</w:t>
      </w:r>
      <w:r w:rsidR="00441374">
        <w:rPr>
          <w:sz w:val="28"/>
          <w:szCs w:val="28"/>
          <w:lang w:val="uk-UA"/>
        </w:rPr>
        <w:t xml:space="preserve">авної адміністрації за </w:t>
      </w:r>
      <w:r w:rsidR="00A276BE">
        <w:rPr>
          <w:sz w:val="28"/>
          <w:szCs w:val="28"/>
          <w:lang w:val="uk-UA"/>
        </w:rPr>
        <w:t xml:space="preserve"> 2013</w:t>
      </w:r>
      <w:r w:rsidRPr="00090FBF">
        <w:rPr>
          <w:sz w:val="28"/>
          <w:szCs w:val="28"/>
          <w:lang w:val="uk-UA"/>
        </w:rPr>
        <w:t xml:space="preserve"> </w:t>
      </w:r>
      <w:r w:rsidR="003C78F9">
        <w:rPr>
          <w:sz w:val="28"/>
          <w:szCs w:val="28"/>
          <w:lang w:val="uk-UA"/>
        </w:rPr>
        <w:t xml:space="preserve"> рік</w:t>
      </w:r>
      <w:r w:rsidR="00441374">
        <w:rPr>
          <w:sz w:val="28"/>
          <w:szCs w:val="28"/>
          <w:lang w:val="uk-UA"/>
        </w:rPr>
        <w:t xml:space="preserve">   надійшло </w:t>
      </w:r>
      <w:r w:rsidR="00916594">
        <w:rPr>
          <w:sz w:val="28"/>
          <w:szCs w:val="28"/>
          <w:lang w:val="uk-UA"/>
        </w:rPr>
        <w:t>46</w:t>
      </w:r>
      <w:r>
        <w:rPr>
          <w:sz w:val="28"/>
          <w:szCs w:val="28"/>
          <w:lang w:val="uk-UA"/>
        </w:rPr>
        <w:t xml:space="preserve"> </w:t>
      </w:r>
      <w:r w:rsidR="003C78F9">
        <w:rPr>
          <w:sz w:val="28"/>
          <w:szCs w:val="28"/>
          <w:lang w:val="uk-UA"/>
        </w:rPr>
        <w:t xml:space="preserve"> письмових</w:t>
      </w:r>
      <w:r w:rsidR="00441374">
        <w:rPr>
          <w:sz w:val="28"/>
          <w:szCs w:val="28"/>
          <w:lang w:val="uk-UA"/>
        </w:rPr>
        <w:t xml:space="preserve"> (у </w:t>
      </w:r>
      <w:r w:rsidRPr="00090FBF">
        <w:rPr>
          <w:sz w:val="28"/>
          <w:szCs w:val="28"/>
          <w:lang w:val="uk-UA"/>
        </w:rPr>
        <w:t>20</w:t>
      </w:r>
      <w:r w:rsidR="003C78F9">
        <w:rPr>
          <w:sz w:val="28"/>
          <w:szCs w:val="28"/>
          <w:lang w:val="uk-UA"/>
        </w:rPr>
        <w:t>12 році</w:t>
      </w:r>
      <w:r w:rsidR="00916594">
        <w:rPr>
          <w:sz w:val="28"/>
          <w:szCs w:val="28"/>
          <w:lang w:val="uk-UA"/>
        </w:rPr>
        <w:t xml:space="preserve"> - 31</w:t>
      </w:r>
      <w:r w:rsidR="00441374">
        <w:rPr>
          <w:sz w:val="28"/>
          <w:szCs w:val="28"/>
          <w:lang w:val="uk-UA"/>
        </w:rPr>
        <w:t xml:space="preserve">) та </w:t>
      </w:r>
      <w:r w:rsidR="00916594">
        <w:rPr>
          <w:sz w:val="28"/>
          <w:szCs w:val="28"/>
          <w:lang w:val="uk-UA"/>
        </w:rPr>
        <w:t>413</w:t>
      </w:r>
      <w:r w:rsidR="00441374">
        <w:rPr>
          <w:sz w:val="28"/>
          <w:szCs w:val="28"/>
          <w:lang w:val="uk-UA"/>
        </w:rPr>
        <w:t xml:space="preserve"> (</w:t>
      </w:r>
      <w:r w:rsidR="00916594">
        <w:rPr>
          <w:sz w:val="28"/>
          <w:szCs w:val="28"/>
          <w:lang w:val="uk-UA"/>
        </w:rPr>
        <w:t>477</w:t>
      </w:r>
      <w:r w:rsidRPr="00090FBF">
        <w:rPr>
          <w:sz w:val="28"/>
          <w:szCs w:val="28"/>
          <w:lang w:val="uk-UA"/>
        </w:rPr>
        <w:t xml:space="preserve">) звернень на особистому прийомі. </w:t>
      </w:r>
      <w:r>
        <w:rPr>
          <w:sz w:val="28"/>
          <w:lang w:val="uk-UA"/>
        </w:rPr>
        <w:t xml:space="preserve">Найбільше звернень було з питань соціального захисту </w:t>
      </w:r>
      <w:r w:rsidR="00916594">
        <w:rPr>
          <w:sz w:val="28"/>
          <w:lang w:val="uk-UA"/>
        </w:rPr>
        <w:t>335</w:t>
      </w:r>
      <w:r>
        <w:rPr>
          <w:sz w:val="28"/>
          <w:lang w:val="uk-UA"/>
        </w:rPr>
        <w:t xml:space="preserve"> (</w:t>
      </w:r>
      <w:r w:rsidR="00916594">
        <w:rPr>
          <w:sz w:val="28"/>
          <w:lang w:val="uk-UA"/>
        </w:rPr>
        <w:t>72,9</w:t>
      </w:r>
      <w:r>
        <w:rPr>
          <w:sz w:val="28"/>
          <w:lang w:val="uk-UA"/>
        </w:rPr>
        <w:t xml:space="preserve">%)  та питань праці і заробітної плати </w:t>
      </w:r>
      <w:r w:rsidR="00201044">
        <w:rPr>
          <w:sz w:val="28"/>
          <w:lang w:val="uk-UA"/>
        </w:rPr>
        <w:t>6</w:t>
      </w:r>
      <w:r w:rsidR="00916594">
        <w:rPr>
          <w:sz w:val="28"/>
          <w:lang w:val="uk-UA"/>
        </w:rPr>
        <w:t>7</w:t>
      </w:r>
      <w:r w:rsidR="00201044">
        <w:rPr>
          <w:sz w:val="28"/>
          <w:lang w:val="uk-UA"/>
        </w:rPr>
        <w:t xml:space="preserve"> (1</w:t>
      </w:r>
      <w:r w:rsidR="00916594">
        <w:rPr>
          <w:sz w:val="28"/>
          <w:lang w:val="uk-UA"/>
        </w:rPr>
        <w:t>5</w:t>
      </w:r>
      <w:r w:rsidR="00201044">
        <w:rPr>
          <w:sz w:val="28"/>
          <w:lang w:val="uk-UA"/>
        </w:rPr>
        <w:t>,</w:t>
      </w:r>
      <w:r w:rsidR="00916594">
        <w:rPr>
          <w:sz w:val="28"/>
          <w:lang w:val="uk-UA"/>
        </w:rPr>
        <w:t>0 %). 73,9</w:t>
      </w:r>
      <w:r>
        <w:rPr>
          <w:sz w:val="28"/>
          <w:lang w:val="uk-UA"/>
        </w:rPr>
        <w:t xml:space="preserve"> % звернень, що надійшли до структурних підрозділів районної державної адміністрації були розглянуті в управлінні праці та соціального захисту населення. </w:t>
      </w:r>
    </w:p>
    <w:p w:rsidR="00286487" w:rsidRPr="00090FBF" w:rsidRDefault="00286487" w:rsidP="00286487">
      <w:pPr>
        <w:ind w:firstLine="720"/>
        <w:jc w:val="both"/>
        <w:rPr>
          <w:sz w:val="28"/>
          <w:szCs w:val="28"/>
          <w:lang w:val="uk-UA"/>
        </w:rPr>
      </w:pPr>
      <w:r w:rsidRPr="00090FBF">
        <w:rPr>
          <w:sz w:val="28"/>
          <w:szCs w:val="28"/>
          <w:lang w:val="uk-UA"/>
        </w:rPr>
        <w:t>До виконкомів сільських і</w:t>
      </w:r>
      <w:r w:rsidR="00916594">
        <w:rPr>
          <w:sz w:val="28"/>
          <w:szCs w:val="28"/>
          <w:lang w:val="uk-UA"/>
        </w:rPr>
        <w:t xml:space="preserve"> селищних рад у 2013</w:t>
      </w:r>
      <w:r w:rsidR="00201044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 xml:space="preserve"> </w:t>
      </w:r>
      <w:r w:rsidR="00916594">
        <w:rPr>
          <w:sz w:val="28"/>
          <w:szCs w:val="28"/>
          <w:lang w:val="uk-UA"/>
        </w:rPr>
        <w:t xml:space="preserve"> надійшло 50</w:t>
      </w:r>
      <w:r w:rsidRPr="00090FBF">
        <w:rPr>
          <w:sz w:val="28"/>
          <w:szCs w:val="28"/>
          <w:lang w:val="uk-UA"/>
        </w:rPr>
        <w:t xml:space="preserve"> письмови</w:t>
      </w:r>
      <w:r w:rsidR="00201044">
        <w:rPr>
          <w:sz w:val="28"/>
          <w:szCs w:val="28"/>
          <w:lang w:val="uk-UA"/>
        </w:rPr>
        <w:t xml:space="preserve">х </w:t>
      </w:r>
      <w:r w:rsidR="00916594">
        <w:rPr>
          <w:sz w:val="28"/>
          <w:szCs w:val="28"/>
          <w:lang w:val="uk-UA"/>
        </w:rPr>
        <w:t>звернень  ( у 2012 році  було 67</w:t>
      </w:r>
      <w:r w:rsidR="00201044">
        <w:rPr>
          <w:sz w:val="28"/>
          <w:szCs w:val="28"/>
          <w:lang w:val="uk-UA"/>
        </w:rPr>
        <w:t>) та</w:t>
      </w:r>
      <w:r w:rsidR="00916594">
        <w:rPr>
          <w:sz w:val="28"/>
          <w:szCs w:val="28"/>
          <w:lang w:val="uk-UA"/>
        </w:rPr>
        <w:t xml:space="preserve"> 236 (332</w:t>
      </w:r>
      <w:r w:rsidRPr="00090FBF">
        <w:rPr>
          <w:sz w:val="28"/>
          <w:szCs w:val="28"/>
          <w:lang w:val="uk-UA"/>
        </w:rPr>
        <w:t xml:space="preserve">) звернень на особистому прийомі. </w:t>
      </w:r>
      <w:r>
        <w:rPr>
          <w:sz w:val="28"/>
          <w:lang w:val="uk-UA"/>
        </w:rPr>
        <w:t xml:space="preserve">Найбільше звернень розглянули виконкоми </w:t>
      </w:r>
      <w:r w:rsidR="00916594">
        <w:rPr>
          <w:sz w:val="28"/>
          <w:lang w:val="uk-UA"/>
        </w:rPr>
        <w:t xml:space="preserve"> Коровинської (62), Недригайлівської (46</w:t>
      </w:r>
      <w:r>
        <w:rPr>
          <w:sz w:val="28"/>
          <w:lang w:val="uk-UA"/>
        </w:rPr>
        <w:t>),</w:t>
      </w:r>
      <w:r w:rsidR="00916594">
        <w:rPr>
          <w:sz w:val="28"/>
          <w:lang w:val="uk-UA"/>
        </w:rPr>
        <w:t xml:space="preserve"> Вільнанської</w:t>
      </w:r>
      <w:r w:rsidR="00201044">
        <w:rPr>
          <w:sz w:val="28"/>
          <w:lang w:val="uk-UA"/>
        </w:rPr>
        <w:t xml:space="preserve"> (2</w:t>
      </w:r>
      <w:r w:rsidR="00916594">
        <w:rPr>
          <w:sz w:val="28"/>
          <w:lang w:val="uk-UA"/>
        </w:rPr>
        <w:t>0</w:t>
      </w:r>
      <w:r>
        <w:rPr>
          <w:sz w:val="28"/>
          <w:lang w:val="uk-UA"/>
        </w:rPr>
        <w:t xml:space="preserve">)  рад. Найбільше звернень до органів місцевого самоврядування району було з питань </w:t>
      </w:r>
      <w:r w:rsidR="00316DA4">
        <w:rPr>
          <w:sz w:val="28"/>
          <w:lang w:val="uk-UA"/>
        </w:rPr>
        <w:t xml:space="preserve">соціального захисту (20,3%), </w:t>
      </w:r>
      <w:r>
        <w:rPr>
          <w:sz w:val="28"/>
          <w:lang w:val="uk-UA"/>
        </w:rPr>
        <w:t>аграрної пол</w:t>
      </w:r>
      <w:r w:rsidR="00FD6795">
        <w:rPr>
          <w:sz w:val="28"/>
          <w:lang w:val="uk-UA"/>
        </w:rPr>
        <w:t xml:space="preserve">ітики і земельних відносин (19,6%), </w:t>
      </w:r>
      <w:r w:rsidR="00201044">
        <w:rPr>
          <w:sz w:val="28"/>
          <w:lang w:val="uk-UA"/>
        </w:rPr>
        <w:t>забезпечення дотримання законності</w:t>
      </w:r>
      <w:r w:rsidR="00EE540D">
        <w:rPr>
          <w:sz w:val="28"/>
          <w:lang w:val="uk-UA"/>
        </w:rPr>
        <w:t xml:space="preserve"> та правопорядку</w:t>
      </w:r>
      <w:r w:rsidR="00FD6795">
        <w:rPr>
          <w:sz w:val="28"/>
          <w:lang w:val="uk-UA"/>
        </w:rPr>
        <w:t xml:space="preserve"> (11,9</w:t>
      </w:r>
      <w:r>
        <w:rPr>
          <w:sz w:val="28"/>
          <w:lang w:val="uk-UA"/>
        </w:rPr>
        <w:t>%).</w:t>
      </w:r>
      <w:r w:rsidRPr="00090FBF">
        <w:rPr>
          <w:sz w:val="28"/>
          <w:szCs w:val="28"/>
          <w:lang w:val="uk-UA"/>
        </w:rPr>
        <w:t xml:space="preserve">  </w:t>
      </w:r>
    </w:p>
    <w:p w:rsidR="00286487" w:rsidRPr="00090FBF" w:rsidRDefault="00286487" w:rsidP="00286487">
      <w:pPr>
        <w:pStyle w:val="a3"/>
        <w:jc w:val="both"/>
        <w:rPr>
          <w:szCs w:val="28"/>
        </w:rPr>
      </w:pPr>
      <w:r>
        <w:rPr>
          <w:szCs w:val="28"/>
        </w:rPr>
        <w:t xml:space="preserve">            </w:t>
      </w:r>
      <w:r w:rsidR="00316DA4">
        <w:rPr>
          <w:szCs w:val="28"/>
        </w:rPr>
        <w:t xml:space="preserve">В організації роботи </w:t>
      </w:r>
      <w:r w:rsidR="00316DA4" w:rsidRPr="00090FBF">
        <w:rPr>
          <w:szCs w:val="28"/>
        </w:rPr>
        <w:t xml:space="preserve">із </w:t>
      </w:r>
      <w:r w:rsidR="00316DA4">
        <w:rPr>
          <w:szCs w:val="28"/>
        </w:rPr>
        <w:t>зверненнями громадян</w:t>
      </w:r>
      <w:r w:rsidR="00F82F2D">
        <w:rPr>
          <w:szCs w:val="28"/>
        </w:rPr>
        <w:t xml:space="preserve"> у</w:t>
      </w:r>
      <w:r w:rsidR="00316DA4">
        <w:rPr>
          <w:szCs w:val="28"/>
        </w:rPr>
        <w:t xml:space="preserve"> </w:t>
      </w:r>
      <w:r w:rsidR="00F82F2D">
        <w:rPr>
          <w:szCs w:val="28"/>
        </w:rPr>
        <w:t>підрозділах</w:t>
      </w:r>
      <w:r w:rsidR="00316DA4">
        <w:rPr>
          <w:szCs w:val="28"/>
        </w:rPr>
        <w:t xml:space="preserve"> районної державної адміністрації, викон</w:t>
      </w:r>
      <w:r w:rsidR="00F82F2D">
        <w:rPr>
          <w:szCs w:val="28"/>
        </w:rPr>
        <w:t>авчих комітетах</w:t>
      </w:r>
      <w:r w:rsidR="00316DA4">
        <w:rPr>
          <w:szCs w:val="28"/>
        </w:rPr>
        <w:t xml:space="preserve"> сільських та селищних рад щодо виконання вимог</w:t>
      </w:r>
      <w:r>
        <w:rPr>
          <w:szCs w:val="28"/>
        </w:rPr>
        <w:t xml:space="preserve"> чинн</w:t>
      </w:r>
      <w:r w:rsidR="00316DA4">
        <w:rPr>
          <w:szCs w:val="28"/>
        </w:rPr>
        <w:t>ого законодавства, розпоряджень</w:t>
      </w:r>
      <w:r w:rsidRPr="00090FBF">
        <w:rPr>
          <w:szCs w:val="28"/>
        </w:rPr>
        <w:t xml:space="preserve"> голів обласної</w:t>
      </w:r>
      <w:r w:rsidR="00316DA4">
        <w:rPr>
          <w:szCs w:val="28"/>
        </w:rPr>
        <w:t xml:space="preserve"> та</w:t>
      </w:r>
      <w:r w:rsidRPr="00090FBF">
        <w:rPr>
          <w:szCs w:val="28"/>
        </w:rPr>
        <w:t xml:space="preserve"> районної державних адміністрацій </w:t>
      </w:r>
      <w:r>
        <w:rPr>
          <w:szCs w:val="28"/>
        </w:rPr>
        <w:t>є недоліки. Слід звернути особливу увагу на поліпшення роз’яснювальної роботи  щодо попередження виникнення звернень громадян до вищих органів державної влади, а також на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району.</w:t>
      </w:r>
    </w:p>
    <w:p w:rsidR="00286487" w:rsidRDefault="00286487" w:rsidP="00286487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Протягом звітного періоду ф</w:t>
      </w:r>
      <w:r w:rsidRPr="00090FBF">
        <w:rPr>
          <w:szCs w:val="28"/>
        </w:rPr>
        <w:t>актів</w:t>
      </w:r>
      <w:r>
        <w:rPr>
          <w:szCs w:val="28"/>
        </w:rPr>
        <w:t xml:space="preserve"> </w:t>
      </w:r>
      <w:r w:rsidRPr="00090FBF">
        <w:rPr>
          <w:szCs w:val="28"/>
        </w:rPr>
        <w:t xml:space="preserve"> упередженості, халатності, формалізму при розгляді звернень</w:t>
      </w:r>
      <w:r>
        <w:rPr>
          <w:szCs w:val="28"/>
        </w:rPr>
        <w:t xml:space="preserve"> громадян</w:t>
      </w:r>
      <w:r w:rsidRPr="00090FBF">
        <w:rPr>
          <w:szCs w:val="28"/>
        </w:rPr>
        <w:t xml:space="preserve"> </w:t>
      </w:r>
      <w:r w:rsidR="00EE540D">
        <w:rPr>
          <w:szCs w:val="28"/>
        </w:rPr>
        <w:t>виявлено</w:t>
      </w:r>
      <w:r w:rsidR="00EE540D" w:rsidRPr="00090FBF">
        <w:rPr>
          <w:szCs w:val="28"/>
        </w:rPr>
        <w:t xml:space="preserve"> </w:t>
      </w:r>
      <w:r w:rsidRPr="00090FBF">
        <w:rPr>
          <w:szCs w:val="28"/>
        </w:rPr>
        <w:t>не</w:t>
      </w:r>
      <w:r>
        <w:rPr>
          <w:szCs w:val="28"/>
        </w:rPr>
        <w:t xml:space="preserve"> було.</w:t>
      </w:r>
      <w:r w:rsidRPr="00090FBF">
        <w:rPr>
          <w:szCs w:val="28"/>
        </w:rPr>
        <w:t xml:space="preserve"> Випадків повернення громадянам їх звернень без розгляду, визнання їх необгрунтованими  не було. </w:t>
      </w:r>
    </w:p>
    <w:p w:rsidR="00B444BF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Pr="00B444BF">
        <w:rPr>
          <w:sz w:val="28"/>
          <w:szCs w:val="28"/>
          <w:lang w:val="uk-UA"/>
        </w:rPr>
        <w:t>Пріоритетними завдання</w:t>
      </w:r>
      <w:r>
        <w:rPr>
          <w:sz w:val="28"/>
          <w:szCs w:val="28"/>
          <w:lang w:val="uk-UA"/>
        </w:rPr>
        <w:t xml:space="preserve"> в подальшій роботі</w:t>
      </w:r>
      <w:r w:rsidR="00607865">
        <w:rPr>
          <w:sz w:val="28"/>
          <w:szCs w:val="28"/>
          <w:lang w:val="uk-UA"/>
        </w:rPr>
        <w:t xml:space="preserve"> районної державної адміністрації, її структурних підрозділів,</w:t>
      </w:r>
      <w:r w:rsidR="000F7D12" w:rsidRPr="000F7D12">
        <w:rPr>
          <w:szCs w:val="28"/>
        </w:rPr>
        <w:t xml:space="preserve"> </w:t>
      </w:r>
      <w:r w:rsidR="000F7D12" w:rsidRPr="000F7D12">
        <w:rPr>
          <w:sz w:val="28"/>
          <w:szCs w:val="28"/>
        </w:rPr>
        <w:t>територіальних підрозділах центральних органів виконавчої влади</w:t>
      </w:r>
      <w:r w:rsidR="00CB5288">
        <w:rPr>
          <w:sz w:val="28"/>
          <w:szCs w:val="28"/>
          <w:lang w:val="uk-UA"/>
        </w:rPr>
        <w:t xml:space="preserve"> в</w:t>
      </w:r>
      <w:r w:rsidR="00CB5288">
        <w:rPr>
          <w:sz w:val="28"/>
          <w:szCs w:val="28"/>
        </w:rPr>
        <w:t xml:space="preserve"> район</w:t>
      </w:r>
      <w:r w:rsidR="00CB5288">
        <w:rPr>
          <w:sz w:val="28"/>
          <w:szCs w:val="28"/>
          <w:lang w:val="uk-UA"/>
        </w:rPr>
        <w:t>і</w:t>
      </w:r>
      <w:r w:rsidR="000F7D12">
        <w:rPr>
          <w:sz w:val="28"/>
          <w:szCs w:val="28"/>
          <w:lang w:val="uk-UA"/>
        </w:rPr>
        <w:t>,</w:t>
      </w:r>
      <w:r w:rsidR="00607865">
        <w:rPr>
          <w:sz w:val="28"/>
          <w:szCs w:val="28"/>
          <w:lang w:val="uk-UA"/>
        </w:rPr>
        <w:t xml:space="preserve"> виконавчих комітетів сільських та селищних рад району</w:t>
      </w:r>
      <w:r>
        <w:rPr>
          <w:sz w:val="28"/>
          <w:szCs w:val="28"/>
          <w:lang w:val="uk-UA"/>
        </w:rPr>
        <w:t xml:space="preserve"> є:</w:t>
      </w:r>
    </w:p>
    <w:p w:rsidR="00B444BF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вжиття заходів стосовно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 відповідно до Закону України «Про звернення громадян</w:t>
      </w:r>
      <w:r w:rsidR="00CB512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Указу Президента України від 07.02.2008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самоврядування;</w:t>
      </w:r>
    </w:p>
    <w:p w:rsidR="00B444BF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посилення уваги до проблем громадян, що потребують соціального захисту та підтримки, </w:t>
      </w:r>
      <w:r>
        <w:rPr>
          <w:bCs/>
          <w:sz w:val="28"/>
          <w:szCs w:val="28"/>
          <w:lang w:val="uk-UA"/>
        </w:rPr>
        <w:t xml:space="preserve">зокрема, у рамках реалізації соціальних ініціатив Президента України; </w:t>
      </w:r>
    </w:p>
    <w:p w:rsidR="008717F2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відпрацювання дієвого механізму співпраці  з сектором роботи із зверненнями громадян Сумської обласної державної адміністрації, </w:t>
      </w:r>
      <w:r w:rsidR="008717F2">
        <w:rPr>
          <w:sz w:val="28"/>
          <w:szCs w:val="28"/>
          <w:lang w:val="uk-UA"/>
        </w:rPr>
        <w:t>державною установою «Сумський обласний контактний центр»</w:t>
      </w:r>
      <w:r>
        <w:rPr>
          <w:sz w:val="28"/>
          <w:szCs w:val="28"/>
          <w:lang w:val="uk-UA"/>
        </w:rPr>
        <w:t xml:space="preserve"> з метою аналізу звернень (дзвінків), які надходять від жителів </w:t>
      </w:r>
      <w:r w:rsidR="008717F2">
        <w:rPr>
          <w:sz w:val="28"/>
          <w:szCs w:val="28"/>
          <w:lang w:val="uk-UA"/>
        </w:rPr>
        <w:t>району,</w:t>
      </w:r>
      <w:r w:rsidR="00CB5288">
        <w:rPr>
          <w:sz w:val="28"/>
          <w:szCs w:val="28"/>
          <w:lang w:val="uk-UA"/>
        </w:rPr>
        <w:tab/>
        <w:t>використання</w:t>
      </w:r>
      <w:r w:rsidR="003A2703">
        <w:rPr>
          <w:sz w:val="28"/>
          <w:szCs w:val="28"/>
          <w:lang w:val="uk-UA"/>
        </w:rPr>
        <w:t xml:space="preserve"> різноманітних підходів</w:t>
      </w:r>
      <w:r>
        <w:rPr>
          <w:sz w:val="28"/>
          <w:szCs w:val="28"/>
          <w:lang w:val="uk-UA"/>
        </w:rPr>
        <w:t xml:space="preserve"> та </w:t>
      </w:r>
      <w:r w:rsidR="003A2703">
        <w:rPr>
          <w:bCs/>
          <w:sz w:val="28"/>
          <w:szCs w:val="28"/>
          <w:lang w:val="uk-UA"/>
        </w:rPr>
        <w:t>засобів</w:t>
      </w:r>
      <w:r>
        <w:rPr>
          <w:bCs/>
          <w:sz w:val="28"/>
          <w:szCs w:val="28"/>
          <w:lang w:val="uk-UA"/>
        </w:rPr>
        <w:t xml:space="preserve"> налагодження діалогу між суспільством і органами влади</w:t>
      </w:r>
      <w:r w:rsidR="008717F2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="008717F2">
        <w:rPr>
          <w:sz w:val="28"/>
          <w:szCs w:val="28"/>
          <w:lang w:val="uk-UA"/>
        </w:rPr>
        <w:t xml:space="preserve">     </w:t>
      </w:r>
    </w:p>
    <w:p w:rsidR="00B444BF" w:rsidRDefault="008717F2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</w:t>
      </w:r>
      <w:r w:rsidR="00B444BF">
        <w:rPr>
          <w:sz w:val="28"/>
          <w:szCs w:val="28"/>
          <w:lang w:val="uk-UA"/>
        </w:rPr>
        <w:t>абезпечувати інформаці</w:t>
      </w:r>
      <w:r w:rsidR="00607865">
        <w:rPr>
          <w:sz w:val="28"/>
          <w:szCs w:val="28"/>
          <w:lang w:val="uk-UA"/>
        </w:rPr>
        <w:t xml:space="preserve">йний супровід і висвітлення у засобах масової інформації </w:t>
      </w:r>
      <w:r w:rsidR="00B444BF">
        <w:rPr>
          <w:sz w:val="28"/>
          <w:szCs w:val="28"/>
          <w:lang w:val="uk-UA"/>
        </w:rPr>
        <w:t xml:space="preserve"> актуальних питань, що порушують громадяни у зверненнях;</w:t>
      </w:r>
    </w:p>
    <w:p w:rsidR="00B444BF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проаналізувати матеріали </w:t>
      </w:r>
      <w:r>
        <w:rPr>
          <w:sz w:val="28"/>
          <w:szCs w:val="28"/>
          <w:lang w:val="uk-UA"/>
        </w:rPr>
        <w:t>за підсумками опрацювання зверн</w:t>
      </w:r>
      <w:r w:rsidR="00607865">
        <w:rPr>
          <w:sz w:val="28"/>
          <w:szCs w:val="28"/>
          <w:lang w:val="uk-UA"/>
        </w:rPr>
        <w:t>ень громадян у 2013 році, вжити</w:t>
      </w:r>
      <w:r>
        <w:rPr>
          <w:sz w:val="28"/>
          <w:szCs w:val="28"/>
          <w:lang w:val="uk-UA"/>
        </w:rPr>
        <w:t xml:space="preserve"> вичерпних заходів щодо усунення виявлених недоліків;</w:t>
      </w:r>
    </w:p>
    <w:p w:rsidR="00B444BF" w:rsidRPr="00607865" w:rsidRDefault="00B444BF" w:rsidP="00B444BF">
      <w:pPr>
        <w:autoSpaceDE w:val="0"/>
        <w:autoSpaceDN w:val="0"/>
        <w:adjustRightInd w:val="0"/>
        <w:ind w:left="14" w:right="14" w:firstLine="715"/>
        <w:jc w:val="both"/>
        <w:rPr>
          <w:sz w:val="28"/>
          <w:szCs w:val="28"/>
          <w:lang w:val="uk-UA"/>
        </w:rPr>
      </w:pPr>
      <w:r w:rsidRPr="00607865">
        <w:rPr>
          <w:sz w:val="28"/>
          <w:szCs w:val="28"/>
          <w:lang w:val="uk-UA"/>
        </w:rPr>
        <w:t>підвищити ефективність використання гарячих теле</w:t>
      </w:r>
      <w:r w:rsidR="008717F2" w:rsidRPr="00607865">
        <w:rPr>
          <w:sz w:val="28"/>
          <w:szCs w:val="28"/>
          <w:lang w:val="uk-UA"/>
        </w:rPr>
        <w:t>фонних ліній</w:t>
      </w:r>
      <w:r w:rsidRPr="00607865">
        <w:rPr>
          <w:sz w:val="28"/>
          <w:szCs w:val="28"/>
          <w:lang w:val="uk-UA"/>
        </w:rPr>
        <w:t xml:space="preserve"> для оперативного реагування на </w:t>
      </w:r>
      <w:r w:rsidR="003A2703">
        <w:rPr>
          <w:sz w:val="28"/>
          <w:szCs w:val="28"/>
          <w:lang w:val="uk-UA"/>
        </w:rPr>
        <w:t>нагальні потреби жителів району</w:t>
      </w:r>
      <w:r w:rsidRPr="00607865">
        <w:rPr>
          <w:sz w:val="28"/>
          <w:szCs w:val="28"/>
          <w:lang w:val="uk-UA"/>
        </w:rPr>
        <w:t>.</w:t>
      </w:r>
    </w:p>
    <w:p w:rsidR="00B444BF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Звернення громадян забезпечують постійний зв’язок між державою та її громадянином, </w:t>
      </w:r>
      <w:r w:rsidR="008717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надають можливість через проблеми окремого заявника бачити проблему суспільства в цілому, а реалізація через звернення конституційних прав і свобод</w:t>
      </w:r>
      <w:r w:rsidR="00607865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 xml:space="preserve"> є кроком до зміцнення демократичної правової держави. Тому робота </w:t>
      </w:r>
      <w:r w:rsidR="0060786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з зверненнями громадян </w:t>
      </w:r>
      <w:r w:rsidR="003A2703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уде й надалі пріоритетною у повсякденній діяльності</w:t>
      </w:r>
      <w:r w:rsidR="003A2703">
        <w:rPr>
          <w:sz w:val="28"/>
          <w:szCs w:val="28"/>
          <w:lang w:val="uk-UA"/>
        </w:rPr>
        <w:t xml:space="preserve"> органів виконавчої влади та місцевого самоврядування</w:t>
      </w:r>
      <w:r>
        <w:rPr>
          <w:sz w:val="28"/>
          <w:szCs w:val="28"/>
          <w:lang w:val="uk-UA"/>
        </w:rPr>
        <w:t>.</w:t>
      </w:r>
    </w:p>
    <w:p w:rsidR="00B444BF" w:rsidRPr="008717F2" w:rsidRDefault="003A2703" w:rsidP="00B444BF">
      <w:pPr>
        <w:tabs>
          <w:tab w:val="left" w:pos="9354"/>
        </w:tabs>
        <w:ind w:right="-6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Пропоную</w:t>
      </w:r>
      <w:r w:rsidR="00B444BF" w:rsidRPr="008717F2">
        <w:rPr>
          <w:sz w:val="28"/>
          <w:szCs w:val="28"/>
          <w:lang w:val="uk-UA"/>
        </w:rPr>
        <w:t>:</w:t>
      </w:r>
    </w:p>
    <w:p w:rsidR="00B444BF" w:rsidRDefault="00B444BF" w:rsidP="00B444BF">
      <w:pPr>
        <w:tabs>
          <w:tab w:val="left" w:pos="9354"/>
        </w:tabs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Відповідно до постанови Кабінету Міністрів України від 24 червня 2009 р</w:t>
      </w:r>
      <w:r w:rsidR="008717F2">
        <w:rPr>
          <w:sz w:val="28"/>
          <w:szCs w:val="28"/>
          <w:lang w:val="uk-UA" w:eastAsia="uk-UA"/>
        </w:rPr>
        <w:t>оку</w:t>
      </w:r>
      <w:r>
        <w:rPr>
          <w:sz w:val="28"/>
          <w:szCs w:val="28"/>
          <w:lang w:val="uk-UA" w:eastAsia="uk-UA"/>
        </w:rPr>
        <w:t xml:space="preserve"> № 630 «Про затвердження Методики оцінювання рівня організації роботи із зверненнями громадян в органах виконавчої влади» роботу і</w:t>
      </w:r>
      <w:r w:rsidR="008717F2">
        <w:rPr>
          <w:sz w:val="28"/>
          <w:szCs w:val="28"/>
          <w:lang w:val="uk-UA" w:eastAsia="uk-UA"/>
        </w:rPr>
        <w:t>з зверненнями громадян у Недригайлівському районі</w:t>
      </w:r>
      <w:r>
        <w:rPr>
          <w:sz w:val="28"/>
          <w:szCs w:val="28"/>
          <w:lang w:val="uk-UA" w:eastAsia="uk-UA"/>
        </w:rPr>
        <w:t xml:space="preserve"> визнати такою, що відповідає вимогам чинного законодавства.</w:t>
      </w:r>
    </w:p>
    <w:p w:rsidR="00B444BF" w:rsidRDefault="00B444BF" w:rsidP="00B444BF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FD6795" w:rsidRPr="00090FBF" w:rsidRDefault="00FD6795" w:rsidP="00286487">
      <w:pPr>
        <w:pStyle w:val="a3"/>
        <w:ind w:firstLine="900"/>
        <w:jc w:val="both"/>
        <w:rPr>
          <w:szCs w:val="28"/>
        </w:rPr>
      </w:pPr>
    </w:p>
    <w:p w:rsidR="003651BE" w:rsidRDefault="00286487" w:rsidP="00286487">
      <w:pPr>
        <w:pStyle w:val="a3"/>
        <w:jc w:val="both"/>
        <w:rPr>
          <w:b/>
          <w:bCs/>
          <w:lang w:val="ru-RU"/>
        </w:rPr>
      </w:pPr>
      <w:r w:rsidRPr="00BB2408">
        <w:rPr>
          <w:b/>
          <w:bCs/>
        </w:rPr>
        <w:t>Начальник загального відділу</w:t>
      </w:r>
    </w:p>
    <w:p w:rsidR="00286487" w:rsidRPr="00BB2408" w:rsidRDefault="00BB2408" w:rsidP="00286487">
      <w:pPr>
        <w:pStyle w:val="a3"/>
        <w:jc w:val="both"/>
        <w:rPr>
          <w:b/>
          <w:bCs/>
        </w:rPr>
      </w:pPr>
      <w:bookmarkStart w:id="0" w:name="_GoBack"/>
      <w:bookmarkEnd w:id="0"/>
      <w:r w:rsidRPr="00BB2408">
        <w:rPr>
          <w:b/>
          <w:bCs/>
        </w:rPr>
        <w:t>апарату</w:t>
      </w:r>
      <w:r w:rsidR="003651BE" w:rsidRPr="003651BE">
        <w:rPr>
          <w:b/>
          <w:bCs/>
        </w:rPr>
        <w:t xml:space="preserve"> </w:t>
      </w:r>
      <w:r w:rsidR="003651BE" w:rsidRPr="00BB2408">
        <w:rPr>
          <w:b/>
          <w:bCs/>
        </w:rPr>
        <w:t>Недригайлівської</w:t>
      </w:r>
    </w:p>
    <w:p w:rsidR="00286487" w:rsidRPr="00BB2408" w:rsidRDefault="00BB2408" w:rsidP="00BB2408">
      <w:pPr>
        <w:pStyle w:val="a3"/>
        <w:jc w:val="both"/>
        <w:rPr>
          <w:b/>
        </w:rPr>
      </w:pPr>
      <w:r w:rsidRPr="00BB2408">
        <w:rPr>
          <w:b/>
          <w:bCs/>
        </w:rPr>
        <w:t xml:space="preserve">районної </w:t>
      </w:r>
      <w:r w:rsidRPr="00BB2408">
        <w:rPr>
          <w:b/>
        </w:rPr>
        <w:t xml:space="preserve">державної </w:t>
      </w:r>
      <w:r w:rsidR="00286487" w:rsidRPr="00BB2408">
        <w:rPr>
          <w:b/>
        </w:rPr>
        <w:t xml:space="preserve">адміністрації          </w:t>
      </w:r>
      <w:r w:rsidRPr="00BB2408">
        <w:rPr>
          <w:b/>
        </w:rPr>
        <w:t xml:space="preserve">     </w:t>
      </w:r>
      <w:r w:rsidR="003651BE">
        <w:rPr>
          <w:b/>
          <w:lang w:val="ru-RU"/>
        </w:rPr>
        <w:t xml:space="preserve">                                 </w:t>
      </w:r>
      <w:r w:rsidRPr="00BB2408">
        <w:rPr>
          <w:b/>
        </w:rPr>
        <w:t xml:space="preserve">  </w:t>
      </w:r>
      <w:r>
        <w:rPr>
          <w:b/>
        </w:rPr>
        <w:t xml:space="preserve">  </w:t>
      </w:r>
      <w:r w:rsidR="00607865">
        <w:rPr>
          <w:b/>
        </w:rPr>
        <w:t xml:space="preserve"> </w:t>
      </w:r>
      <w:r w:rsidR="00286487" w:rsidRPr="00BB2408">
        <w:rPr>
          <w:b/>
        </w:rPr>
        <w:t xml:space="preserve">І.М. Маслак  </w:t>
      </w:r>
    </w:p>
    <w:p w:rsidR="00286487" w:rsidRDefault="00286487" w:rsidP="00286487">
      <w:pPr>
        <w:jc w:val="both"/>
        <w:rPr>
          <w:b/>
          <w:sz w:val="18"/>
          <w:szCs w:val="18"/>
          <w:lang w:val="uk-UA"/>
        </w:rPr>
      </w:pPr>
    </w:p>
    <w:p w:rsidR="003651BE" w:rsidRPr="00BB2408" w:rsidRDefault="003651BE" w:rsidP="00286487">
      <w:pPr>
        <w:jc w:val="both"/>
        <w:rPr>
          <w:b/>
          <w:sz w:val="18"/>
          <w:szCs w:val="18"/>
          <w:lang w:val="uk-UA"/>
        </w:rPr>
      </w:pPr>
    </w:p>
    <w:p w:rsidR="00286487" w:rsidRDefault="003651BE" w:rsidP="00286487">
      <w:pPr>
        <w:pStyle w:val="a3"/>
        <w:jc w:val="both"/>
        <w:rPr>
          <w:lang w:val="ru-RU"/>
        </w:rPr>
      </w:pPr>
      <w:r w:rsidRPr="003651BE">
        <w:t>ПОГОДЖЕНО</w:t>
      </w:r>
      <w:r w:rsidR="00286487" w:rsidRPr="003651BE">
        <w:t xml:space="preserve"> </w:t>
      </w:r>
    </w:p>
    <w:p w:rsidR="003651BE" w:rsidRPr="003651BE" w:rsidRDefault="003651BE" w:rsidP="00286487">
      <w:pPr>
        <w:pStyle w:val="a3"/>
        <w:jc w:val="both"/>
        <w:rPr>
          <w:lang w:val="ru-RU"/>
        </w:rPr>
      </w:pPr>
    </w:p>
    <w:p w:rsidR="003651BE" w:rsidRDefault="00286487" w:rsidP="00286487">
      <w:pPr>
        <w:pStyle w:val="a3"/>
        <w:jc w:val="both"/>
        <w:rPr>
          <w:b/>
          <w:lang w:val="ru-RU"/>
        </w:rPr>
      </w:pPr>
      <w:r w:rsidRPr="00BB2408">
        <w:rPr>
          <w:b/>
        </w:rPr>
        <w:t>Керівник апарату</w:t>
      </w:r>
    </w:p>
    <w:p w:rsidR="00286487" w:rsidRPr="00BB2408" w:rsidRDefault="00286487" w:rsidP="00286487">
      <w:pPr>
        <w:pStyle w:val="a3"/>
        <w:jc w:val="both"/>
        <w:rPr>
          <w:b/>
        </w:rPr>
      </w:pPr>
      <w:r w:rsidRPr="00BB2408">
        <w:rPr>
          <w:b/>
        </w:rPr>
        <w:t xml:space="preserve">Недригайлівської </w:t>
      </w:r>
      <w:r w:rsidR="003651BE" w:rsidRPr="00BB2408">
        <w:rPr>
          <w:b/>
        </w:rPr>
        <w:t>районної</w:t>
      </w:r>
    </w:p>
    <w:p w:rsidR="00286487" w:rsidRPr="00BB2408" w:rsidRDefault="00286487" w:rsidP="00286487">
      <w:pPr>
        <w:pStyle w:val="a3"/>
        <w:jc w:val="both"/>
        <w:rPr>
          <w:b/>
        </w:rPr>
      </w:pPr>
      <w:r w:rsidRPr="00BB2408">
        <w:rPr>
          <w:b/>
        </w:rPr>
        <w:t xml:space="preserve">державної адміністрації                                   </w:t>
      </w:r>
      <w:r w:rsidR="00BB2408">
        <w:rPr>
          <w:b/>
        </w:rPr>
        <w:t xml:space="preserve">         </w:t>
      </w:r>
      <w:r w:rsidR="003651BE">
        <w:rPr>
          <w:b/>
          <w:lang w:val="ru-RU"/>
        </w:rPr>
        <w:t xml:space="preserve">                </w:t>
      </w:r>
      <w:r w:rsidR="00607865">
        <w:rPr>
          <w:b/>
        </w:rPr>
        <w:t xml:space="preserve">     </w:t>
      </w:r>
      <w:r w:rsidRPr="00BB2408">
        <w:rPr>
          <w:b/>
        </w:rPr>
        <w:t xml:space="preserve">    О.І. Неменко </w:t>
      </w:r>
    </w:p>
    <w:p w:rsidR="00286487" w:rsidRPr="00BB2408" w:rsidRDefault="00286487" w:rsidP="00286487">
      <w:pPr>
        <w:rPr>
          <w:b/>
          <w:lang w:val="uk-UA"/>
        </w:rPr>
      </w:pPr>
    </w:p>
    <w:p w:rsidR="008717F2" w:rsidRDefault="000736EB" w:rsidP="000736EB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8717F2" w:rsidRDefault="008717F2" w:rsidP="000736EB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8717F2" w:rsidRDefault="008717F2" w:rsidP="000736EB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8717F2" w:rsidRDefault="008717F2" w:rsidP="000736EB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8717F2" w:rsidRDefault="008717F2" w:rsidP="000736EB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736EB" w:rsidRPr="00C247BF" w:rsidRDefault="008717F2" w:rsidP="000736EB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0736EB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C247B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F1B27">
        <w:rPr>
          <w:rFonts w:ascii="Times New Roman" w:hAnsi="Times New Roman"/>
          <w:sz w:val="28"/>
          <w:szCs w:val="28"/>
          <w:lang w:val="uk-UA"/>
        </w:rPr>
        <w:t>ПОГОДЖЕНО</w:t>
      </w:r>
    </w:p>
    <w:p w:rsidR="000736EB" w:rsidRPr="00C247BF" w:rsidRDefault="000736EB" w:rsidP="000736EB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0736EB" w:rsidRPr="00C247BF" w:rsidRDefault="000736EB" w:rsidP="000736E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C247B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Керівник апарату  Недригайлівської</w:t>
      </w:r>
    </w:p>
    <w:p w:rsidR="000736EB" w:rsidRDefault="000736EB" w:rsidP="000736E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C247B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районної     державної    адміністрації</w:t>
      </w:r>
    </w:p>
    <w:p w:rsidR="00C247BF" w:rsidRPr="00C247BF" w:rsidRDefault="00C247BF" w:rsidP="000736EB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0736EB" w:rsidRPr="00C247BF" w:rsidRDefault="000736EB" w:rsidP="000736E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C247BF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C247B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</w:t>
      </w:r>
      <w:r w:rsidRPr="00C247BF">
        <w:rPr>
          <w:rFonts w:ascii="Times New Roman" w:hAnsi="Times New Roman"/>
          <w:sz w:val="28"/>
          <w:szCs w:val="28"/>
          <w:lang w:val="uk-UA"/>
        </w:rPr>
        <w:t xml:space="preserve">         О.І. Неменко  </w:t>
      </w:r>
    </w:p>
    <w:p w:rsidR="000736EB" w:rsidRPr="00C247BF" w:rsidRDefault="000736EB" w:rsidP="000736EB">
      <w:pPr>
        <w:pStyle w:val="a6"/>
        <w:ind w:firstLine="5245"/>
        <w:rPr>
          <w:rFonts w:ascii="Times New Roman" w:hAnsi="Times New Roman"/>
          <w:sz w:val="28"/>
          <w:szCs w:val="28"/>
          <w:lang w:val="uk-UA"/>
        </w:rPr>
      </w:pPr>
    </w:p>
    <w:p w:rsidR="000736EB" w:rsidRDefault="000736EB" w:rsidP="000736EB">
      <w:pPr>
        <w:pStyle w:val="a6"/>
        <w:ind w:firstLine="5245"/>
        <w:rPr>
          <w:rFonts w:ascii="Times New Roman" w:hAnsi="Times New Roman"/>
          <w:sz w:val="28"/>
          <w:szCs w:val="28"/>
          <w:lang w:val="uk-UA"/>
        </w:rPr>
      </w:pPr>
    </w:p>
    <w:p w:rsidR="000736EB" w:rsidRPr="00EF1855" w:rsidRDefault="000736EB" w:rsidP="000736EB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0736EB" w:rsidRPr="00D049F0" w:rsidRDefault="000736EB" w:rsidP="000736E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49F0">
        <w:rPr>
          <w:rFonts w:ascii="Times New Roman" w:hAnsi="Times New Roman"/>
          <w:b/>
          <w:sz w:val="28"/>
          <w:szCs w:val="28"/>
          <w:lang w:val="uk-UA"/>
        </w:rPr>
        <w:t>Список з пропозиціями по виступаючих</w:t>
      </w:r>
    </w:p>
    <w:p w:rsidR="000736EB" w:rsidRDefault="000736EB" w:rsidP="000736EB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443DE" w:rsidRPr="00441374" w:rsidRDefault="000736EB" w:rsidP="007443DE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0658">
        <w:rPr>
          <w:rFonts w:ascii="Times New Roman" w:hAnsi="Times New Roman"/>
          <w:sz w:val="28"/>
          <w:szCs w:val="28"/>
          <w:lang w:val="uk-UA"/>
        </w:rPr>
        <w:t xml:space="preserve">на засіданні колегії Недригайлівської районної державної адміністрації </w:t>
      </w:r>
      <w:r w:rsidR="00C247BF">
        <w:rPr>
          <w:rFonts w:ascii="Times New Roman" w:hAnsi="Times New Roman"/>
          <w:sz w:val="28"/>
          <w:szCs w:val="28"/>
          <w:lang w:val="uk-UA"/>
        </w:rPr>
        <w:t>22</w:t>
      </w:r>
      <w:r>
        <w:rPr>
          <w:rFonts w:ascii="Times New Roman" w:hAnsi="Times New Roman"/>
          <w:sz w:val="28"/>
          <w:szCs w:val="28"/>
          <w:lang w:val="uk-UA"/>
        </w:rPr>
        <w:t>.01</w:t>
      </w:r>
      <w:r w:rsidRPr="00FC0658">
        <w:rPr>
          <w:rFonts w:ascii="Times New Roman" w:hAnsi="Times New Roman"/>
          <w:sz w:val="28"/>
          <w:szCs w:val="28"/>
          <w:lang w:val="uk-UA"/>
        </w:rPr>
        <w:t>.</w:t>
      </w:r>
      <w:r w:rsidR="007443DE">
        <w:rPr>
          <w:rFonts w:ascii="Times New Roman" w:hAnsi="Times New Roman"/>
          <w:sz w:val="28"/>
          <w:szCs w:val="28"/>
          <w:lang w:val="uk-UA"/>
        </w:rPr>
        <w:t>201</w:t>
      </w:r>
      <w:r w:rsidR="00C247BF">
        <w:rPr>
          <w:rFonts w:ascii="Times New Roman" w:hAnsi="Times New Roman"/>
          <w:sz w:val="28"/>
          <w:szCs w:val="28"/>
          <w:lang w:val="uk-UA"/>
        </w:rPr>
        <w:t>4</w:t>
      </w:r>
      <w:r w:rsidR="004A3951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F1B27">
        <w:rPr>
          <w:rFonts w:ascii="Times New Roman" w:hAnsi="Times New Roman"/>
          <w:sz w:val="28"/>
          <w:szCs w:val="28"/>
          <w:lang w:val="uk-UA"/>
        </w:rPr>
        <w:t xml:space="preserve"> з питання</w:t>
      </w:r>
      <w:r w:rsidR="004A3951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EF1855">
        <w:rPr>
          <w:rFonts w:ascii="Times New Roman" w:hAnsi="Times New Roman"/>
          <w:sz w:val="28"/>
          <w:szCs w:val="28"/>
          <w:lang w:val="uk-UA"/>
        </w:rPr>
        <w:t>ро підсумки роботи із зверненнями 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в органах державної виконавчої влади та органах місцевого самоврядування району</w:t>
      </w:r>
      <w:r w:rsidRPr="00EF185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 201</w:t>
      </w:r>
      <w:r w:rsidR="004A3951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рік та стан виконання вимог Указу Президента України від 7 лютого 2008 року № 109</w:t>
      </w:r>
      <w:r w:rsidR="004A39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43DE" w:rsidRPr="007443DE">
        <w:rPr>
          <w:rFonts w:ascii="Times New Roman" w:hAnsi="Times New Roman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 w:rsidR="00290E16">
        <w:rPr>
          <w:rFonts w:ascii="Times New Roman" w:hAnsi="Times New Roman"/>
          <w:sz w:val="28"/>
          <w:szCs w:val="28"/>
          <w:lang w:val="uk-UA"/>
        </w:rPr>
        <w:t>:</w:t>
      </w:r>
    </w:p>
    <w:p w:rsidR="000736EB" w:rsidRDefault="000736EB" w:rsidP="000736EB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0B20D0" w:rsidRDefault="000B20D0" w:rsidP="000736EB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8" w:type="dxa"/>
        <w:tblInd w:w="108" w:type="dxa"/>
        <w:tblLook w:val="04A0"/>
      </w:tblPr>
      <w:tblGrid>
        <w:gridCol w:w="284"/>
        <w:gridCol w:w="3261"/>
        <w:gridCol w:w="5953"/>
      </w:tblGrid>
      <w:tr w:rsidR="000736EB" w:rsidRPr="008070DC" w:rsidTr="000B20D0">
        <w:tc>
          <w:tcPr>
            <w:tcW w:w="284" w:type="dxa"/>
          </w:tcPr>
          <w:p w:rsidR="000B20D0" w:rsidRPr="008070DC" w:rsidRDefault="000B20D0" w:rsidP="000B20D0">
            <w:pPr>
              <w:pStyle w:val="a6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</w:tcPr>
          <w:p w:rsidR="000B20D0" w:rsidRDefault="000B20D0" w:rsidP="000B20D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1.Таранченко Г.В.</w:t>
            </w:r>
          </w:p>
          <w:p w:rsidR="000B20D0" w:rsidRDefault="000B20D0" w:rsidP="000B20D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B20D0" w:rsidRDefault="000B20D0" w:rsidP="000B20D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90E16" w:rsidRDefault="00290E16" w:rsidP="000B20D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B20D0" w:rsidRDefault="00C247BF" w:rsidP="000B20D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Бондаренко В</w:t>
            </w:r>
            <w:r w:rsidR="000B20D0">
              <w:rPr>
                <w:rFonts w:ascii="Times New Roman" w:hAnsi="Times New Roman"/>
                <w:sz w:val="28"/>
                <w:szCs w:val="28"/>
                <w:lang w:val="uk-UA"/>
              </w:rPr>
              <w:t>.О.</w:t>
            </w:r>
          </w:p>
          <w:p w:rsidR="00290E16" w:rsidRPr="008070DC" w:rsidRDefault="00290E16" w:rsidP="000B20D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C247BF" w:rsidRDefault="000736EB" w:rsidP="000736E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70D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C247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070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агропромислового </w:t>
            </w:r>
            <w:r w:rsidR="00C247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C247BF" w:rsidRDefault="00C247BF" w:rsidP="000736E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0736EB">
              <w:rPr>
                <w:rFonts w:ascii="Times New Roman" w:hAnsi="Times New Roman"/>
                <w:sz w:val="28"/>
                <w:szCs w:val="28"/>
                <w:lang w:val="uk-UA"/>
              </w:rPr>
              <w:t>розвитку   Недригайлівської р</w:t>
            </w:r>
            <w:r w:rsidR="000736EB" w:rsidRPr="008070DC">
              <w:rPr>
                <w:rFonts w:ascii="Times New Roman" w:hAnsi="Times New Roman"/>
                <w:sz w:val="28"/>
                <w:szCs w:val="28"/>
                <w:lang w:val="uk-UA"/>
              </w:rPr>
              <w:t>ай</w:t>
            </w:r>
            <w:r w:rsidR="000736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онної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0B20D0" w:rsidRDefault="00C247BF" w:rsidP="000736E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0736EB" w:rsidRPr="008070DC">
              <w:rPr>
                <w:rFonts w:ascii="Times New Roman" w:hAnsi="Times New Roman"/>
                <w:sz w:val="28"/>
                <w:szCs w:val="28"/>
                <w:lang w:val="uk-UA"/>
              </w:rPr>
              <w:t>держа</w:t>
            </w:r>
            <w:r w:rsidR="000736EB">
              <w:rPr>
                <w:rFonts w:ascii="Times New Roman" w:hAnsi="Times New Roman"/>
                <w:sz w:val="28"/>
                <w:szCs w:val="28"/>
                <w:lang w:val="uk-UA"/>
              </w:rPr>
              <w:t>вної а</w:t>
            </w:r>
            <w:r w:rsidR="000B20D0">
              <w:rPr>
                <w:rFonts w:ascii="Times New Roman" w:hAnsi="Times New Roman"/>
                <w:sz w:val="28"/>
                <w:szCs w:val="28"/>
                <w:lang w:val="uk-UA"/>
              </w:rPr>
              <w:t>дміністрації</w:t>
            </w:r>
          </w:p>
          <w:p w:rsidR="00290E16" w:rsidRPr="008070DC" w:rsidRDefault="00290E16" w:rsidP="000736E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47BF" w:rsidRDefault="00E43446" w:rsidP="000736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C247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 w:rsidR="008F37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90E1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247BF">
              <w:rPr>
                <w:rFonts w:ascii="Times New Roman" w:hAnsi="Times New Roman"/>
                <w:sz w:val="28"/>
                <w:szCs w:val="28"/>
                <w:lang w:val="uk-UA"/>
              </w:rPr>
              <w:t>відділу Держземагенствав</w:t>
            </w:r>
          </w:p>
          <w:p w:rsidR="00290E16" w:rsidRDefault="00C247BF" w:rsidP="000736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E4344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290E1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Недригайлівському районі</w:t>
            </w:r>
          </w:p>
          <w:p w:rsidR="00290E16" w:rsidRPr="008070DC" w:rsidRDefault="00290E16" w:rsidP="000736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736EB" w:rsidRPr="008070DC" w:rsidTr="000B20D0">
        <w:tc>
          <w:tcPr>
            <w:tcW w:w="284" w:type="dxa"/>
          </w:tcPr>
          <w:p w:rsidR="000736EB" w:rsidRPr="008070DC" w:rsidRDefault="000736EB" w:rsidP="000736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</w:tcPr>
          <w:p w:rsidR="000736EB" w:rsidRDefault="000B20D0" w:rsidP="000736E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</w:t>
            </w:r>
            <w:r w:rsidR="00C247BF">
              <w:rPr>
                <w:rFonts w:ascii="Times New Roman" w:hAnsi="Times New Roman"/>
                <w:sz w:val="28"/>
                <w:szCs w:val="28"/>
                <w:lang w:val="uk-UA"/>
              </w:rPr>
              <w:t>Остапчук І.В.</w:t>
            </w:r>
          </w:p>
          <w:p w:rsidR="00290E16" w:rsidRDefault="00290E16" w:rsidP="000736E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90E16" w:rsidRPr="008070DC" w:rsidRDefault="00290E16" w:rsidP="00C247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0736EB" w:rsidRDefault="007443DE" w:rsidP="007443D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C247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Недригайлівський селищний</w:t>
            </w:r>
            <w:r w:rsidR="000736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голова</w:t>
            </w:r>
            <w:r w:rsidR="000736EB" w:rsidRPr="008070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90E16" w:rsidRDefault="00290E16" w:rsidP="007443D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736EB" w:rsidRPr="008070DC" w:rsidRDefault="000736EB" w:rsidP="004F1B2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736EB" w:rsidRPr="008070DC" w:rsidTr="000B20D0">
        <w:tc>
          <w:tcPr>
            <w:tcW w:w="284" w:type="dxa"/>
          </w:tcPr>
          <w:p w:rsidR="000736EB" w:rsidRPr="008070DC" w:rsidRDefault="000736EB" w:rsidP="000736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</w:tcPr>
          <w:p w:rsidR="000736EB" w:rsidRDefault="000736EB" w:rsidP="000736E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0736EB" w:rsidRPr="008070DC" w:rsidRDefault="000736EB" w:rsidP="000736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0736EB" w:rsidRPr="00D049F0" w:rsidRDefault="000736EB" w:rsidP="000736EB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D049F0">
        <w:rPr>
          <w:rFonts w:ascii="Times New Roman" w:hAnsi="Times New Roman"/>
          <w:b/>
          <w:sz w:val="28"/>
          <w:szCs w:val="28"/>
          <w:lang w:val="uk-UA"/>
        </w:rPr>
        <w:t xml:space="preserve">Начальник загального відділу </w:t>
      </w:r>
    </w:p>
    <w:p w:rsidR="000736EB" w:rsidRPr="00D049F0" w:rsidRDefault="000736EB" w:rsidP="000736EB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D049F0">
        <w:rPr>
          <w:rFonts w:ascii="Times New Roman" w:hAnsi="Times New Roman"/>
          <w:b/>
          <w:sz w:val="28"/>
          <w:szCs w:val="28"/>
          <w:lang w:val="uk-UA"/>
        </w:rPr>
        <w:t xml:space="preserve">апарату Недригайлівської </w:t>
      </w:r>
    </w:p>
    <w:p w:rsidR="00286487" w:rsidRPr="00BB2408" w:rsidRDefault="000736EB" w:rsidP="000F7D12">
      <w:pPr>
        <w:pStyle w:val="a6"/>
        <w:rPr>
          <w:b/>
          <w:sz w:val="28"/>
          <w:szCs w:val="28"/>
          <w:lang w:val="uk-UA"/>
        </w:rPr>
      </w:pPr>
      <w:r w:rsidRPr="00D049F0">
        <w:rPr>
          <w:rFonts w:ascii="Times New Roman" w:hAnsi="Times New Roman"/>
          <w:b/>
          <w:sz w:val="28"/>
          <w:szCs w:val="28"/>
          <w:lang w:val="uk-UA"/>
        </w:rPr>
        <w:t>районної державної 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дміністрації              </w:t>
      </w:r>
      <w:r w:rsidRPr="00D049F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І.М. Маслак </w:t>
      </w:r>
    </w:p>
    <w:p w:rsidR="00286487" w:rsidRPr="001B224D" w:rsidRDefault="00286487" w:rsidP="00286487">
      <w:pPr>
        <w:rPr>
          <w:lang w:val="uk-UA"/>
        </w:rPr>
      </w:pPr>
    </w:p>
    <w:p w:rsidR="00286487" w:rsidRPr="001B224D" w:rsidRDefault="00286487" w:rsidP="00286487">
      <w:pPr>
        <w:rPr>
          <w:lang w:val="uk-UA"/>
        </w:rPr>
      </w:pPr>
    </w:p>
    <w:p w:rsidR="00286487" w:rsidRPr="001B224D" w:rsidRDefault="00286487">
      <w:pPr>
        <w:rPr>
          <w:lang w:val="uk-UA"/>
        </w:rPr>
      </w:pPr>
    </w:p>
    <w:sectPr w:rsidR="00286487" w:rsidRPr="001B224D" w:rsidSect="00090FB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altName w:val="Courier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F95"/>
    <w:multiLevelType w:val="hybridMultilevel"/>
    <w:tmpl w:val="5F6C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2E71"/>
    <w:multiLevelType w:val="hybridMultilevel"/>
    <w:tmpl w:val="6A9EB584"/>
    <w:lvl w:ilvl="0" w:tplc="C02E3ED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21260"/>
    <w:multiLevelType w:val="hybridMultilevel"/>
    <w:tmpl w:val="DDE2C9B4"/>
    <w:lvl w:ilvl="0" w:tplc="A4303C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E5C1E12"/>
    <w:multiLevelType w:val="hybridMultilevel"/>
    <w:tmpl w:val="6E16B012"/>
    <w:lvl w:ilvl="0" w:tplc="11AA241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BC1528"/>
    <w:multiLevelType w:val="hybridMultilevel"/>
    <w:tmpl w:val="93406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9267B1"/>
    <w:rsid w:val="00060A65"/>
    <w:rsid w:val="00062EDD"/>
    <w:rsid w:val="00072274"/>
    <w:rsid w:val="000736EB"/>
    <w:rsid w:val="00090FBF"/>
    <w:rsid w:val="000A3336"/>
    <w:rsid w:val="000B20D0"/>
    <w:rsid w:val="000B7E81"/>
    <w:rsid w:val="000F4EF0"/>
    <w:rsid w:val="000F7D12"/>
    <w:rsid w:val="00123A21"/>
    <w:rsid w:val="001345AC"/>
    <w:rsid w:val="00135A63"/>
    <w:rsid w:val="001511C4"/>
    <w:rsid w:val="001B224D"/>
    <w:rsid w:val="001D161D"/>
    <w:rsid w:val="001D4ED7"/>
    <w:rsid w:val="00201044"/>
    <w:rsid w:val="00227268"/>
    <w:rsid w:val="002332C6"/>
    <w:rsid w:val="00240967"/>
    <w:rsid w:val="00286487"/>
    <w:rsid w:val="00290E16"/>
    <w:rsid w:val="002F27E1"/>
    <w:rsid w:val="002F7C0D"/>
    <w:rsid w:val="00306D0B"/>
    <w:rsid w:val="00316DA4"/>
    <w:rsid w:val="003651BE"/>
    <w:rsid w:val="003A2703"/>
    <w:rsid w:val="003C78F9"/>
    <w:rsid w:val="00402739"/>
    <w:rsid w:val="00437DE8"/>
    <w:rsid w:val="0044013A"/>
    <w:rsid w:val="00441374"/>
    <w:rsid w:val="00457DA7"/>
    <w:rsid w:val="004A3951"/>
    <w:rsid w:val="004E3C1C"/>
    <w:rsid w:val="004E6718"/>
    <w:rsid w:val="004F0CE4"/>
    <w:rsid w:val="004F1B27"/>
    <w:rsid w:val="004F64C8"/>
    <w:rsid w:val="005367AF"/>
    <w:rsid w:val="00564B8F"/>
    <w:rsid w:val="00565A9F"/>
    <w:rsid w:val="00576C8B"/>
    <w:rsid w:val="0057794E"/>
    <w:rsid w:val="005949A5"/>
    <w:rsid w:val="005C2F0B"/>
    <w:rsid w:val="005D467E"/>
    <w:rsid w:val="005F2358"/>
    <w:rsid w:val="00607865"/>
    <w:rsid w:val="00612776"/>
    <w:rsid w:val="00622637"/>
    <w:rsid w:val="0065258B"/>
    <w:rsid w:val="00662553"/>
    <w:rsid w:val="006D3F5A"/>
    <w:rsid w:val="006E4531"/>
    <w:rsid w:val="007443DE"/>
    <w:rsid w:val="00754BF9"/>
    <w:rsid w:val="007E57DA"/>
    <w:rsid w:val="008551AC"/>
    <w:rsid w:val="008717F2"/>
    <w:rsid w:val="008922A2"/>
    <w:rsid w:val="008B4F5A"/>
    <w:rsid w:val="008F37D0"/>
    <w:rsid w:val="00916594"/>
    <w:rsid w:val="009267B1"/>
    <w:rsid w:val="00933579"/>
    <w:rsid w:val="00986EBF"/>
    <w:rsid w:val="00990BAF"/>
    <w:rsid w:val="009D4D1D"/>
    <w:rsid w:val="009D660C"/>
    <w:rsid w:val="00A07522"/>
    <w:rsid w:val="00A07F07"/>
    <w:rsid w:val="00A276BE"/>
    <w:rsid w:val="00A65F39"/>
    <w:rsid w:val="00B021AE"/>
    <w:rsid w:val="00B444BF"/>
    <w:rsid w:val="00B60363"/>
    <w:rsid w:val="00B66D58"/>
    <w:rsid w:val="00B716F6"/>
    <w:rsid w:val="00BB2408"/>
    <w:rsid w:val="00BC63DD"/>
    <w:rsid w:val="00BF2B8A"/>
    <w:rsid w:val="00C06E62"/>
    <w:rsid w:val="00C247BF"/>
    <w:rsid w:val="00C5275B"/>
    <w:rsid w:val="00C726AC"/>
    <w:rsid w:val="00C770AD"/>
    <w:rsid w:val="00CB4AE1"/>
    <w:rsid w:val="00CB512D"/>
    <w:rsid w:val="00CB5288"/>
    <w:rsid w:val="00CC7B9A"/>
    <w:rsid w:val="00CF4DBA"/>
    <w:rsid w:val="00CF61FB"/>
    <w:rsid w:val="00D56795"/>
    <w:rsid w:val="00D721C0"/>
    <w:rsid w:val="00D94E10"/>
    <w:rsid w:val="00DA0AF8"/>
    <w:rsid w:val="00DA4CBD"/>
    <w:rsid w:val="00DA6E3D"/>
    <w:rsid w:val="00DB7289"/>
    <w:rsid w:val="00DC3EFF"/>
    <w:rsid w:val="00DE5C92"/>
    <w:rsid w:val="00E22415"/>
    <w:rsid w:val="00E378B6"/>
    <w:rsid w:val="00E43446"/>
    <w:rsid w:val="00E65BDB"/>
    <w:rsid w:val="00E8326F"/>
    <w:rsid w:val="00ED1AE9"/>
    <w:rsid w:val="00EE540D"/>
    <w:rsid w:val="00F02165"/>
    <w:rsid w:val="00F15BF9"/>
    <w:rsid w:val="00F82F2D"/>
    <w:rsid w:val="00FD6795"/>
    <w:rsid w:val="00FF42D2"/>
    <w:rsid w:val="00FF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7B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267B1"/>
    <w:pPr>
      <w:keepNext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qFormat/>
    <w:rsid w:val="009267B1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9267B1"/>
    <w:pPr>
      <w:keepNext/>
      <w:jc w:val="both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67B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267B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267B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9267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9267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9267B1"/>
    <w:pPr>
      <w:ind w:firstLine="90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267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basedOn w:val="a0"/>
    <w:rsid w:val="009267B1"/>
    <w:rPr>
      <w:color w:val="0000FF"/>
      <w:u w:val="single"/>
    </w:rPr>
  </w:style>
  <w:style w:type="paragraph" w:styleId="3">
    <w:name w:val="Body Text 3"/>
    <w:basedOn w:val="a"/>
    <w:link w:val="30"/>
    <w:rsid w:val="009267B1"/>
    <w:pPr>
      <w:jc w:val="center"/>
    </w:pPr>
    <w:rPr>
      <w:noProof/>
    </w:rPr>
  </w:style>
  <w:style w:type="character" w:customStyle="1" w:styleId="30">
    <w:name w:val="Основной текст 3 Знак"/>
    <w:basedOn w:val="a0"/>
    <w:link w:val="3"/>
    <w:rsid w:val="009267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6">
    <w:name w:val="No Spacing"/>
    <w:uiPriority w:val="1"/>
    <w:qFormat/>
    <w:rsid w:val="00090FBF"/>
    <w:rPr>
      <w:sz w:val="22"/>
      <w:szCs w:val="22"/>
      <w:lang w:eastAsia="en-US"/>
    </w:rPr>
  </w:style>
  <w:style w:type="paragraph" w:styleId="a7">
    <w:name w:val="Normal (Web)"/>
    <w:basedOn w:val="a"/>
    <w:unhideWhenUsed/>
    <w:rsid w:val="00C770AD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C770AD"/>
    <w:pPr>
      <w:widowControl w:val="0"/>
      <w:autoSpaceDE w:val="0"/>
      <w:autoSpaceDN w:val="0"/>
      <w:adjustRightInd w:val="0"/>
      <w:spacing w:line="319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A2CF4-159B-498D-BB57-6ABE089B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6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2014-01-16T13:45:00Z</cp:lastPrinted>
  <dcterms:created xsi:type="dcterms:W3CDTF">2013-01-14T12:18:00Z</dcterms:created>
  <dcterms:modified xsi:type="dcterms:W3CDTF">2014-01-17T11:16:00Z</dcterms:modified>
</cp:coreProperties>
</file>