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FDC" w:rsidRDefault="00416FDC" w:rsidP="00416FDC">
      <w:pPr>
        <w:pageBreakBefore/>
        <w:jc w:val="center"/>
      </w:pPr>
      <w:r>
        <w:rPr>
          <w:noProof/>
          <w:sz w:val="28"/>
          <w:szCs w:val="28"/>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416FDC" w:rsidRDefault="00416FDC" w:rsidP="00416FDC">
      <w:pPr>
        <w:jc w:val="center"/>
      </w:pPr>
    </w:p>
    <w:p w:rsidR="00416FDC" w:rsidRDefault="00416FDC" w:rsidP="00416FDC">
      <w:pPr>
        <w:jc w:val="center"/>
        <w:rPr>
          <w:b/>
          <w:bCs/>
          <w:sz w:val="28"/>
          <w:szCs w:val="28"/>
        </w:rPr>
      </w:pPr>
      <w:r>
        <w:rPr>
          <w:b/>
          <w:bCs/>
          <w:sz w:val="28"/>
          <w:szCs w:val="28"/>
        </w:rPr>
        <w:t>НЕДРИГАЙЛІВСЬКА РАЙОННА ДЕРЖАВНА АДМІНІСТРАЦІЯ</w:t>
      </w:r>
    </w:p>
    <w:p w:rsidR="00416FDC" w:rsidRDefault="00416FDC" w:rsidP="00416FDC">
      <w:pPr>
        <w:jc w:val="center"/>
        <w:rPr>
          <w:b/>
          <w:bCs/>
          <w:sz w:val="28"/>
          <w:szCs w:val="28"/>
        </w:rPr>
      </w:pPr>
    </w:p>
    <w:p w:rsidR="00416FDC" w:rsidRDefault="00416FDC" w:rsidP="00416FDC">
      <w:pPr>
        <w:spacing w:after="120"/>
        <w:jc w:val="center"/>
        <w:rPr>
          <w:b/>
          <w:bCs/>
          <w:sz w:val="40"/>
          <w:szCs w:val="40"/>
        </w:rPr>
      </w:pPr>
      <w:r>
        <w:rPr>
          <w:b/>
          <w:bCs/>
          <w:sz w:val="40"/>
          <w:szCs w:val="40"/>
        </w:rPr>
        <w:t>Р О З П О Р Я Д Ж Е Н Н Я</w:t>
      </w:r>
    </w:p>
    <w:p w:rsidR="00416FDC" w:rsidRDefault="00416FDC" w:rsidP="00416FDC">
      <w:pPr>
        <w:spacing w:after="120"/>
        <w:jc w:val="center"/>
        <w:rPr>
          <w:b/>
          <w:bCs/>
          <w:sz w:val="28"/>
          <w:szCs w:val="28"/>
        </w:rPr>
      </w:pPr>
      <w:r>
        <w:rPr>
          <w:b/>
          <w:bCs/>
          <w:sz w:val="28"/>
          <w:szCs w:val="28"/>
        </w:rPr>
        <w:t>ГОЛОВИ НЕДРИГАЙЛІВСЬКОЇ РАЙОННОЇ ДЕРЖАВНОЇ   АДМІНІСТРАЦІЇ</w:t>
      </w:r>
    </w:p>
    <w:p w:rsidR="00416FDC" w:rsidRDefault="00416FDC" w:rsidP="00416FDC">
      <w:pPr>
        <w:jc w:val="center"/>
        <w:rPr>
          <w:b/>
          <w:bCs/>
        </w:rPr>
      </w:pPr>
    </w:p>
    <w:p w:rsidR="00254C42" w:rsidRPr="00416FDC" w:rsidRDefault="00416FDC" w:rsidP="00254C42">
      <w:pPr>
        <w:rPr>
          <w:sz w:val="28"/>
          <w:szCs w:val="28"/>
          <w:lang w:val="uk-UA"/>
        </w:rPr>
      </w:pPr>
      <w:r>
        <w:rPr>
          <w:sz w:val="28"/>
          <w:szCs w:val="28"/>
          <w:lang w:val="uk-UA"/>
        </w:rPr>
        <w:t>26.02.2015</w:t>
      </w:r>
      <w:r w:rsidR="00254C42" w:rsidRPr="002F3FE7">
        <w:rPr>
          <w:sz w:val="28"/>
          <w:szCs w:val="28"/>
        </w:rPr>
        <w:t xml:space="preserve">           </w:t>
      </w:r>
      <w:r>
        <w:rPr>
          <w:sz w:val="28"/>
          <w:szCs w:val="28"/>
          <w:lang w:val="uk-UA"/>
        </w:rPr>
        <w:t xml:space="preserve">                  </w:t>
      </w:r>
      <w:r w:rsidR="00254C42" w:rsidRPr="002F3FE7">
        <w:rPr>
          <w:sz w:val="28"/>
          <w:szCs w:val="28"/>
        </w:rPr>
        <w:t xml:space="preserve">   </w:t>
      </w:r>
      <w:r w:rsidR="00254C42" w:rsidRPr="00223F67">
        <w:rPr>
          <w:sz w:val="28"/>
          <w:szCs w:val="28"/>
          <w:lang w:val="uk-UA"/>
        </w:rPr>
        <w:t xml:space="preserve">смт Недригайлів       </w:t>
      </w:r>
      <w:r>
        <w:rPr>
          <w:sz w:val="28"/>
          <w:szCs w:val="28"/>
          <w:lang w:val="uk-UA"/>
        </w:rPr>
        <w:t xml:space="preserve">           </w:t>
      </w:r>
      <w:r w:rsidR="00254C42" w:rsidRPr="00223F67">
        <w:rPr>
          <w:sz w:val="28"/>
          <w:szCs w:val="28"/>
          <w:lang w:val="uk-UA"/>
        </w:rPr>
        <w:t xml:space="preserve">                </w:t>
      </w:r>
      <w:r w:rsidR="00254C42" w:rsidRPr="002F3FE7">
        <w:rPr>
          <w:sz w:val="28"/>
          <w:szCs w:val="28"/>
        </w:rPr>
        <w:t xml:space="preserve">  </w:t>
      </w:r>
      <w:r w:rsidR="00254C42" w:rsidRPr="00223F67">
        <w:rPr>
          <w:sz w:val="28"/>
          <w:szCs w:val="28"/>
          <w:lang w:val="uk-UA"/>
        </w:rPr>
        <w:t xml:space="preserve">№ </w:t>
      </w:r>
      <w:r>
        <w:rPr>
          <w:sz w:val="28"/>
          <w:szCs w:val="28"/>
          <w:lang w:val="uk-UA"/>
        </w:rPr>
        <w:t>61-ОД</w:t>
      </w:r>
    </w:p>
    <w:p w:rsidR="00254C42" w:rsidRDefault="00254C42" w:rsidP="00254C42">
      <w:pPr>
        <w:rPr>
          <w:b/>
          <w:sz w:val="28"/>
          <w:szCs w:val="28"/>
          <w:lang w:val="uk-UA"/>
        </w:rPr>
      </w:pPr>
    </w:p>
    <w:p w:rsidR="00752502" w:rsidRDefault="00254C42" w:rsidP="00752502">
      <w:pPr>
        <w:rPr>
          <w:b/>
          <w:sz w:val="28"/>
          <w:szCs w:val="28"/>
          <w:lang w:val="uk-UA"/>
        </w:rPr>
      </w:pPr>
      <w:r w:rsidRPr="00752502">
        <w:rPr>
          <w:b/>
          <w:sz w:val="28"/>
          <w:szCs w:val="28"/>
          <w:lang w:val="uk-UA"/>
        </w:rPr>
        <w:t xml:space="preserve">Про </w:t>
      </w:r>
      <w:r w:rsidR="00755A3B">
        <w:rPr>
          <w:b/>
          <w:sz w:val="28"/>
          <w:szCs w:val="28"/>
          <w:lang w:val="uk-UA"/>
        </w:rPr>
        <w:t xml:space="preserve">схвалення </w:t>
      </w:r>
      <w:r w:rsidRPr="00752502">
        <w:rPr>
          <w:b/>
          <w:sz w:val="28"/>
          <w:szCs w:val="28"/>
          <w:lang w:val="uk-UA"/>
        </w:rPr>
        <w:t>проект</w:t>
      </w:r>
      <w:r w:rsidR="00755A3B">
        <w:rPr>
          <w:b/>
          <w:sz w:val="28"/>
          <w:szCs w:val="28"/>
          <w:lang w:val="uk-UA"/>
        </w:rPr>
        <w:t>у</w:t>
      </w:r>
      <w:r w:rsidRPr="00752502">
        <w:rPr>
          <w:b/>
          <w:sz w:val="28"/>
          <w:szCs w:val="28"/>
          <w:lang w:val="uk-UA"/>
        </w:rPr>
        <w:t xml:space="preserve"> Програми </w:t>
      </w:r>
    </w:p>
    <w:p w:rsidR="00752502" w:rsidRDefault="00755A3B" w:rsidP="00752502">
      <w:pPr>
        <w:rPr>
          <w:b/>
          <w:sz w:val="28"/>
          <w:szCs w:val="28"/>
          <w:lang w:val="uk-UA"/>
        </w:rPr>
      </w:pPr>
      <w:r w:rsidRPr="00752502">
        <w:rPr>
          <w:b/>
          <w:sz w:val="28"/>
          <w:szCs w:val="28"/>
        </w:rPr>
        <w:t xml:space="preserve">розвитку </w:t>
      </w:r>
      <w:r w:rsidR="00752502" w:rsidRPr="00752502">
        <w:rPr>
          <w:b/>
          <w:sz w:val="28"/>
          <w:szCs w:val="28"/>
        </w:rPr>
        <w:t>малого та середнього підприєм</w:t>
      </w:r>
      <w:r w:rsidR="00752502">
        <w:rPr>
          <w:b/>
          <w:sz w:val="28"/>
          <w:szCs w:val="28"/>
          <w:lang w:val="uk-UA"/>
        </w:rPr>
        <w:t>-</w:t>
      </w:r>
    </w:p>
    <w:p w:rsidR="00752502" w:rsidRDefault="00752502" w:rsidP="00752502">
      <w:pPr>
        <w:rPr>
          <w:b/>
          <w:sz w:val="28"/>
          <w:szCs w:val="28"/>
          <w:lang w:val="uk-UA"/>
        </w:rPr>
      </w:pPr>
      <w:r w:rsidRPr="00752502">
        <w:rPr>
          <w:b/>
          <w:sz w:val="28"/>
          <w:szCs w:val="28"/>
        </w:rPr>
        <w:t xml:space="preserve">ництва в Недригайлівському районі </w:t>
      </w:r>
    </w:p>
    <w:p w:rsidR="00752502" w:rsidRPr="00ED1B3A" w:rsidRDefault="00752502" w:rsidP="00752502">
      <w:pPr>
        <w:rPr>
          <w:b/>
          <w:sz w:val="28"/>
          <w:szCs w:val="28"/>
          <w:lang w:val="uk-UA"/>
        </w:rPr>
      </w:pPr>
      <w:r w:rsidRPr="00ED1B3A">
        <w:rPr>
          <w:b/>
          <w:sz w:val="28"/>
          <w:szCs w:val="28"/>
          <w:lang w:val="uk-UA"/>
        </w:rPr>
        <w:t xml:space="preserve">на 2015-2016 роки </w:t>
      </w:r>
    </w:p>
    <w:p w:rsidR="00254C42" w:rsidRDefault="00254C42" w:rsidP="00254C42">
      <w:pPr>
        <w:rPr>
          <w:sz w:val="28"/>
          <w:szCs w:val="28"/>
          <w:lang w:val="uk-UA"/>
        </w:rPr>
      </w:pPr>
    </w:p>
    <w:p w:rsidR="00E07923" w:rsidRDefault="00AE4BA8" w:rsidP="00006B96">
      <w:pPr>
        <w:ind w:firstLine="900"/>
        <w:jc w:val="both"/>
        <w:rPr>
          <w:sz w:val="28"/>
          <w:szCs w:val="28"/>
          <w:lang w:val="uk-UA"/>
        </w:rPr>
      </w:pPr>
      <w:r w:rsidRPr="00AE4BA8">
        <w:rPr>
          <w:sz w:val="28"/>
          <w:szCs w:val="28"/>
          <w:lang w:val="uk-UA"/>
        </w:rPr>
        <w:t>Відповідно до статей 6, 19, 39 Закону України «Про місцеві державні адміністрації», статей 5,</w:t>
      </w:r>
      <w:r w:rsidR="00E07923">
        <w:rPr>
          <w:sz w:val="28"/>
          <w:szCs w:val="28"/>
          <w:lang w:val="uk-UA"/>
        </w:rPr>
        <w:t xml:space="preserve"> </w:t>
      </w:r>
      <w:r w:rsidRPr="00AE4BA8">
        <w:rPr>
          <w:sz w:val="28"/>
          <w:szCs w:val="28"/>
          <w:lang w:val="uk-UA"/>
        </w:rPr>
        <w:t xml:space="preserve">9 Закону України «Про розвиток та державну підтримку малого і середнього підприємництва в Україні», розпорядження голови </w:t>
      </w:r>
      <w:r w:rsidR="00ED693C">
        <w:rPr>
          <w:sz w:val="28"/>
          <w:szCs w:val="28"/>
          <w:lang w:val="uk-UA"/>
        </w:rPr>
        <w:t xml:space="preserve">Недригайлівської районної </w:t>
      </w:r>
      <w:r w:rsidR="007F5F2E">
        <w:rPr>
          <w:sz w:val="28"/>
          <w:szCs w:val="28"/>
          <w:lang w:val="uk-UA"/>
        </w:rPr>
        <w:t xml:space="preserve"> державної адміністрації від 27.06</w:t>
      </w:r>
      <w:r w:rsidRPr="00AE4BA8">
        <w:rPr>
          <w:sz w:val="28"/>
          <w:szCs w:val="28"/>
          <w:lang w:val="uk-UA"/>
        </w:rPr>
        <w:t>.201</w:t>
      </w:r>
      <w:r w:rsidR="007F5F2E">
        <w:rPr>
          <w:sz w:val="28"/>
          <w:szCs w:val="28"/>
          <w:lang w:val="uk-UA"/>
        </w:rPr>
        <w:t>4</w:t>
      </w:r>
      <w:r w:rsidRPr="00AE4BA8">
        <w:rPr>
          <w:sz w:val="28"/>
          <w:szCs w:val="28"/>
          <w:lang w:val="uk-UA"/>
        </w:rPr>
        <w:t xml:space="preserve"> </w:t>
      </w:r>
    </w:p>
    <w:p w:rsidR="00AE4BA8" w:rsidRPr="00AE4BA8" w:rsidRDefault="00AE4BA8" w:rsidP="00E07923">
      <w:pPr>
        <w:jc w:val="both"/>
        <w:rPr>
          <w:sz w:val="28"/>
          <w:szCs w:val="28"/>
          <w:lang w:val="uk-UA"/>
        </w:rPr>
      </w:pPr>
      <w:r w:rsidRPr="00AE4BA8">
        <w:rPr>
          <w:sz w:val="28"/>
          <w:szCs w:val="28"/>
          <w:lang w:val="uk-UA"/>
        </w:rPr>
        <w:t xml:space="preserve">№ </w:t>
      </w:r>
      <w:r w:rsidR="007F5F2E">
        <w:rPr>
          <w:sz w:val="28"/>
          <w:szCs w:val="28"/>
          <w:lang w:val="uk-UA"/>
        </w:rPr>
        <w:t>180</w:t>
      </w:r>
      <w:r w:rsidRPr="00AE4BA8">
        <w:rPr>
          <w:sz w:val="28"/>
          <w:szCs w:val="28"/>
          <w:lang w:val="uk-UA"/>
        </w:rPr>
        <w:t>-ОД «Про розроблення проект</w:t>
      </w:r>
      <w:r w:rsidR="007F5F2E">
        <w:rPr>
          <w:sz w:val="28"/>
          <w:szCs w:val="28"/>
          <w:lang w:val="uk-UA"/>
        </w:rPr>
        <w:t xml:space="preserve">у </w:t>
      </w:r>
      <w:r w:rsidR="007F5F2E" w:rsidRPr="007F5F2E">
        <w:rPr>
          <w:sz w:val="28"/>
          <w:szCs w:val="28"/>
          <w:lang w:val="uk-UA"/>
        </w:rPr>
        <w:t xml:space="preserve">Програми </w:t>
      </w:r>
      <w:r w:rsidR="007F5F2E" w:rsidRPr="00006B96">
        <w:rPr>
          <w:sz w:val="28"/>
          <w:szCs w:val="28"/>
          <w:lang w:val="uk-UA"/>
        </w:rPr>
        <w:t>розвитку</w:t>
      </w:r>
      <w:r w:rsidR="007F5F2E" w:rsidRPr="007F5F2E">
        <w:rPr>
          <w:sz w:val="28"/>
          <w:szCs w:val="28"/>
          <w:lang w:val="uk-UA"/>
        </w:rPr>
        <w:t xml:space="preserve"> </w:t>
      </w:r>
      <w:r w:rsidR="007F5F2E" w:rsidRPr="00006B96">
        <w:rPr>
          <w:sz w:val="28"/>
          <w:szCs w:val="28"/>
          <w:lang w:val="uk-UA"/>
        </w:rPr>
        <w:t>малого та середнього підприєм</w:t>
      </w:r>
      <w:r w:rsidR="007F5F2E" w:rsidRPr="007F5F2E">
        <w:rPr>
          <w:sz w:val="28"/>
          <w:szCs w:val="28"/>
          <w:lang w:val="uk-UA"/>
        </w:rPr>
        <w:t>н</w:t>
      </w:r>
      <w:r w:rsidR="007F5F2E" w:rsidRPr="00006B96">
        <w:rPr>
          <w:sz w:val="28"/>
          <w:szCs w:val="28"/>
          <w:lang w:val="uk-UA"/>
        </w:rPr>
        <w:t xml:space="preserve">ицтва в Недригайлівському районі </w:t>
      </w:r>
      <w:r w:rsidR="007F5F2E" w:rsidRPr="007F5F2E">
        <w:rPr>
          <w:sz w:val="28"/>
          <w:szCs w:val="28"/>
          <w:lang w:val="uk-UA"/>
        </w:rPr>
        <w:t xml:space="preserve"> </w:t>
      </w:r>
      <w:r w:rsidR="007F5F2E" w:rsidRPr="00006B96">
        <w:rPr>
          <w:sz w:val="28"/>
          <w:szCs w:val="28"/>
          <w:lang w:val="uk-UA"/>
        </w:rPr>
        <w:t>на 2015-2016 роки</w:t>
      </w:r>
      <w:r w:rsidRPr="00AE4BA8">
        <w:rPr>
          <w:sz w:val="28"/>
          <w:szCs w:val="28"/>
          <w:lang w:val="uk-UA"/>
        </w:rPr>
        <w:t>»,  з метою подальшого стимулювання розвитку малого та середнього підприємництва в Недригайлівському районі:</w:t>
      </w:r>
    </w:p>
    <w:p w:rsidR="00254C42" w:rsidRDefault="00006B96" w:rsidP="00254C42">
      <w:pPr>
        <w:ind w:firstLine="708"/>
        <w:jc w:val="both"/>
        <w:rPr>
          <w:rFonts w:ascii="Times New Roman CYR" w:hAnsi="Times New Roman CYR" w:cs="Times New Roman CYR"/>
          <w:bCs/>
          <w:sz w:val="28"/>
          <w:szCs w:val="28"/>
          <w:lang w:val="uk-UA"/>
        </w:rPr>
      </w:pPr>
      <w:r>
        <w:rPr>
          <w:sz w:val="28"/>
          <w:lang w:val="uk-UA"/>
        </w:rPr>
        <w:t>1.</w:t>
      </w:r>
      <w:r w:rsidR="003C1B62">
        <w:rPr>
          <w:sz w:val="28"/>
          <w:lang w:val="uk-UA"/>
        </w:rPr>
        <w:t xml:space="preserve"> </w:t>
      </w:r>
      <w:r w:rsidR="00254C42">
        <w:rPr>
          <w:sz w:val="28"/>
          <w:lang w:val="uk-UA"/>
        </w:rPr>
        <w:t>Схвалити проект</w:t>
      </w:r>
      <w:r>
        <w:rPr>
          <w:sz w:val="28"/>
          <w:lang w:val="uk-UA"/>
        </w:rPr>
        <w:t xml:space="preserve"> </w:t>
      </w:r>
      <w:r w:rsidRPr="007F5F2E">
        <w:rPr>
          <w:sz w:val="28"/>
          <w:szCs w:val="28"/>
          <w:lang w:val="uk-UA"/>
        </w:rPr>
        <w:t xml:space="preserve">Програми </w:t>
      </w:r>
      <w:r w:rsidRPr="00006B96">
        <w:rPr>
          <w:sz w:val="28"/>
          <w:szCs w:val="28"/>
          <w:lang w:val="uk-UA"/>
        </w:rPr>
        <w:t>розвитку</w:t>
      </w:r>
      <w:r w:rsidRPr="007F5F2E">
        <w:rPr>
          <w:sz w:val="28"/>
          <w:szCs w:val="28"/>
          <w:lang w:val="uk-UA"/>
        </w:rPr>
        <w:t xml:space="preserve"> </w:t>
      </w:r>
      <w:r w:rsidRPr="00006B96">
        <w:rPr>
          <w:sz w:val="28"/>
          <w:szCs w:val="28"/>
          <w:lang w:val="uk-UA"/>
        </w:rPr>
        <w:t>малого та середнього підприєм</w:t>
      </w:r>
      <w:r w:rsidRPr="007F5F2E">
        <w:rPr>
          <w:sz w:val="28"/>
          <w:szCs w:val="28"/>
          <w:lang w:val="uk-UA"/>
        </w:rPr>
        <w:t>н</w:t>
      </w:r>
      <w:r w:rsidRPr="00006B96">
        <w:rPr>
          <w:sz w:val="28"/>
          <w:szCs w:val="28"/>
          <w:lang w:val="uk-UA"/>
        </w:rPr>
        <w:t xml:space="preserve">ицтва в Недригайлівському районі </w:t>
      </w:r>
      <w:r w:rsidRPr="007F5F2E">
        <w:rPr>
          <w:sz w:val="28"/>
          <w:szCs w:val="28"/>
          <w:lang w:val="uk-UA"/>
        </w:rPr>
        <w:t xml:space="preserve"> </w:t>
      </w:r>
      <w:r w:rsidRPr="00006B96">
        <w:rPr>
          <w:sz w:val="28"/>
          <w:szCs w:val="28"/>
          <w:lang w:val="uk-UA"/>
        </w:rPr>
        <w:t>на 2015-2016 роки</w:t>
      </w:r>
      <w:r w:rsidR="00254C42">
        <w:rPr>
          <w:sz w:val="28"/>
          <w:lang w:val="uk-UA"/>
        </w:rPr>
        <w:t xml:space="preserve"> (додається).</w:t>
      </w:r>
    </w:p>
    <w:p w:rsidR="00254C42" w:rsidRDefault="00254C42" w:rsidP="00254C42">
      <w:pPr>
        <w:ind w:firstLine="708"/>
        <w:jc w:val="both"/>
        <w:rPr>
          <w:rFonts w:ascii="Times New Roman CYR" w:hAnsi="Times New Roman CYR" w:cs="Times New Roman CYR"/>
          <w:bCs/>
          <w:sz w:val="28"/>
          <w:szCs w:val="28"/>
          <w:lang w:val="uk-UA"/>
        </w:rPr>
      </w:pPr>
      <w:r>
        <w:rPr>
          <w:rFonts w:ascii="Times New Roman CYR" w:hAnsi="Times New Roman CYR" w:cs="Times New Roman CYR"/>
          <w:bCs/>
          <w:sz w:val="28"/>
          <w:szCs w:val="28"/>
          <w:lang w:val="uk-UA"/>
        </w:rPr>
        <w:t>2.</w:t>
      </w:r>
      <w:r w:rsidR="003C1B62">
        <w:rPr>
          <w:rFonts w:ascii="Times New Roman CYR" w:hAnsi="Times New Roman CYR" w:cs="Times New Roman CYR"/>
          <w:bCs/>
          <w:sz w:val="28"/>
          <w:szCs w:val="28"/>
          <w:lang w:val="uk-UA"/>
        </w:rPr>
        <w:t xml:space="preserve"> </w:t>
      </w:r>
      <w:r>
        <w:rPr>
          <w:rFonts w:ascii="Times New Roman CYR" w:hAnsi="Times New Roman CYR" w:cs="Times New Roman CYR"/>
          <w:bCs/>
          <w:sz w:val="28"/>
          <w:szCs w:val="28"/>
          <w:lang w:val="uk-UA"/>
        </w:rPr>
        <w:t xml:space="preserve"> Відділу економічного розвитку і торгівлі Недригайлівської районної державної адміністрації </w:t>
      </w:r>
      <w:r w:rsidR="009871D9">
        <w:rPr>
          <w:rFonts w:ascii="Times New Roman CYR" w:hAnsi="Times New Roman CYR" w:cs="Times New Roman CYR"/>
          <w:bCs/>
          <w:sz w:val="28"/>
          <w:szCs w:val="28"/>
          <w:lang w:val="uk-UA"/>
        </w:rPr>
        <w:t>пода</w:t>
      </w:r>
      <w:r>
        <w:rPr>
          <w:rFonts w:ascii="Times New Roman CYR" w:hAnsi="Times New Roman CYR" w:cs="Times New Roman CYR"/>
          <w:bCs/>
          <w:sz w:val="28"/>
          <w:szCs w:val="28"/>
          <w:lang w:val="uk-UA"/>
        </w:rPr>
        <w:t>ти проект Програми</w:t>
      </w:r>
      <w:r w:rsidRPr="004B43BC">
        <w:rPr>
          <w:sz w:val="28"/>
          <w:lang w:val="uk-UA"/>
        </w:rPr>
        <w:t xml:space="preserve"> </w:t>
      </w:r>
      <w:r w:rsidR="00006B96" w:rsidRPr="00006B96">
        <w:rPr>
          <w:sz w:val="28"/>
          <w:szCs w:val="28"/>
          <w:lang w:val="uk-UA"/>
        </w:rPr>
        <w:t>розвитку</w:t>
      </w:r>
      <w:r w:rsidR="00006B96" w:rsidRPr="007F5F2E">
        <w:rPr>
          <w:sz w:val="28"/>
          <w:szCs w:val="28"/>
          <w:lang w:val="uk-UA"/>
        </w:rPr>
        <w:t xml:space="preserve"> </w:t>
      </w:r>
      <w:r w:rsidR="00006B96" w:rsidRPr="00006B96">
        <w:rPr>
          <w:sz w:val="28"/>
          <w:szCs w:val="28"/>
          <w:lang w:val="uk-UA"/>
        </w:rPr>
        <w:t>малого та середнього підприєм</w:t>
      </w:r>
      <w:r w:rsidR="00006B96" w:rsidRPr="007F5F2E">
        <w:rPr>
          <w:sz w:val="28"/>
          <w:szCs w:val="28"/>
          <w:lang w:val="uk-UA"/>
        </w:rPr>
        <w:t>н</w:t>
      </w:r>
      <w:r w:rsidR="00006B96" w:rsidRPr="00006B96">
        <w:rPr>
          <w:sz w:val="28"/>
          <w:szCs w:val="28"/>
          <w:lang w:val="uk-UA"/>
        </w:rPr>
        <w:t xml:space="preserve">ицтва в Недригайлівському районі </w:t>
      </w:r>
      <w:r w:rsidR="00006B96" w:rsidRPr="007F5F2E">
        <w:rPr>
          <w:sz w:val="28"/>
          <w:szCs w:val="28"/>
          <w:lang w:val="uk-UA"/>
        </w:rPr>
        <w:t xml:space="preserve"> </w:t>
      </w:r>
      <w:r w:rsidR="00006B96" w:rsidRPr="00006B96">
        <w:rPr>
          <w:sz w:val="28"/>
          <w:szCs w:val="28"/>
          <w:lang w:val="uk-UA"/>
        </w:rPr>
        <w:t>на 2015-2016 роки</w:t>
      </w:r>
      <w:r w:rsidR="00006B96">
        <w:rPr>
          <w:sz w:val="28"/>
          <w:lang w:val="uk-UA"/>
        </w:rPr>
        <w:t xml:space="preserve"> </w:t>
      </w:r>
      <w:r>
        <w:rPr>
          <w:rFonts w:ascii="Times New Roman CYR" w:hAnsi="Times New Roman CYR" w:cs="Times New Roman CYR"/>
          <w:bCs/>
          <w:sz w:val="28"/>
          <w:szCs w:val="28"/>
          <w:lang w:val="uk-UA"/>
        </w:rPr>
        <w:t>на розгляд  Недригайлівської районної ради.</w:t>
      </w:r>
    </w:p>
    <w:p w:rsidR="00254C42" w:rsidRDefault="00006B96" w:rsidP="00006B96">
      <w:pPr>
        <w:jc w:val="both"/>
        <w:rPr>
          <w:sz w:val="28"/>
          <w:szCs w:val="28"/>
          <w:lang w:val="uk-UA"/>
        </w:rPr>
      </w:pPr>
      <w:r>
        <w:rPr>
          <w:sz w:val="28"/>
          <w:lang w:val="uk-UA"/>
        </w:rPr>
        <w:t xml:space="preserve">          3.</w:t>
      </w:r>
      <w:r w:rsidR="003C1B62">
        <w:rPr>
          <w:sz w:val="28"/>
          <w:lang w:val="uk-UA"/>
        </w:rPr>
        <w:t xml:space="preserve"> </w:t>
      </w:r>
      <w:r w:rsidR="00254C42">
        <w:rPr>
          <w:sz w:val="28"/>
          <w:szCs w:val="28"/>
          <w:lang w:val="uk-UA"/>
        </w:rPr>
        <w:t>Контроль за виконанням цього розпорядження покласти на заступника голови Недригайлівської районної державної адміністрації Сіренко Т.О.</w:t>
      </w:r>
    </w:p>
    <w:p w:rsidR="00254C42" w:rsidRPr="004D1304" w:rsidRDefault="00254C42" w:rsidP="00254C42">
      <w:pPr>
        <w:ind w:firstLine="708"/>
        <w:jc w:val="both"/>
        <w:rPr>
          <w:sz w:val="28"/>
          <w:szCs w:val="28"/>
          <w:lang w:val="uk-UA"/>
        </w:rPr>
      </w:pPr>
    </w:p>
    <w:p w:rsidR="00D2138E" w:rsidRPr="008F3980" w:rsidRDefault="00D2138E" w:rsidP="00D2138E">
      <w:pPr>
        <w:jc w:val="both"/>
        <w:rPr>
          <w:b/>
          <w:sz w:val="28"/>
          <w:szCs w:val="28"/>
          <w:lang w:val="uk-UA"/>
        </w:rPr>
      </w:pPr>
      <w:r>
        <w:rPr>
          <w:b/>
          <w:sz w:val="28"/>
          <w:szCs w:val="28"/>
          <w:lang w:val="uk-UA"/>
        </w:rPr>
        <w:t>Тимчасово виконуючий обов</w:t>
      </w:r>
      <w:r w:rsidRPr="00D2138E">
        <w:rPr>
          <w:b/>
          <w:sz w:val="28"/>
          <w:szCs w:val="28"/>
        </w:rPr>
        <w:t>’</w:t>
      </w:r>
      <w:r w:rsidRPr="008F3980">
        <w:rPr>
          <w:b/>
          <w:sz w:val="28"/>
          <w:szCs w:val="28"/>
          <w:lang w:val="uk-UA"/>
        </w:rPr>
        <w:t xml:space="preserve">язки </w:t>
      </w:r>
    </w:p>
    <w:p w:rsidR="00D2138E" w:rsidRPr="008F3980" w:rsidRDefault="00D2138E" w:rsidP="00D2138E">
      <w:pPr>
        <w:jc w:val="both"/>
        <w:rPr>
          <w:b/>
          <w:sz w:val="28"/>
          <w:szCs w:val="28"/>
          <w:lang w:val="uk-UA"/>
        </w:rPr>
      </w:pPr>
      <w:r w:rsidRPr="008F3980">
        <w:rPr>
          <w:b/>
          <w:sz w:val="28"/>
          <w:szCs w:val="28"/>
          <w:lang w:val="uk-UA"/>
        </w:rPr>
        <w:t>голови Недригайлівської районної</w:t>
      </w:r>
    </w:p>
    <w:p w:rsidR="00D2138E" w:rsidRPr="008F4314" w:rsidRDefault="00D2138E" w:rsidP="00D2138E">
      <w:pPr>
        <w:jc w:val="both"/>
        <w:rPr>
          <w:b/>
          <w:sz w:val="28"/>
          <w:szCs w:val="28"/>
          <w:lang w:val="uk-UA"/>
        </w:rPr>
      </w:pPr>
      <w:r w:rsidRPr="008F3980">
        <w:rPr>
          <w:b/>
          <w:sz w:val="28"/>
          <w:szCs w:val="28"/>
          <w:lang w:val="uk-UA"/>
        </w:rPr>
        <w:t>державної адміністрації</w:t>
      </w:r>
      <w:r w:rsidRPr="008F3980">
        <w:rPr>
          <w:b/>
          <w:sz w:val="28"/>
          <w:szCs w:val="28"/>
          <w:lang w:val="uk-UA"/>
        </w:rPr>
        <w:tab/>
      </w:r>
      <w:r w:rsidRPr="008F3980">
        <w:rPr>
          <w:b/>
          <w:sz w:val="28"/>
          <w:szCs w:val="28"/>
          <w:lang w:val="uk-UA"/>
        </w:rPr>
        <w:tab/>
      </w:r>
      <w:r w:rsidRPr="008F3980">
        <w:rPr>
          <w:b/>
          <w:sz w:val="28"/>
          <w:szCs w:val="28"/>
          <w:lang w:val="uk-UA"/>
        </w:rPr>
        <w:tab/>
      </w:r>
      <w:r w:rsidRPr="008F3980">
        <w:rPr>
          <w:b/>
          <w:sz w:val="28"/>
          <w:szCs w:val="28"/>
          <w:lang w:val="uk-UA"/>
        </w:rPr>
        <w:tab/>
      </w:r>
      <w:r w:rsidRPr="008F3980">
        <w:rPr>
          <w:b/>
          <w:sz w:val="28"/>
          <w:szCs w:val="28"/>
          <w:lang w:val="uk-UA"/>
        </w:rPr>
        <w:tab/>
      </w:r>
      <w:r w:rsidRPr="008F3980">
        <w:rPr>
          <w:b/>
          <w:sz w:val="28"/>
          <w:szCs w:val="28"/>
          <w:lang w:val="uk-UA"/>
        </w:rPr>
        <w:tab/>
        <w:t>О.В.Прилипко</w:t>
      </w:r>
    </w:p>
    <w:p w:rsidR="00254C42" w:rsidRDefault="00254C42" w:rsidP="00254C42">
      <w:pPr>
        <w:jc w:val="both"/>
        <w:rPr>
          <w:sz w:val="28"/>
          <w:szCs w:val="28"/>
          <w:lang w:val="uk-UA"/>
        </w:rPr>
      </w:pPr>
    </w:p>
    <w:p w:rsidR="00254C42" w:rsidRDefault="00254C42" w:rsidP="00254C42">
      <w:pPr>
        <w:jc w:val="both"/>
        <w:rPr>
          <w:sz w:val="28"/>
          <w:szCs w:val="28"/>
          <w:lang w:val="uk-UA"/>
        </w:rPr>
      </w:pPr>
    </w:p>
    <w:p w:rsidR="00254C42" w:rsidRDefault="00254C42" w:rsidP="00254C42">
      <w:pPr>
        <w:jc w:val="right"/>
        <w:rPr>
          <w:lang w:val="uk-UA"/>
        </w:rPr>
      </w:pPr>
    </w:p>
    <w:p w:rsidR="00254C42" w:rsidRPr="00254C42" w:rsidRDefault="00254C42" w:rsidP="00254C42">
      <w:pPr>
        <w:jc w:val="right"/>
        <w:rPr>
          <w:lang w:val="uk-UA"/>
        </w:rPr>
      </w:pPr>
    </w:p>
    <w:p w:rsidR="00254C42" w:rsidRDefault="00254C42" w:rsidP="00254C42">
      <w:pPr>
        <w:jc w:val="right"/>
        <w:rPr>
          <w:lang w:val="uk-UA"/>
        </w:rPr>
      </w:pPr>
    </w:p>
    <w:p w:rsidR="0000063A" w:rsidRDefault="0000063A" w:rsidP="00254C42">
      <w:pPr>
        <w:jc w:val="right"/>
        <w:rPr>
          <w:lang w:val="uk-UA"/>
        </w:rPr>
      </w:pPr>
    </w:p>
    <w:p w:rsidR="0000063A" w:rsidRDefault="0000063A" w:rsidP="00254C42">
      <w:pPr>
        <w:jc w:val="right"/>
        <w:rPr>
          <w:lang w:val="uk-UA"/>
        </w:rPr>
      </w:pPr>
    </w:p>
    <w:p w:rsidR="0000063A" w:rsidRDefault="0000063A" w:rsidP="00254C42">
      <w:pPr>
        <w:jc w:val="right"/>
        <w:rPr>
          <w:lang w:val="uk-UA"/>
        </w:rPr>
      </w:pPr>
    </w:p>
    <w:p w:rsidR="00E455A6" w:rsidRDefault="00E455A6" w:rsidP="00254C42">
      <w:pPr>
        <w:jc w:val="right"/>
        <w:rPr>
          <w:lang w:val="uk-UA"/>
        </w:rPr>
      </w:pPr>
    </w:p>
    <w:p w:rsidR="00BB33D7" w:rsidRDefault="00BB33D7" w:rsidP="00254C42">
      <w:pPr>
        <w:jc w:val="right"/>
        <w:rPr>
          <w:lang w:val="uk-UA"/>
        </w:rPr>
      </w:pPr>
    </w:p>
    <w:p w:rsidR="00BB33D7" w:rsidRPr="00254C42" w:rsidRDefault="00BB33D7" w:rsidP="00254C42">
      <w:pPr>
        <w:jc w:val="right"/>
        <w:rPr>
          <w:lang w:val="uk-UA"/>
        </w:rPr>
      </w:pPr>
    </w:p>
    <w:p w:rsidR="00416FDC" w:rsidRPr="00D2138E" w:rsidRDefault="00416FDC" w:rsidP="00416FDC">
      <w:pPr>
        <w:jc w:val="right"/>
        <w:rPr>
          <w:lang w:val="uk-UA"/>
        </w:rPr>
      </w:pPr>
    </w:p>
    <w:p w:rsidR="00416FDC" w:rsidRPr="00D2138E" w:rsidRDefault="00416FDC" w:rsidP="00416FDC">
      <w:pPr>
        <w:jc w:val="right"/>
        <w:rPr>
          <w:b/>
          <w:lang w:val="uk-UA"/>
        </w:rPr>
      </w:pPr>
    </w:p>
    <w:p w:rsidR="00416FDC" w:rsidRDefault="00416FDC" w:rsidP="00416FDC">
      <w:pPr>
        <w:jc w:val="right"/>
        <w:rPr>
          <w:b/>
        </w:rPr>
      </w:pPr>
      <w:r w:rsidRPr="004806DE">
        <w:rPr>
          <w:b/>
        </w:rPr>
        <w:t>ПРОЕКТ</w:t>
      </w:r>
    </w:p>
    <w:p w:rsidR="00416FDC" w:rsidRDefault="00416FDC" w:rsidP="00416FDC">
      <w:pPr>
        <w:jc w:val="center"/>
        <w:rPr>
          <w:b/>
        </w:rPr>
      </w:pPr>
    </w:p>
    <w:p w:rsidR="00416FDC" w:rsidRDefault="00416FDC" w:rsidP="00416FDC">
      <w:pPr>
        <w:jc w:val="center"/>
        <w:rPr>
          <w:b/>
        </w:rPr>
      </w:pPr>
    </w:p>
    <w:p w:rsidR="00416FDC" w:rsidRDefault="00416FDC" w:rsidP="00416FDC">
      <w:pPr>
        <w:jc w:val="center"/>
        <w:rPr>
          <w:b/>
        </w:rPr>
      </w:pPr>
    </w:p>
    <w:p w:rsidR="00416FDC" w:rsidRDefault="00416FDC" w:rsidP="00416FDC">
      <w:pPr>
        <w:jc w:val="center"/>
        <w:rPr>
          <w:b/>
        </w:rPr>
      </w:pPr>
    </w:p>
    <w:p w:rsidR="00416FDC" w:rsidRDefault="00416FDC" w:rsidP="00416FDC">
      <w:pPr>
        <w:jc w:val="center"/>
        <w:rPr>
          <w:b/>
        </w:rPr>
      </w:pPr>
    </w:p>
    <w:p w:rsidR="00416FDC" w:rsidRDefault="00416FDC" w:rsidP="00416FDC">
      <w:pPr>
        <w:jc w:val="center"/>
        <w:rPr>
          <w:b/>
        </w:rPr>
      </w:pPr>
    </w:p>
    <w:p w:rsidR="00416FDC" w:rsidRDefault="00416FDC" w:rsidP="00416FDC">
      <w:pPr>
        <w:jc w:val="center"/>
        <w:rPr>
          <w:b/>
        </w:rPr>
      </w:pPr>
    </w:p>
    <w:p w:rsidR="00416FDC" w:rsidRDefault="00416FDC" w:rsidP="00416FDC">
      <w:pPr>
        <w:jc w:val="center"/>
        <w:rPr>
          <w:b/>
        </w:rPr>
      </w:pPr>
    </w:p>
    <w:p w:rsidR="00416FDC" w:rsidRDefault="00416FDC" w:rsidP="00416FDC">
      <w:pPr>
        <w:jc w:val="center"/>
        <w:rPr>
          <w:b/>
        </w:rPr>
      </w:pPr>
    </w:p>
    <w:p w:rsidR="00416FDC" w:rsidRDefault="00416FDC" w:rsidP="00416FDC">
      <w:pPr>
        <w:jc w:val="center"/>
        <w:rPr>
          <w:b/>
        </w:rPr>
      </w:pPr>
    </w:p>
    <w:p w:rsidR="00416FDC" w:rsidRDefault="00416FDC" w:rsidP="00416FDC">
      <w:pPr>
        <w:jc w:val="center"/>
        <w:rPr>
          <w:b/>
        </w:rPr>
      </w:pPr>
    </w:p>
    <w:p w:rsidR="00416FDC" w:rsidRDefault="00416FDC" w:rsidP="00416FDC">
      <w:pPr>
        <w:jc w:val="center"/>
        <w:rPr>
          <w:b/>
        </w:rPr>
      </w:pPr>
    </w:p>
    <w:p w:rsidR="00416FDC" w:rsidRDefault="00416FDC" w:rsidP="00416FDC">
      <w:pPr>
        <w:jc w:val="center"/>
        <w:rPr>
          <w:b/>
        </w:rPr>
      </w:pPr>
    </w:p>
    <w:p w:rsidR="00416FDC" w:rsidRDefault="00416FDC" w:rsidP="00416FDC">
      <w:pPr>
        <w:jc w:val="center"/>
        <w:rPr>
          <w:b/>
        </w:rPr>
      </w:pPr>
    </w:p>
    <w:p w:rsidR="00416FDC" w:rsidRDefault="00416FDC" w:rsidP="00416FDC">
      <w:pPr>
        <w:jc w:val="center"/>
        <w:rPr>
          <w:b/>
        </w:rPr>
      </w:pPr>
    </w:p>
    <w:p w:rsidR="00416FDC" w:rsidRDefault="00416FDC" w:rsidP="00416FDC">
      <w:pPr>
        <w:jc w:val="center"/>
        <w:rPr>
          <w:b/>
        </w:rPr>
      </w:pPr>
    </w:p>
    <w:p w:rsidR="00416FDC" w:rsidRPr="00EB05AA" w:rsidRDefault="00416FDC" w:rsidP="00416FDC">
      <w:pPr>
        <w:jc w:val="center"/>
        <w:rPr>
          <w:b/>
          <w:sz w:val="40"/>
        </w:rPr>
      </w:pPr>
      <w:r w:rsidRPr="00EB05AA">
        <w:rPr>
          <w:b/>
          <w:sz w:val="40"/>
        </w:rPr>
        <w:t>ПРОГРАМА</w:t>
      </w:r>
    </w:p>
    <w:p w:rsidR="00416FDC" w:rsidRPr="00EB05AA" w:rsidRDefault="00416FDC" w:rsidP="00416FDC">
      <w:pPr>
        <w:jc w:val="center"/>
        <w:rPr>
          <w:b/>
          <w:sz w:val="36"/>
        </w:rPr>
      </w:pPr>
      <w:r w:rsidRPr="00EB05AA">
        <w:rPr>
          <w:b/>
          <w:sz w:val="36"/>
        </w:rPr>
        <w:t xml:space="preserve">розвитку малого та середнього підприємництва </w:t>
      </w:r>
    </w:p>
    <w:p w:rsidR="00416FDC" w:rsidRPr="00EB05AA" w:rsidRDefault="00416FDC" w:rsidP="00416FDC">
      <w:pPr>
        <w:jc w:val="center"/>
        <w:rPr>
          <w:b/>
          <w:sz w:val="36"/>
        </w:rPr>
      </w:pPr>
      <w:r w:rsidRPr="00EB05AA">
        <w:rPr>
          <w:b/>
          <w:sz w:val="36"/>
        </w:rPr>
        <w:t xml:space="preserve">в </w:t>
      </w:r>
      <w:r>
        <w:rPr>
          <w:b/>
          <w:sz w:val="36"/>
        </w:rPr>
        <w:t>Недригайлівському районі на 2015-2016</w:t>
      </w:r>
      <w:r w:rsidRPr="00EB05AA">
        <w:rPr>
          <w:b/>
          <w:sz w:val="36"/>
        </w:rPr>
        <w:t xml:space="preserve"> роки </w:t>
      </w:r>
    </w:p>
    <w:p w:rsidR="00416FDC" w:rsidRDefault="00416FDC" w:rsidP="00416FDC">
      <w:pPr>
        <w:jc w:val="center"/>
        <w:rPr>
          <w:b/>
        </w:rPr>
      </w:pPr>
    </w:p>
    <w:p w:rsidR="00416FDC" w:rsidRDefault="00416FDC" w:rsidP="00416FDC">
      <w:pPr>
        <w:jc w:val="center"/>
        <w:rPr>
          <w:b/>
        </w:rPr>
      </w:pPr>
    </w:p>
    <w:p w:rsidR="00416FDC" w:rsidRDefault="00416FDC" w:rsidP="00416FDC">
      <w:pPr>
        <w:jc w:val="center"/>
        <w:rPr>
          <w:b/>
        </w:rPr>
      </w:pPr>
    </w:p>
    <w:p w:rsidR="00416FDC" w:rsidRDefault="00416FDC" w:rsidP="00416FDC">
      <w:pPr>
        <w:jc w:val="center"/>
        <w:rPr>
          <w:b/>
        </w:rPr>
      </w:pPr>
    </w:p>
    <w:p w:rsidR="00416FDC" w:rsidRDefault="00416FDC" w:rsidP="00416FDC">
      <w:pPr>
        <w:jc w:val="center"/>
        <w:rPr>
          <w:b/>
        </w:rPr>
      </w:pPr>
    </w:p>
    <w:p w:rsidR="00416FDC" w:rsidRDefault="00416FDC" w:rsidP="00416FDC">
      <w:pPr>
        <w:jc w:val="center"/>
        <w:rPr>
          <w:b/>
        </w:rPr>
      </w:pPr>
    </w:p>
    <w:p w:rsidR="00416FDC" w:rsidRDefault="00416FDC" w:rsidP="00416FDC">
      <w:pPr>
        <w:jc w:val="center"/>
        <w:rPr>
          <w:b/>
        </w:rPr>
      </w:pPr>
    </w:p>
    <w:p w:rsidR="00416FDC" w:rsidRDefault="00416FDC" w:rsidP="00416FDC">
      <w:pPr>
        <w:jc w:val="center"/>
        <w:rPr>
          <w:b/>
        </w:rPr>
      </w:pPr>
    </w:p>
    <w:p w:rsidR="00416FDC" w:rsidRDefault="00416FDC" w:rsidP="00416FDC">
      <w:pPr>
        <w:jc w:val="center"/>
        <w:rPr>
          <w:b/>
        </w:rPr>
      </w:pPr>
    </w:p>
    <w:p w:rsidR="00416FDC" w:rsidRDefault="00416FDC" w:rsidP="00416FDC">
      <w:pPr>
        <w:jc w:val="center"/>
        <w:rPr>
          <w:b/>
        </w:rPr>
      </w:pPr>
    </w:p>
    <w:p w:rsidR="00416FDC" w:rsidRDefault="00416FDC" w:rsidP="00416FDC">
      <w:pPr>
        <w:jc w:val="center"/>
        <w:rPr>
          <w:b/>
        </w:rPr>
      </w:pPr>
    </w:p>
    <w:p w:rsidR="00416FDC" w:rsidRDefault="00416FDC" w:rsidP="00416FDC">
      <w:pPr>
        <w:jc w:val="center"/>
        <w:rPr>
          <w:b/>
        </w:rPr>
      </w:pPr>
    </w:p>
    <w:p w:rsidR="00416FDC" w:rsidRDefault="00416FDC" w:rsidP="00416FDC">
      <w:pPr>
        <w:jc w:val="center"/>
        <w:rPr>
          <w:b/>
        </w:rPr>
      </w:pPr>
    </w:p>
    <w:p w:rsidR="00416FDC" w:rsidRDefault="00416FDC" w:rsidP="00416FDC">
      <w:pPr>
        <w:jc w:val="center"/>
        <w:rPr>
          <w:b/>
        </w:rPr>
      </w:pPr>
    </w:p>
    <w:p w:rsidR="00416FDC" w:rsidRDefault="00416FDC" w:rsidP="00416FDC">
      <w:pPr>
        <w:jc w:val="center"/>
        <w:rPr>
          <w:b/>
        </w:rPr>
      </w:pPr>
    </w:p>
    <w:p w:rsidR="00416FDC" w:rsidRDefault="00416FDC" w:rsidP="00416FDC">
      <w:pPr>
        <w:jc w:val="center"/>
        <w:rPr>
          <w:b/>
        </w:rPr>
      </w:pPr>
    </w:p>
    <w:p w:rsidR="00416FDC" w:rsidRDefault="00416FDC" w:rsidP="00416FDC">
      <w:pPr>
        <w:jc w:val="center"/>
        <w:rPr>
          <w:b/>
        </w:rPr>
      </w:pPr>
    </w:p>
    <w:p w:rsidR="00416FDC" w:rsidRDefault="00416FDC" w:rsidP="00416FDC">
      <w:pPr>
        <w:jc w:val="center"/>
        <w:rPr>
          <w:b/>
        </w:rPr>
      </w:pPr>
    </w:p>
    <w:p w:rsidR="00416FDC" w:rsidRDefault="00416FDC" w:rsidP="00416FDC">
      <w:pPr>
        <w:jc w:val="center"/>
        <w:rPr>
          <w:b/>
        </w:rPr>
      </w:pPr>
    </w:p>
    <w:p w:rsidR="00416FDC" w:rsidRDefault="00416FDC" w:rsidP="00416FDC">
      <w:pPr>
        <w:jc w:val="center"/>
        <w:rPr>
          <w:b/>
        </w:rPr>
      </w:pPr>
    </w:p>
    <w:p w:rsidR="00416FDC" w:rsidRDefault="00416FDC" w:rsidP="00416FDC">
      <w:pPr>
        <w:jc w:val="center"/>
        <w:rPr>
          <w:b/>
        </w:rPr>
      </w:pPr>
    </w:p>
    <w:p w:rsidR="00416FDC" w:rsidRDefault="00416FDC" w:rsidP="00416FDC">
      <w:pPr>
        <w:jc w:val="center"/>
        <w:rPr>
          <w:b/>
        </w:rPr>
      </w:pPr>
      <w:r>
        <w:rPr>
          <w:b/>
        </w:rPr>
        <w:t xml:space="preserve">Недригайлів 2015 </w:t>
      </w:r>
    </w:p>
    <w:p w:rsidR="00416FDC" w:rsidRDefault="00416FDC" w:rsidP="00416FDC">
      <w:pPr>
        <w:pageBreakBefore/>
        <w:jc w:val="center"/>
        <w:rPr>
          <w:b/>
          <w:sz w:val="32"/>
          <w:szCs w:val="32"/>
        </w:rPr>
      </w:pPr>
      <w:r>
        <w:rPr>
          <w:b/>
          <w:sz w:val="32"/>
          <w:szCs w:val="32"/>
        </w:rPr>
        <w:lastRenderedPageBreak/>
        <w:t>ЗМІСТ</w:t>
      </w:r>
    </w:p>
    <w:p w:rsidR="00416FDC" w:rsidRDefault="00416FDC" w:rsidP="00416FDC">
      <w:pPr>
        <w:jc w:val="center"/>
        <w:rPr>
          <w:b/>
          <w:sz w:val="32"/>
          <w:szCs w:val="32"/>
        </w:rPr>
      </w:pPr>
    </w:p>
    <w:tbl>
      <w:tblPr>
        <w:tblW w:w="0" w:type="auto"/>
        <w:tblInd w:w="55" w:type="dxa"/>
        <w:tblLayout w:type="fixed"/>
        <w:tblCellMar>
          <w:top w:w="55" w:type="dxa"/>
          <w:left w:w="55" w:type="dxa"/>
          <w:bottom w:w="55" w:type="dxa"/>
          <w:right w:w="55" w:type="dxa"/>
        </w:tblCellMar>
        <w:tblLook w:val="0000"/>
      </w:tblPr>
      <w:tblGrid>
        <w:gridCol w:w="610"/>
        <w:gridCol w:w="7962"/>
        <w:gridCol w:w="593"/>
        <w:gridCol w:w="472"/>
      </w:tblGrid>
      <w:tr w:rsidR="00416FDC" w:rsidTr="009F7F31">
        <w:tc>
          <w:tcPr>
            <w:tcW w:w="610" w:type="dxa"/>
            <w:shd w:val="clear" w:color="auto" w:fill="auto"/>
          </w:tcPr>
          <w:p w:rsidR="00416FDC" w:rsidRDefault="00416FDC" w:rsidP="009F7F31">
            <w:pPr>
              <w:pStyle w:val="afc"/>
              <w:snapToGrid w:val="0"/>
              <w:ind w:right="-4" w:firstLine="0"/>
              <w:jc w:val="center"/>
            </w:pPr>
          </w:p>
        </w:tc>
        <w:tc>
          <w:tcPr>
            <w:tcW w:w="7962" w:type="dxa"/>
            <w:shd w:val="clear" w:color="auto" w:fill="auto"/>
          </w:tcPr>
          <w:p w:rsidR="00416FDC" w:rsidRDefault="00416FDC" w:rsidP="009F7F31">
            <w:pPr>
              <w:pStyle w:val="afc"/>
              <w:snapToGrid w:val="0"/>
              <w:ind w:left="-4" w:right="-4" w:firstLine="0"/>
            </w:pPr>
            <w:r>
              <w:t>Вступ.....................................................................................................</w:t>
            </w:r>
          </w:p>
        </w:tc>
        <w:tc>
          <w:tcPr>
            <w:tcW w:w="593" w:type="dxa"/>
            <w:shd w:val="clear" w:color="auto" w:fill="auto"/>
          </w:tcPr>
          <w:p w:rsidR="00416FDC" w:rsidRDefault="00416FDC" w:rsidP="009F7F31">
            <w:pPr>
              <w:pStyle w:val="afc"/>
              <w:snapToGrid w:val="0"/>
              <w:ind w:left="-4" w:right="-4" w:firstLine="0"/>
            </w:pPr>
            <w:r>
              <w:t>стр.</w:t>
            </w:r>
          </w:p>
        </w:tc>
        <w:tc>
          <w:tcPr>
            <w:tcW w:w="472" w:type="dxa"/>
            <w:shd w:val="clear" w:color="auto" w:fill="auto"/>
          </w:tcPr>
          <w:p w:rsidR="00416FDC" w:rsidRDefault="00416FDC" w:rsidP="009F7F31">
            <w:pPr>
              <w:pStyle w:val="afc"/>
              <w:snapToGrid w:val="0"/>
              <w:ind w:left="-4" w:right="-4" w:firstLine="0"/>
              <w:jc w:val="left"/>
            </w:pPr>
            <w:r>
              <w:t>3</w:t>
            </w:r>
          </w:p>
        </w:tc>
      </w:tr>
      <w:tr w:rsidR="00416FDC" w:rsidTr="009F7F31">
        <w:tc>
          <w:tcPr>
            <w:tcW w:w="610" w:type="dxa"/>
            <w:shd w:val="clear" w:color="auto" w:fill="auto"/>
          </w:tcPr>
          <w:p w:rsidR="00416FDC" w:rsidRDefault="00416FDC" w:rsidP="009F7F31">
            <w:pPr>
              <w:pStyle w:val="afc"/>
              <w:snapToGrid w:val="0"/>
              <w:ind w:left="-4" w:right="-4" w:firstLine="0"/>
              <w:jc w:val="center"/>
            </w:pPr>
            <w:r>
              <w:t>1</w:t>
            </w:r>
          </w:p>
        </w:tc>
        <w:tc>
          <w:tcPr>
            <w:tcW w:w="7962" w:type="dxa"/>
            <w:shd w:val="clear" w:color="auto" w:fill="auto"/>
          </w:tcPr>
          <w:p w:rsidR="00416FDC" w:rsidRDefault="00416FDC" w:rsidP="009F7F31">
            <w:pPr>
              <w:pStyle w:val="afc"/>
              <w:snapToGrid w:val="0"/>
              <w:ind w:left="-4" w:right="-4" w:firstLine="0"/>
            </w:pPr>
            <w:r>
              <w:t>Характеристика Програми  розвитку малого та середнього  підприємництва в Недригайлівському районі на 2015-2016 роки...............................................................................................</w:t>
            </w:r>
          </w:p>
        </w:tc>
        <w:tc>
          <w:tcPr>
            <w:tcW w:w="593" w:type="dxa"/>
            <w:shd w:val="clear" w:color="auto" w:fill="auto"/>
          </w:tcPr>
          <w:p w:rsidR="00416FDC" w:rsidRDefault="00416FDC" w:rsidP="009F7F31">
            <w:pPr>
              <w:pStyle w:val="afc"/>
              <w:snapToGrid w:val="0"/>
              <w:ind w:left="-4" w:right="-4" w:firstLine="0"/>
            </w:pPr>
          </w:p>
          <w:p w:rsidR="00416FDC" w:rsidRDefault="00416FDC" w:rsidP="009F7F31">
            <w:pPr>
              <w:pStyle w:val="afc"/>
              <w:snapToGrid w:val="0"/>
              <w:ind w:left="-4" w:right="-4" w:firstLine="0"/>
            </w:pPr>
          </w:p>
          <w:p w:rsidR="00416FDC" w:rsidRDefault="00416FDC" w:rsidP="009F7F31">
            <w:pPr>
              <w:pStyle w:val="afc"/>
              <w:snapToGrid w:val="0"/>
              <w:ind w:left="-4" w:right="-4" w:firstLine="0"/>
            </w:pPr>
            <w:r>
              <w:t>стр.</w:t>
            </w:r>
          </w:p>
        </w:tc>
        <w:tc>
          <w:tcPr>
            <w:tcW w:w="472" w:type="dxa"/>
            <w:shd w:val="clear" w:color="auto" w:fill="auto"/>
          </w:tcPr>
          <w:p w:rsidR="00416FDC" w:rsidRDefault="00416FDC" w:rsidP="009F7F31">
            <w:pPr>
              <w:pStyle w:val="afc"/>
              <w:snapToGrid w:val="0"/>
              <w:ind w:left="-4" w:right="-4" w:firstLine="0"/>
              <w:jc w:val="left"/>
            </w:pPr>
          </w:p>
          <w:p w:rsidR="00416FDC" w:rsidRDefault="00416FDC" w:rsidP="009F7F31">
            <w:pPr>
              <w:pStyle w:val="afc"/>
              <w:snapToGrid w:val="0"/>
              <w:ind w:left="-4" w:right="-4" w:firstLine="0"/>
              <w:jc w:val="left"/>
            </w:pPr>
          </w:p>
          <w:p w:rsidR="00416FDC" w:rsidRDefault="00416FDC" w:rsidP="009F7F31">
            <w:pPr>
              <w:pStyle w:val="afc"/>
              <w:snapToGrid w:val="0"/>
              <w:ind w:left="-4" w:right="-4" w:firstLine="0"/>
              <w:jc w:val="left"/>
            </w:pPr>
            <w:r>
              <w:t>4</w:t>
            </w:r>
          </w:p>
        </w:tc>
      </w:tr>
      <w:tr w:rsidR="00416FDC" w:rsidTr="009F7F31">
        <w:tc>
          <w:tcPr>
            <w:tcW w:w="610" w:type="dxa"/>
            <w:shd w:val="clear" w:color="auto" w:fill="auto"/>
          </w:tcPr>
          <w:p w:rsidR="00416FDC" w:rsidRDefault="00416FDC" w:rsidP="009F7F31">
            <w:pPr>
              <w:pStyle w:val="afc"/>
              <w:snapToGrid w:val="0"/>
              <w:ind w:left="-4" w:right="-4" w:firstLine="0"/>
              <w:jc w:val="center"/>
            </w:pPr>
            <w:r>
              <w:t>2</w:t>
            </w:r>
          </w:p>
        </w:tc>
        <w:tc>
          <w:tcPr>
            <w:tcW w:w="7962" w:type="dxa"/>
            <w:shd w:val="clear" w:color="auto" w:fill="auto"/>
          </w:tcPr>
          <w:p w:rsidR="00416FDC" w:rsidRDefault="00416FDC" w:rsidP="009F7F31">
            <w:pPr>
              <w:pStyle w:val="afc"/>
              <w:snapToGrid w:val="0"/>
              <w:ind w:left="-4" w:right="-4" w:firstLine="0"/>
            </w:pPr>
            <w:r>
              <w:t>Стан і аналіз проблем малого і середнього підприємництва в Недригайлівському   районі   ............................................................</w:t>
            </w:r>
          </w:p>
        </w:tc>
        <w:tc>
          <w:tcPr>
            <w:tcW w:w="593" w:type="dxa"/>
            <w:shd w:val="clear" w:color="auto" w:fill="auto"/>
          </w:tcPr>
          <w:p w:rsidR="00416FDC" w:rsidRDefault="00416FDC" w:rsidP="009F7F31">
            <w:pPr>
              <w:pStyle w:val="afc"/>
              <w:snapToGrid w:val="0"/>
              <w:ind w:left="-4" w:right="-4" w:firstLine="0"/>
            </w:pPr>
          </w:p>
          <w:p w:rsidR="00416FDC" w:rsidRDefault="00416FDC" w:rsidP="009F7F31">
            <w:pPr>
              <w:pStyle w:val="afc"/>
              <w:snapToGrid w:val="0"/>
              <w:ind w:left="-4" w:right="-4" w:firstLine="0"/>
            </w:pPr>
            <w:r>
              <w:t>стр.</w:t>
            </w:r>
          </w:p>
        </w:tc>
        <w:tc>
          <w:tcPr>
            <w:tcW w:w="472" w:type="dxa"/>
            <w:shd w:val="clear" w:color="auto" w:fill="auto"/>
          </w:tcPr>
          <w:p w:rsidR="00416FDC" w:rsidRDefault="00416FDC" w:rsidP="009F7F31">
            <w:pPr>
              <w:pStyle w:val="afc"/>
              <w:snapToGrid w:val="0"/>
              <w:ind w:left="-4" w:right="-4" w:firstLine="0"/>
              <w:jc w:val="left"/>
            </w:pPr>
          </w:p>
          <w:p w:rsidR="00416FDC" w:rsidRDefault="00416FDC" w:rsidP="009F7F31">
            <w:pPr>
              <w:pStyle w:val="afc"/>
              <w:snapToGrid w:val="0"/>
              <w:ind w:left="-4" w:right="-4" w:firstLine="0"/>
              <w:jc w:val="left"/>
            </w:pPr>
            <w:r>
              <w:t>7</w:t>
            </w:r>
          </w:p>
        </w:tc>
      </w:tr>
      <w:tr w:rsidR="00416FDC" w:rsidTr="009F7F31">
        <w:tc>
          <w:tcPr>
            <w:tcW w:w="610" w:type="dxa"/>
            <w:shd w:val="clear" w:color="auto" w:fill="auto"/>
          </w:tcPr>
          <w:p w:rsidR="00416FDC" w:rsidRDefault="00416FDC" w:rsidP="009F7F31">
            <w:pPr>
              <w:pStyle w:val="afc"/>
              <w:snapToGrid w:val="0"/>
              <w:ind w:left="-4" w:right="-4" w:firstLine="0"/>
              <w:jc w:val="center"/>
            </w:pPr>
            <w:r>
              <w:t>3</w:t>
            </w:r>
          </w:p>
        </w:tc>
        <w:tc>
          <w:tcPr>
            <w:tcW w:w="7962" w:type="dxa"/>
            <w:shd w:val="clear" w:color="auto" w:fill="auto"/>
          </w:tcPr>
          <w:p w:rsidR="00416FDC" w:rsidRDefault="00416FDC" w:rsidP="009F7F31">
            <w:pPr>
              <w:pStyle w:val="afc"/>
              <w:snapToGrid w:val="0"/>
              <w:ind w:right="-4" w:firstLine="0"/>
            </w:pPr>
            <w:r>
              <w:t>Мета Програми.....................................................................................</w:t>
            </w:r>
          </w:p>
        </w:tc>
        <w:tc>
          <w:tcPr>
            <w:tcW w:w="593" w:type="dxa"/>
            <w:shd w:val="clear" w:color="auto" w:fill="auto"/>
          </w:tcPr>
          <w:p w:rsidR="00416FDC" w:rsidRDefault="00416FDC" w:rsidP="009F7F31">
            <w:pPr>
              <w:pStyle w:val="afc"/>
              <w:snapToGrid w:val="0"/>
              <w:ind w:right="-4" w:firstLine="0"/>
            </w:pPr>
            <w:r>
              <w:t>стр.</w:t>
            </w:r>
          </w:p>
        </w:tc>
        <w:tc>
          <w:tcPr>
            <w:tcW w:w="472" w:type="dxa"/>
            <w:shd w:val="clear" w:color="auto" w:fill="auto"/>
          </w:tcPr>
          <w:p w:rsidR="00416FDC" w:rsidRDefault="00416FDC" w:rsidP="009F7F31">
            <w:pPr>
              <w:pStyle w:val="afc"/>
              <w:snapToGrid w:val="0"/>
              <w:ind w:right="-4" w:firstLine="0"/>
              <w:jc w:val="left"/>
            </w:pPr>
            <w:r>
              <w:t>11</w:t>
            </w:r>
          </w:p>
        </w:tc>
      </w:tr>
      <w:tr w:rsidR="00416FDC" w:rsidTr="009F7F31">
        <w:tc>
          <w:tcPr>
            <w:tcW w:w="610" w:type="dxa"/>
            <w:shd w:val="clear" w:color="auto" w:fill="auto"/>
          </w:tcPr>
          <w:p w:rsidR="00416FDC" w:rsidRDefault="00416FDC" w:rsidP="009F7F31">
            <w:pPr>
              <w:pStyle w:val="afc"/>
              <w:snapToGrid w:val="0"/>
              <w:ind w:left="-4" w:right="-4" w:firstLine="0"/>
              <w:jc w:val="center"/>
            </w:pPr>
            <w:r>
              <w:t>4</w:t>
            </w:r>
          </w:p>
        </w:tc>
        <w:tc>
          <w:tcPr>
            <w:tcW w:w="7962" w:type="dxa"/>
            <w:shd w:val="clear" w:color="auto" w:fill="auto"/>
          </w:tcPr>
          <w:p w:rsidR="00416FDC" w:rsidRDefault="00416FDC" w:rsidP="009F7F31">
            <w:pPr>
              <w:ind w:right="-130"/>
            </w:pPr>
            <w:r w:rsidRPr="008978D5">
              <w:t xml:space="preserve">Заходи Програми розвитку малого та середнього </w:t>
            </w:r>
            <w:r>
              <w:t>п</w:t>
            </w:r>
            <w:r w:rsidRPr="008978D5">
              <w:t>ідприєм</w:t>
            </w:r>
            <w:r>
              <w:t xml:space="preserve">ництва </w:t>
            </w:r>
            <w:r w:rsidRPr="008978D5">
              <w:t xml:space="preserve"> в Недригайлівському районі  на 2015-2016 роки</w:t>
            </w:r>
            <w:r>
              <w:t>............</w:t>
            </w:r>
          </w:p>
        </w:tc>
        <w:tc>
          <w:tcPr>
            <w:tcW w:w="593" w:type="dxa"/>
            <w:shd w:val="clear" w:color="auto" w:fill="auto"/>
          </w:tcPr>
          <w:p w:rsidR="00416FDC" w:rsidRDefault="00416FDC" w:rsidP="009F7F31">
            <w:pPr>
              <w:pStyle w:val="afc"/>
              <w:snapToGrid w:val="0"/>
              <w:ind w:left="-4" w:right="-4" w:firstLine="0"/>
            </w:pPr>
          </w:p>
          <w:p w:rsidR="00416FDC" w:rsidRDefault="00416FDC" w:rsidP="009F7F31">
            <w:pPr>
              <w:pStyle w:val="afc"/>
              <w:snapToGrid w:val="0"/>
              <w:ind w:left="-4" w:right="-4" w:firstLine="0"/>
            </w:pPr>
            <w:r>
              <w:t>стр.</w:t>
            </w:r>
          </w:p>
        </w:tc>
        <w:tc>
          <w:tcPr>
            <w:tcW w:w="472" w:type="dxa"/>
            <w:shd w:val="clear" w:color="auto" w:fill="auto"/>
          </w:tcPr>
          <w:p w:rsidR="00416FDC" w:rsidRDefault="00416FDC" w:rsidP="009F7F31">
            <w:pPr>
              <w:pStyle w:val="afc"/>
              <w:snapToGrid w:val="0"/>
              <w:ind w:left="-4" w:right="-4" w:firstLine="0"/>
              <w:jc w:val="left"/>
            </w:pPr>
          </w:p>
          <w:p w:rsidR="00416FDC" w:rsidRDefault="00416FDC" w:rsidP="009F7F31">
            <w:pPr>
              <w:pStyle w:val="afc"/>
              <w:snapToGrid w:val="0"/>
              <w:ind w:left="-4" w:right="-4" w:firstLine="0"/>
              <w:jc w:val="left"/>
            </w:pPr>
            <w:r>
              <w:t>12</w:t>
            </w:r>
          </w:p>
        </w:tc>
      </w:tr>
      <w:tr w:rsidR="00416FDC" w:rsidTr="009F7F31">
        <w:tc>
          <w:tcPr>
            <w:tcW w:w="610" w:type="dxa"/>
            <w:shd w:val="clear" w:color="auto" w:fill="auto"/>
          </w:tcPr>
          <w:p w:rsidR="00416FDC" w:rsidRDefault="00416FDC" w:rsidP="009F7F31">
            <w:pPr>
              <w:pStyle w:val="afc"/>
              <w:snapToGrid w:val="0"/>
              <w:ind w:left="-4" w:right="-4" w:firstLine="0"/>
              <w:jc w:val="center"/>
            </w:pPr>
            <w:r>
              <w:t>4.1.</w:t>
            </w:r>
          </w:p>
        </w:tc>
        <w:tc>
          <w:tcPr>
            <w:tcW w:w="7962" w:type="dxa"/>
            <w:shd w:val="clear" w:color="auto" w:fill="auto"/>
          </w:tcPr>
          <w:p w:rsidR="00416FDC" w:rsidRDefault="00416FDC" w:rsidP="009F7F31">
            <w:pPr>
              <w:pStyle w:val="afc"/>
              <w:snapToGrid w:val="0"/>
              <w:ind w:left="-4" w:right="-4" w:firstLine="0"/>
            </w:pPr>
            <w:r>
              <w:t>Впорядкування нормативного регулювання підприємницької діяльності..............................................................................................</w:t>
            </w:r>
          </w:p>
        </w:tc>
        <w:tc>
          <w:tcPr>
            <w:tcW w:w="593" w:type="dxa"/>
            <w:shd w:val="clear" w:color="auto" w:fill="auto"/>
          </w:tcPr>
          <w:p w:rsidR="00416FDC" w:rsidRDefault="00416FDC" w:rsidP="009F7F31">
            <w:pPr>
              <w:pStyle w:val="afc"/>
              <w:snapToGrid w:val="0"/>
              <w:ind w:left="-4" w:right="-4" w:firstLine="0"/>
            </w:pPr>
            <w:r>
              <w:t>стр.</w:t>
            </w:r>
          </w:p>
        </w:tc>
        <w:tc>
          <w:tcPr>
            <w:tcW w:w="472" w:type="dxa"/>
            <w:shd w:val="clear" w:color="auto" w:fill="auto"/>
          </w:tcPr>
          <w:p w:rsidR="00416FDC" w:rsidRDefault="00416FDC" w:rsidP="009F7F31">
            <w:pPr>
              <w:pStyle w:val="afc"/>
              <w:snapToGrid w:val="0"/>
              <w:ind w:left="-4" w:right="-4" w:firstLine="0"/>
              <w:jc w:val="left"/>
            </w:pPr>
            <w:r>
              <w:t>12</w:t>
            </w:r>
          </w:p>
        </w:tc>
      </w:tr>
      <w:tr w:rsidR="00416FDC" w:rsidTr="009F7F31">
        <w:tc>
          <w:tcPr>
            <w:tcW w:w="610" w:type="dxa"/>
            <w:shd w:val="clear" w:color="auto" w:fill="auto"/>
          </w:tcPr>
          <w:p w:rsidR="00416FDC" w:rsidRDefault="00416FDC" w:rsidP="009F7F31">
            <w:pPr>
              <w:pStyle w:val="afc"/>
              <w:snapToGrid w:val="0"/>
              <w:ind w:left="-4" w:right="-4" w:firstLine="0"/>
              <w:jc w:val="center"/>
            </w:pPr>
            <w:r>
              <w:t>4.2.</w:t>
            </w:r>
          </w:p>
        </w:tc>
        <w:tc>
          <w:tcPr>
            <w:tcW w:w="7962" w:type="dxa"/>
            <w:shd w:val="clear" w:color="auto" w:fill="auto"/>
          </w:tcPr>
          <w:p w:rsidR="00416FDC" w:rsidRDefault="00416FDC" w:rsidP="009F7F31">
            <w:pPr>
              <w:pStyle w:val="afc"/>
              <w:snapToGrid w:val="0"/>
              <w:ind w:left="-4" w:right="-4" w:firstLine="0"/>
            </w:pPr>
            <w:r>
              <w:t>Фінансово-кредитна та інвестиційна підтримка...............................</w:t>
            </w:r>
          </w:p>
        </w:tc>
        <w:tc>
          <w:tcPr>
            <w:tcW w:w="593" w:type="dxa"/>
            <w:shd w:val="clear" w:color="auto" w:fill="auto"/>
          </w:tcPr>
          <w:p w:rsidR="00416FDC" w:rsidRDefault="00416FDC" w:rsidP="009F7F31">
            <w:pPr>
              <w:pStyle w:val="afc"/>
              <w:snapToGrid w:val="0"/>
              <w:ind w:left="-4" w:right="-4" w:firstLine="0"/>
            </w:pPr>
            <w:r>
              <w:t>стр.</w:t>
            </w:r>
          </w:p>
        </w:tc>
        <w:tc>
          <w:tcPr>
            <w:tcW w:w="472" w:type="dxa"/>
            <w:shd w:val="clear" w:color="auto" w:fill="auto"/>
          </w:tcPr>
          <w:p w:rsidR="00416FDC" w:rsidRDefault="00416FDC" w:rsidP="009F7F31">
            <w:pPr>
              <w:pStyle w:val="afc"/>
              <w:snapToGrid w:val="0"/>
              <w:ind w:left="-4" w:right="-4" w:firstLine="0"/>
              <w:jc w:val="left"/>
            </w:pPr>
            <w:r>
              <w:t>16</w:t>
            </w:r>
          </w:p>
        </w:tc>
      </w:tr>
      <w:tr w:rsidR="00416FDC" w:rsidTr="009F7F31">
        <w:tc>
          <w:tcPr>
            <w:tcW w:w="610" w:type="dxa"/>
            <w:shd w:val="clear" w:color="auto" w:fill="auto"/>
          </w:tcPr>
          <w:p w:rsidR="00416FDC" w:rsidRDefault="00416FDC" w:rsidP="009F7F31">
            <w:pPr>
              <w:pStyle w:val="afc"/>
              <w:snapToGrid w:val="0"/>
              <w:ind w:left="-4" w:right="-4" w:firstLine="0"/>
              <w:jc w:val="center"/>
            </w:pPr>
            <w:r>
              <w:t>4.3.</w:t>
            </w:r>
          </w:p>
        </w:tc>
        <w:tc>
          <w:tcPr>
            <w:tcW w:w="7962" w:type="dxa"/>
            <w:shd w:val="clear" w:color="auto" w:fill="auto"/>
          </w:tcPr>
          <w:p w:rsidR="00416FDC" w:rsidRDefault="00416FDC" w:rsidP="009F7F31">
            <w:pPr>
              <w:pStyle w:val="afc"/>
              <w:snapToGrid w:val="0"/>
              <w:ind w:left="-4" w:right="-4" w:firstLine="0"/>
            </w:pPr>
            <w:r>
              <w:t>Ресурсне та інформаційне забезпечення............................................</w:t>
            </w:r>
          </w:p>
        </w:tc>
        <w:tc>
          <w:tcPr>
            <w:tcW w:w="593" w:type="dxa"/>
            <w:shd w:val="clear" w:color="auto" w:fill="auto"/>
          </w:tcPr>
          <w:p w:rsidR="00416FDC" w:rsidRDefault="00416FDC" w:rsidP="009F7F31">
            <w:pPr>
              <w:pStyle w:val="afc"/>
              <w:snapToGrid w:val="0"/>
              <w:ind w:left="-4" w:right="-4" w:firstLine="0"/>
            </w:pPr>
            <w:r>
              <w:t>стр.</w:t>
            </w:r>
          </w:p>
        </w:tc>
        <w:tc>
          <w:tcPr>
            <w:tcW w:w="472" w:type="dxa"/>
            <w:shd w:val="clear" w:color="auto" w:fill="auto"/>
          </w:tcPr>
          <w:p w:rsidR="00416FDC" w:rsidRDefault="00416FDC" w:rsidP="009F7F31">
            <w:pPr>
              <w:pStyle w:val="afc"/>
              <w:snapToGrid w:val="0"/>
              <w:ind w:left="-4" w:right="-4" w:firstLine="0"/>
              <w:jc w:val="left"/>
            </w:pPr>
            <w:r>
              <w:t>18</w:t>
            </w:r>
          </w:p>
        </w:tc>
      </w:tr>
      <w:tr w:rsidR="00416FDC" w:rsidTr="009F7F31">
        <w:tc>
          <w:tcPr>
            <w:tcW w:w="610" w:type="dxa"/>
            <w:shd w:val="clear" w:color="auto" w:fill="auto"/>
          </w:tcPr>
          <w:p w:rsidR="00416FDC" w:rsidRDefault="00416FDC" w:rsidP="009F7F31">
            <w:pPr>
              <w:pStyle w:val="afc"/>
              <w:snapToGrid w:val="0"/>
              <w:ind w:left="-4" w:right="-4" w:firstLine="0"/>
              <w:jc w:val="center"/>
            </w:pPr>
            <w:r>
              <w:t>4.4.</w:t>
            </w:r>
          </w:p>
        </w:tc>
        <w:tc>
          <w:tcPr>
            <w:tcW w:w="7962" w:type="dxa"/>
            <w:shd w:val="clear" w:color="auto" w:fill="auto"/>
          </w:tcPr>
          <w:p w:rsidR="00416FDC" w:rsidRDefault="00416FDC" w:rsidP="009F7F31">
            <w:pPr>
              <w:pStyle w:val="afc"/>
              <w:snapToGrid w:val="0"/>
              <w:ind w:left="-4" w:right="-4" w:firstLine="0"/>
            </w:pPr>
            <w:r>
              <w:t>Формування інфраструктури підтримки підприємництва...............</w:t>
            </w:r>
          </w:p>
        </w:tc>
        <w:tc>
          <w:tcPr>
            <w:tcW w:w="593" w:type="dxa"/>
            <w:shd w:val="clear" w:color="auto" w:fill="auto"/>
          </w:tcPr>
          <w:p w:rsidR="00416FDC" w:rsidRDefault="00416FDC" w:rsidP="009F7F31">
            <w:pPr>
              <w:pStyle w:val="afc"/>
              <w:snapToGrid w:val="0"/>
              <w:ind w:left="-4" w:right="-4" w:firstLine="0"/>
            </w:pPr>
            <w:r>
              <w:t>стр.</w:t>
            </w:r>
          </w:p>
        </w:tc>
        <w:tc>
          <w:tcPr>
            <w:tcW w:w="472" w:type="dxa"/>
            <w:shd w:val="clear" w:color="auto" w:fill="auto"/>
          </w:tcPr>
          <w:p w:rsidR="00416FDC" w:rsidRDefault="00416FDC" w:rsidP="009F7F31">
            <w:pPr>
              <w:pStyle w:val="afc"/>
              <w:snapToGrid w:val="0"/>
              <w:ind w:left="-4" w:right="-4" w:firstLine="0"/>
              <w:jc w:val="left"/>
            </w:pPr>
            <w:r>
              <w:t>23</w:t>
            </w:r>
          </w:p>
        </w:tc>
      </w:tr>
      <w:tr w:rsidR="00416FDC" w:rsidTr="009F7F31">
        <w:tc>
          <w:tcPr>
            <w:tcW w:w="610" w:type="dxa"/>
            <w:shd w:val="clear" w:color="auto" w:fill="auto"/>
          </w:tcPr>
          <w:p w:rsidR="00416FDC" w:rsidRDefault="00416FDC" w:rsidP="009F7F31">
            <w:pPr>
              <w:pStyle w:val="afc"/>
              <w:snapToGrid w:val="0"/>
              <w:ind w:left="-4" w:right="-4" w:firstLine="0"/>
              <w:jc w:val="center"/>
            </w:pPr>
            <w:r>
              <w:t>5.</w:t>
            </w:r>
          </w:p>
        </w:tc>
        <w:tc>
          <w:tcPr>
            <w:tcW w:w="7962" w:type="dxa"/>
            <w:shd w:val="clear" w:color="auto" w:fill="auto"/>
          </w:tcPr>
          <w:p w:rsidR="00416FDC" w:rsidRDefault="00416FDC" w:rsidP="009F7F31">
            <w:pPr>
              <w:pStyle w:val="afc"/>
              <w:snapToGrid w:val="0"/>
              <w:ind w:left="-4" w:right="-4" w:firstLine="0"/>
            </w:pPr>
            <w:r>
              <w:t>Очікувані (прогнозні) показники ефективності реалізації заходів Програми...............................................................................................</w:t>
            </w:r>
          </w:p>
        </w:tc>
        <w:tc>
          <w:tcPr>
            <w:tcW w:w="593" w:type="dxa"/>
            <w:shd w:val="clear" w:color="auto" w:fill="auto"/>
          </w:tcPr>
          <w:p w:rsidR="00416FDC" w:rsidRDefault="00416FDC" w:rsidP="009F7F31">
            <w:pPr>
              <w:pStyle w:val="afc"/>
              <w:snapToGrid w:val="0"/>
              <w:ind w:left="-4" w:right="-4" w:firstLine="0"/>
            </w:pPr>
            <w:r>
              <w:t>стр.</w:t>
            </w:r>
          </w:p>
        </w:tc>
        <w:tc>
          <w:tcPr>
            <w:tcW w:w="472" w:type="dxa"/>
            <w:shd w:val="clear" w:color="auto" w:fill="auto"/>
          </w:tcPr>
          <w:p w:rsidR="00416FDC" w:rsidRDefault="00416FDC" w:rsidP="009F7F31">
            <w:pPr>
              <w:pStyle w:val="afc"/>
              <w:snapToGrid w:val="0"/>
              <w:ind w:left="-4" w:right="-4" w:firstLine="0"/>
              <w:jc w:val="left"/>
            </w:pPr>
            <w:r>
              <w:t>25</w:t>
            </w:r>
          </w:p>
        </w:tc>
      </w:tr>
      <w:tr w:rsidR="00416FDC" w:rsidTr="009F7F31">
        <w:tc>
          <w:tcPr>
            <w:tcW w:w="610" w:type="dxa"/>
            <w:shd w:val="clear" w:color="auto" w:fill="auto"/>
          </w:tcPr>
          <w:p w:rsidR="00416FDC" w:rsidRDefault="00416FDC" w:rsidP="009F7F31">
            <w:pPr>
              <w:pStyle w:val="afc"/>
              <w:snapToGrid w:val="0"/>
              <w:ind w:left="-4" w:right="-4" w:firstLine="0"/>
              <w:jc w:val="center"/>
            </w:pPr>
            <w:r>
              <w:t>6.</w:t>
            </w:r>
          </w:p>
        </w:tc>
        <w:tc>
          <w:tcPr>
            <w:tcW w:w="7962" w:type="dxa"/>
            <w:shd w:val="clear" w:color="auto" w:fill="auto"/>
          </w:tcPr>
          <w:p w:rsidR="00416FDC" w:rsidRDefault="00416FDC" w:rsidP="009F7F31">
            <w:pPr>
              <w:pStyle w:val="afc"/>
              <w:snapToGrid w:val="0"/>
              <w:ind w:left="-4" w:right="-4" w:firstLine="0"/>
            </w:pPr>
            <w:r>
              <w:t>Моніторинг Програми та контроль за реалізацією їх заходів.........</w:t>
            </w:r>
          </w:p>
        </w:tc>
        <w:tc>
          <w:tcPr>
            <w:tcW w:w="593" w:type="dxa"/>
            <w:shd w:val="clear" w:color="auto" w:fill="auto"/>
          </w:tcPr>
          <w:p w:rsidR="00416FDC" w:rsidRDefault="00416FDC" w:rsidP="009F7F31">
            <w:pPr>
              <w:pStyle w:val="afc"/>
              <w:snapToGrid w:val="0"/>
              <w:ind w:left="-4" w:right="-4" w:firstLine="0"/>
            </w:pPr>
            <w:r>
              <w:t>стр.</w:t>
            </w:r>
          </w:p>
        </w:tc>
        <w:tc>
          <w:tcPr>
            <w:tcW w:w="472" w:type="dxa"/>
            <w:shd w:val="clear" w:color="auto" w:fill="auto"/>
          </w:tcPr>
          <w:p w:rsidR="00416FDC" w:rsidRDefault="00416FDC" w:rsidP="009F7F31">
            <w:pPr>
              <w:pStyle w:val="afc"/>
              <w:snapToGrid w:val="0"/>
              <w:ind w:left="-4" w:right="-4" w:firstLine="0"/>
              <w:jc w:val="left"/>
            </w:pPr>
            <w:r>
              <w:t>25</w:t>
            </w:r>
          </w:p>
        </w:tc>
      </w:tr>
    </w:tbl>
    <w:p w:rsidR="00416FDC" w:rsidRDefault="00416FDC" w:rsidP="00416FDC">
      <w:pPr>
        <w:pStyle w:val="a5"/>
        <w:shd w:val="clear" w:color="auto" w:fill="FFFFFF"/>
        <w:spacing w:before="0" w:beforeAutospacing="0" w:after="0" w:afterAutospacing="0"/>
        <w:ind w:left="709"/>
        <w:rPr>
          <w:rStyle w:val="af0"/>
          <w:rFonts w:ascii="Arial" w:hAnsi="Arial" w:cs="Arial"/>
          <w:color w:val="2D1614"/>
          <w:sz w:val="36"/>
          <w:szCs w:val="36"/>
          <w:lang w:val="uk-UA"/>
        </w:rPr>
      </w:pPr>
    </w:p>
    <w:p w:rsidR="00416FDC" w:rsidRDefault="00416FDC" w:rsidP="00416FDC">
      <w:pPr>
        <w:pStyle w:val="a5"/>
        <w:shd w:val="clear" w:color="auto" w:fill="FFFFFF"/>
        <w:spacing w:before="0" w:beforeAutospacing="0" w:after="0" w:afterAutospacing="0"/>
        <w:ind w:left="709"/>
        <w:rPr>
          <w:rStyle w:val="af0"/>
          <w:rFonts w:ascii="Arial" w:hAnsi="Arial" w:cs="Arial"/>
          <w:color w:val="2D1614"/>
          <w:sz w:val="36"/>
          <w:szCs w:val="36"/>
          <w:lang w:val="uk-UA"/>
        </w:rPr>
      </w:pPr>
    </w:p>
    <w:p w:rsidR="00416FDC" w:rsidRDefault="00416FDC" w:rsidP="00416FDC">
      <w:pPr>
        <w:pStyle w:val="a5"/>
        <w:shd w:val="clear" w:color="auto" w:fill="FFFFFF"/>
        <w:spacing w:before="0" w:beforeAutospacing="0" w:after="0" w:afterAutospacing="0"/>
        <w:ind w:left="709"/>
        <w:rPr>
          <w:rStyle w:val="af0"/>
          <w:rFonts w:ascii="Arial" w:hAnsi="Arial" w:cs="Arial"/>
          <w:color w:val="2D1614"/>
          <w:sz w:val="36"/>
          <w:szCs w:val="36"/>
          <w:lang w:val="uk-UA"/>
        </w:rPr>
      </w:pPr>
    </w:p>
    <w:p w:rsidR="00416FDC" w:rsidRDefault="00416FDC" w:rsidP="00416FDC">
      <w:pPr>
        <w:pStyle w:val="a5"/>
        <w:shd w:val="clear" w:color="auto" w:fill="FFFFFF"/>
        <w:spacing w:before="0" w:beforeAutospacing="0" w:after="0" w:afterAutospacing="0"/>
        <w:ind w:left="709"/>
        <w:rPr>
          <w:rStyle w:val="af0"/>
          <w:rFonts w:ascii="Arial" w:hAnsi="Arial" w:cs="Arial"/>
          <w:color w:val="2D1614"/>
          <w:sz w:val="36"/>
          <w:szCs w:val="36"/>
          <w:lang w:val="uk-UA"/>
        </w:rPr>
      </w:pPr>
    </w:p>
    <w:p w:rsidR="00416FDC" w:rsidRDefault="00416FDC" w:rsidP="00416FDC">
      <w:pPr>
        <w:pStyle w:val="a5"/>
        <w:shd w:val="clear" w:color="auto" w:fill="FFFFFF"/>
        <w:spacing w:before="0" w:beforeAutospacing="0" w:after="0" w:afterAutospacing="0"/>
        <w:ind w:left="709"/>
        <w:rPr>
          <w:rStyle w:val="af0"/>
          <w:rFonts w:ascii="Arial" w:hAnsi="Arial" w:cs="Arial"/>
          <w:color w:val="2D1614"/>
          <w:sz w:val="36"/>
          <w:szCs w:val="36"/>
          <w:lang w:val="uk-UA"/>
        </w:rPr>
      </w:pPr>
    </w:p>
    <w:p w:rsidR="00416FDC" w:rsidRDefault="00416FDC" w:rsidP="00416FDC">
      <w:pPr>
        <w:pStyle w:val="a5"/>
        <w:shd w:val="clear" w:color="auto" w:fill="FFFFFF"/>
        <w:spacing w:before="0" w:beforeAutospacing="0" w:after="0" w:afterAutospacing="0"/>
        <w:ind w:left="709"/>
        <w:rPr>
          <w:rStyle w:val="af0"/>
          <w:rFonts w:ascii="Arial" w:hAnsi="Arial" w:cs="Arial"/>
          <w:color w:val="2D1614"/>
          <w:sz w:val="36"/>
          <w:szCs w:val="36"/>
          <w:lang w:val="uk-UA"/>
        </w:rPr>
      </w:pPr>
    </w:p>
    <w:p w:rsidR="00416FDC" w:rsidRDefault="00416FDC" w:rsidP="00416FDC">
      <w:pPr>
        <w:pStyle w:val="a5"/>
        <w:shd w:val="clear" w:color="auto" w:fill="FFFFFF"/>
        <w:spacing w:before="0" w:beforeAutospacing="0" w:after="0" w:afterAutospacing="0"/>
        <w:ind w:left="709"/>
        <w:rPr>
          <w:rStyle w:val="af0"/>
          <w:rFonts w:ascii="Arial" w:hAnsi="Arial" w:cs="Arial"/>
          <w:color w:val="2D1614"/>
          <w:sz w:val="36"/>
          <w:szCs w:val="36"/>
          <w:lang w:val="uk-UA"/>
        </w:rPr>
      </w:pPr>
    </w:p>
    <w:p w:rsidR="00416FDC" w:rsidRDefault="00416FDC" w:rsidP="00416FDC">
      <w:pPr>
        <w:pStyle w:val="a5"/>
        <w:shd w:val="clear" w:color="auto" w:fill="FFFFFF"/>
        <w:spacing w:before="0" w:beforeAutospacing="0" w:after="0" w:afterAutospacing="0"/>
        <w:ind w:left="709"/>
        <w:rPr>
          <w:rStyle w:val="af0"/>
          <w:rFonts w:ascii="Arial" w:hAnsi="Arial" w:cs="Arial"/>
          <w:color w:val="2D1614"/>
          <w:sz w:val="36"/>
          <w:szCs w:val="36"/>
          <w:lang w:val="uk-UA"/>
        </w:rPr>
      </w:pPr>
    </w:p>
    <w:p w:rsidR="00416FDC" w:rsidRDefault="00416FDC" w:rsidP="00416FDC">
      <w:pPr>
        <w:pStyle w:val="a5"/>
        <w:shd w:val="clear" w:color="auto" w:fill="FFFFFF"/>
        <w:spacing w:before="0" w:beforeAutospacing="0" w:after="0" w:afterAutospacing="0"/>
        <w:ind w:left="709"/>
        <w:rPr>
          <w:rStyle w:val="af0"/>
          <w:rFonts w:ascii="Arial" w:hAnsi="Arial" w:cs="Arial"/>
          <w:color w:val="2D1614"/>
          <w:sz w:val="36"/>
          <w:szCs w:val="36"/>
          <w:lang w:val="uk-UA"/>
        </w:rPr>
      </w:pPr>
    </w:p>
    <w:p w:rsidR="00416FDC" w:rsidRDefault="00416FDC" w:rsidP="00416FDC">
      <w:pPr>
        <w:pStyle w:val="a5"/>
        <w:shd w:val="clear" w:color="auto" w:fill="FFFFFF"/>
        <w:spacing w:before="0" w:beforeAutospacing="0" w:after="0" w:afterAutospacing="0"/>
        <w:ind w:left="709"/>
        <w:rPr>
          <w:rStyle w:val="af0"/>
          <w:rFonts w:ascii="Arial" w:hAnsi="Arial" w:cs="Arial"/>
          <w:color w:val="2D1614"/>
          <w:sz w:val="36"/>
          <w:szCs w:val="36"/>
          <w:lang w:val="uk-UA"/>
        </w:rPr>
      </w:pPr>
    </w:p>
    <w:p w:rsidR="00416FDC" w:rsidRDefault="00416FDC" w:rsidP="00416FDC">
      <w:pPr>
        <w:pStyle w:val="a5"/>
        <w:shd w:val="clear" w:color="auto" w:fill="FFFFFF"/>
        <w:spacing w:before="0" w:beforeAutospacing="0" w:after="0" w:afterAutospacing="0"/>
        <w:ind w:left="709"/>
        <w:rPr>
          <w:rStyle w:val="af0"/>
          <w:rFonts w:ascii="Arial" w:hAnsi="Arial" w:cs="Arial"/>
          <w:color w:val="2D1614"/>
          <w:sz w:val="36"/>
          <w:szCs w:val="36"/>
          <w:lang w:val="uk-UA"/>
        </w:rPr>
      </w:pPr>
    </w:p>
    <w:p w:rsidR="00416FDC" w:rsidRDefault="00416FDC" w:rsidP="00416FDC">
      <w:pPr>
        <w:pStyle w:val="a5"/>
        <w:shd w:val="clear" w:color="auto" w:fill="FFFFFF"/>
        <w:spacing w:before="0" w:beforeAutospacing="0" w:after="0" w:afterAutospacing="0"/>
        <w:ind w:left="709"/>
        <w:rPr>
          <w:rStyle w:val="af0"/>
          <w:rFonts w:ascii="Arial" w:hAnsi="Arial" w:cs="Arial"/>
          <w:color w:val="2D1614"/>
          <w:sz w:val="36"/>
          <w:szCs w:val="36"/>
          <w:lang w:val="uk-UA"/>
        </w:rPr>
      </w:pPr>
    </w:p>
    <w:p w:rsidR="00416FDC" w:rsidRDefault="00416FDC" w:rsidP="00416FDC">
      <w:pPr>
        <w:pStyle w:val="a5"/>
        <w:shd w:val="clear" w:color="auto" w:fill="FFFFFF"/>
        <w:spacing w:before="0" w:beforeAutospacing="0" w:after="0" w:afterAutospacing="0"/>
        <w:ind w:left="709"/>
        <w:rPr>
          <w:rStyle w:val="af0"/>
          <w:rFonts w:ascii="Arial" w:hAnsi="Arial" w:cs="Arial"/>
          <w:color w:val="2D1614"/>
          <w:sz w:val="36"/>
          <w:szCs w:val="36"/>
          <w:lang w:val="uk-UA"/>
        </w:rPr>
      </w:pPr>
    </w:p>
    <w:p w:rsidR="00416FDC" w:rsidRDefault="00416FDC" w:rsidP="00416FDC">
      <w:pPr>
        <w:pStyle w:val="a5"/>
        <w:shd w:val="clear" w:color="auto" w:fill="FFFFFF"/>
        <w:spacing w:before="0" w:beforeAutospacing="0" w:after="0" w:afterAutospacing="0"/>
        <w:ind w:left="709"/>
        <w:rPr>
          <w:rStyle w:val="af0"/>
          <w:rFonts w:ascii="Arial" w:hAnsi="Arial" w:cs="Arial"/>
          <w:color w:val="2D1614"/>
          <w:sz w:val="36"/>
          <w:szCs w:val="36"/>
          <w:lang w:val="uk-UA"/>
        </w:rPr>
      </w:pPr>
    </w:p>
    <w:p w:rsidR="00416FDC" w:rsidRDefault="00416FDC" w:rsidP="00416FDC">
      <w:pPr>
        <w:pStyle w:val="a5"/>
        <w:shd w:val="clear" w:color="auto" w:fill="FFFFFF"/>
        <w:spacing w:before="0" w:beforeAutospacing="0" w:after="0" w:afterAutospacing="0"/>
        <w:ind w:left="709"/>
        <w:rPr>
          <w:rStyle w:val="af0"/>
          <w:rFonts w:ascii="Arial" w:hAnsi="Arial" w:cs="Arial"/>
          <w:color w:val="2D1614"/>
          <w:sz w:val="36"/>
          <w:szCs w:val="36"/>
          <w:lang w:val="uk-UA"/>
        </w:rPr>
      </w:pPr>
    </w:p>
    <w:p w:rsidR="00416FDC" w:rsidRDefault="00416FDC" w:rsidP="00416FDC">
      <w:pPr>
        <w:pStyle w:val="a5"/>
        <w:shd w:val="clear" w:color="auto" w:fill="FFFFFF"/>
        <w:spacing w:before="0" w:beforeAutospacing="0" w:after="0" w:afterAutospacing="0"/>
        <w:ind w:left="709"/>
        <w:rPr>
          <w:rStyle w:val="af0"/>
          <w:rFonts w:ascii="Arial" w:hAnsi="Arial" w:cs="Arial"/>
          <w:color w:val="2D1614"/>
          <w:sz w:val="36"/>
          <w:szCs w:val="36"/>
          <w:lang w:val="uk-UA"/>
        </w:rPr>
      </w:pPr>
    </w:p>
    <w:p w:rsidR="00416FDC" w:rsidRDefault="00416FDC" w:rsidP="00416FDC">
      <w:pPr>
        <w:pStyle w:val="a5"/>
        <w:shd w:val="clear" w:color="auto" w:fill="FFFFFF"/>
        <w:spacing w:before="0" w:beforeAutospacing="0" w:after="0" w:afterAutospacing="0"/>
        <w:ind w:left="709"/>
        <w:rPr>
          <w:rStyle w:val="af0"/>
          <w:rFonts w:ascii="Arial" w:hAnsi="Arial" w:cs="Arial"/>
          <w:color w:val="2D1614"/>
          <w:sz w:val="36"/>
          <w:szCs w:val="36"/>
          <w:lang w:val="uk-UA"/>
        </w:rPr>
      </w:pPr>
    </w:p>
    <w:p w:rsidR="00416FDC" w:rsidRPr="00417FE8" w:rsidRDefault="00416FDC" w:rsidP="00416FDC">
      <w:pPr>
        <w:pStyle w:val="a5"/>
        <w:shd w:val="clear" w:color="auto" w:fill="FFFFFF"/>
        <w:spacing w:before="0" w:beforeAutospacing="0" w:after="0" w:afterAutospacing="0"/>
        <w:ind w:left="709"/>
        <w:jc w:val="center"/>
        <w:rPr>
          <w:rStyle w:val="af0"/>
          <w:b w:val="0"/>
          <w:color w:val="2D1614"/>
          <w:sz w:val="20"/>
          <w:szCs w:val="20"/>
          <w:lang w:val="uk-UA"/>
        </w:rPr>
      </w:pPr>
      <w:r w:rsidRPr="00417FE8">
        <w:rPr>
          <w:rStyle w:val="af0"/>
          <w:b w:val="0"/>
          <w:color w:val="2D1614"/>
          <w:sz w:val="20"/>
          <w:szCs w:val="20"/>
          <w:lang w:val="uk-UA"/>
        </w:rPr>
        <w:lastRenderedPageBreak/>
        <w:t>3</w:t>
      </w:r>
    </w:p>
    <w:p w:rsidR="00416FDC" w:rsidRPr="00E0405F" w:rsidRDefault="00416FDC" w:rsidP="00416FDC">
      <w:pPr>
        <w:pStyle w:val="a5"/>
        <w:shd w:val="clear" w:color="auto" w:fill="FFFFFF"/>
        <w:spacing w:before="0" w:beforeAutospacing="0" w:after="0" w:afterAutospacing="0"/>
        <w:ind w:left="709"/>
        <w:jc w:val="center"/>
        <w:rPr>
          <w:color w:val="2D1614"/>
          <w:sz w:val="20"/>
          <w:szCs w:val="20"/>
        </w:rPr>
      </w:pPr>
      <w:r w:rsidRPr="00E0405F">
        <w:rPr>
          <w:rStyle w:val="af0"/>
          <w:color w:val="2D1614"/>
          <w:sz w:val="36"/>
          <w:szCs w:val="36"/>
        </w:rPr>
        <w:t>ВСТУП</w:t>
      </w:r>
    </w:p>
    <w:p w:rsidR="00416FDC" w:rsidRDefault="00416FDC" w:rsidP="00416FDC">
      <w:pPr>
        <w:pStyle w:val="a5"/>
        <w:shd w:val="clear" w:color="auto" w:fill="FFFFFF"/>
        <w:spacing w:before="0" w:beforeAutospacing="0" w:after="0" w:afterAutospacing="0"/>
        <w:rPr>
          <w:rFonts w:ascii="Arial" w:hAnsi="Arial" w:cs="Arial"/>
          <w:color w:val="2D1614"/>
          <w:sz w:val="20"/>
          <w:szCs w:val="20"/>
        </w:rPr>
      </w:pPr>
      <w:r>
        <w:rPr>
          <w:rFonts w:ascii="Arial" w:hAnsi="Arial" w:cs="Arial"/>
          <w:color w:val="2D1614"/>
          <w:sz w:val="20"/>
          <w:szCs w:val="20"/>
        </w:rPr>
        <w:t> </w:t>
      </w:r>
    </w:p>
    <w:p w:rsidR="00416FDC" w:rsidRPr="00CB5B38" w:rsidRDefault="00416FDC" w:rsidP="00416FDC">
      <w:pPr>
        <w:pStyle w:val="a5"/>
        <w:shd w:val="clear" w:color="auto" w:fill="FFFFFF"/>
        <w:spacing w:before="0" w:beforeAutospacing="0" w:after="0" w:afterAutospacing="0"/>
        <w:ind w:firstLine="708"/>
        <w:jc w:val="both"/>
        <w:rPr>
          <w:color w:val="2D1614"/>
          <w:sz w:val="28"/>
          <w:szCs w:val="28"/>
        </w:rPr>
      </w:pPr>
      <w:r w:rsidRPr="00CB5B38">
        <w:rPr>
          <w:color w:val="2D1614"/>
          <w:sz w:val="28"/>
          <w:szCs w:val="28"/>
        </w:rPr>
        <w:t>З метою забезпечення умов подальшого розвитку підприємництва в районі р</w:t>
      </w:r>
      <w:r>
        <w:rPr>
          <w:color w:val="2D1614"/>
          <w:sz w:val="28"/>
          <w:szCs w:val="28"/>
        </w:rPr>
        <w:t xml:space="preserve">озроблено </w:t>
      </w:r>
      <w:r>
        <w:rPr>
          <w:color w:val="2D1614"/>
          <w:sz w:val="28"/>
          <w:szCs w:val="28"/>
          <w:lang w:val="uk-UA"/>
        </w:rPr>
        <w:t xml:space="preserve">проект </w:t>
      </w:r>
      <w:r>
        <w:rPr>
          <w:color w:val="2D1614"/>
          <w:sz w:val="28"/>
          <w:szCs w:val="28"/>
        </w:rPr>
        <w:t>Програм</w:t>
      </w:r>
      <w:r>
        <w:rPr>
          <w:color w:val="2D1614"/>
          <w:sz w:val="28"/>
          <w:szCs w:val="28"/>
          <w:lang w:val="uk-UA"/>
        </w:rPr>
        <w:t>и розвитку малого та середнього підприємництва в Недригайлівському районі на 2015-2016</w:t>
      </w:r>
      <w:r>
        <w:rPr>
          <w:color w:val="2D1614"/>
          <w:sz w:val="28"/>
          <w:szCs w:val="28"/>
        </w:rPr>
        <w:t xml:space="preserve"> </w:t>
      </w:r>
      <w:r w:rsidRPr="00CB5B38">
        <w:rPr>
          <w:color w:val="2D1614"/>
          <w:sz w:val="28"/>
          <w:szCs w:val="28"/>
        </w:rPr>
        <w:t>роки (далі Програма).</w:t>
      </w:r>
    </w:p>
    <w:p w:rsidR="00416FDC" w:rsidRPr="00CB5B38" w:rsidRDefault="00416FDC" w:rsidP="00416FDC">
      <w:pPr>
        <w:pStyle w:val="a5"/>
        <w:shd w:val="clear" w:color="auto" w:fill="FFFFFF"/>
        <w:spacing w:before="0" w:beforeAutospacing="0" w:after="0" w:afterAutospacing="0"/>
        <w:ind w:firstLine="708"/>
        <w:jc w:val="both"/>
        <w:rPr>
          <w:color w:val="2D1614"/>
          <w:sz w:val="28"/>
          <w:szCs w:val="28"/>
        </w:rPr>
      </w:pPr>
      <w:r w:rsidRPr="00CB5B38">
        <w:rPr>
          <w:color w:val="2D1614"/>
          <w:sz w:val="28"/>
          <w:szCs w:val="28"/>
        </w:rPr>
        <w:t xml:space="preserve">Нормативно-правовою базою розробки </w:t>
      </w:r>
      <w:r>
        <w:rPr>
          <w:color w:val="2D1614"/>
          <w:sz w:val="28"/>
          <w:szCs w:val="28"/>
          <w:lang w:val="uk-UA"/>
        </w:rPr>
        <w:t xml:space="preserve">проекту </w:t>
      </w:r>
      <w:r w:rsidRPr="00CB5B38">
        <w:rPr>
          <w:color w:val="2D1614"/>
          <w:sz w:val="28"/>
          <w:szCs w:val="28"/>
        </w:rPr>
        <w:t>Програми є Закон України «Про розвиток та державну підтримку малого і середнього підприємництва в Україні» від 22.03.2012 року № 4618-</w:t>
      </w:r>
      <w:r w:rsidRPr="00CB5B38">
        <w:rPr>
          <w:color w:val="2D1614"/>
          <w:sz w:val="28"/>
          <w:szCs w:val="28"/>
          <w:lang w:val="en-US"/>
        </w:rPr>
        <w:t>V</w:t>
      </w:r>
      <w:r w:rsidRPr="00CB5B38">
        <w:rPr>
          <w:color w:val="2D1614"/>
          <w:sz w:val="28"/>
          <w:szCs w:val="28"/>
        </w:rPr>
        <w:t>І», розпорядження Кабінету Міністрів України від 31 травня 2012 р. №331-р «Про затвердження плану заходів з виконання у 2012 році Національної програми сприяння розвитку малого підпр</w:t>
      </w:r>
      <w:r>
        <w:rPr>
          <w:color w:val="2D1614"/>
          <w:sz w:val="28"/>
          <w:szCs w:val="28"/>
        </w:rPr>
        <w:t xml:space="preserve">иємництва в Україні», </w:t>
      </w:r>
      <w:r>
        <w:rPr>
          <w:color w:val="2D1614"/>
          <w:sz w:val="28"/>
          <w:szCs w:val="28"/>
          <w:lang w:val="uk-UA"/>
        </w:rPr>
        <w:t xml:space="preserve">розпорядження </w:t>
      </w:r>
      <w:r w:rsidRPr="00CB5B38">
        <w:rPr>
          <w:color w:val="2D1614"/>
          <w:sz w:val="28"/>
          <w:szCs w:val="28"/>
        </w:rPr>
        <w:t>голови</w:t>
      </w:r>
      <w:r>
        <w:rPr>
          <w:color w:val="2D1614"/>
          <w:sz w:val="28"/>
          <w:szCs w:val="28"/>
          <w:lang w:val="uk-UA"/>
        </w:rPr>
        <w:t xml:space="preserve"> Сумської </w:t>
      </w:r>
      <w:r w:rsidRPr="00CB5B38">
        <w:rPr>
          <w:color w:val="2D1614"/>
          <w:sz w:val="28"/>
          <w:szCs w:val="28"/>
        </w:rPr>
        <w:t xml:space="preserve"> обласної держа</w:t>
      </w:r>
      <w:r>
        <w:rPr>
          <w:color w:val="2D1614"/>
          <w:sz w:val="28"/>
          <w:szCs w:val="28"/>
        </w:rPr>
        <w:t>вної адміністрації від 1</w:t>
      </w:r>
      <w:r>
        <w:rPr>
          <w:color w:val="2D1614"/>
          <w:sz w:val="28"/>
          <w:szCs w:val="28"/>
          <w:lang w:val="uk-UA"/>
        </w:rPr>
        <w:t>6 червня 2014</w:t>
      </w:r>
      <w:r>
        <w:rPr>
          <w:color w:val="2D1614"/>
          <w:sz w:val="28"/>
          <w:szCs w:val="28"/>
        </w:rPr>
        <w:t xml:space="preserve"> </w:t>
      </w:r>
      <w:r>
        <w:rPr>
          <w:color w:val="2D1614"/>
          <w:sz w:val="28"/>
          <w:szCs w:val="28"/>
          <w:lang w:val="uk-UA"/>
        </w:rPr>
        <w:t>року</w:t>
      </w:r>
      <w:r>
        <w:rPr>
          <w:color w:val="2D1614"/>
          <w:sz w:val="28"/>
          <w:szCs w:val="28"/>
        </w:rPr>
        <w:t xml:space="preserve"> № </w:t>
      </w:r>
      <w:r>
        <w:rPr>
          <w:color w:val="2D1614"/>
          <w:sz w:val="28"/>
          <w:szCs w:val="28"/>
          <w:lang w:val="uk-UA"/>
        </w:rPr>
        <w:t>247-ОД</w:t>
      </w:r>
      <w:r>
        <w:rPr>
          <w:color w:val="2D1614"/>
          <w:sz w:val="28"/>
          <w:szCs w:val="28"/>
        </w:rPr>
        <w:t xml:space="preserve"> «Про розроблення проект</w:t>
      </w:r>
      <w:r>
        <w:rPr>
          <w:color w:val="2D1614"/>
          <w:sz w:val="28"/>
          <w:szCs w:val="28"/>
          <w:lang w:val="uk-UA"/>
        </w:rPr>
        <w:t xml:space="preserve">ів регіональної та місцевих програм розвитку малого та середнього підприємництва на 2015-2016 роки» та </w:t>
      </w:r>
      <w:r w:rsidRPr="00AE4BA8">
        <w:rPr>
          <w:sz w:val="28"/>
          <w:szCs w:val="28"/>
          <w:lang w:val="uk-UA"/>
        </w:rPr>
        <w:t xml:space="preserve">розпорядження голови </w:t>
      </w:r>
      <w:r>
        <w:rPr>
          <w:sz w:val="28"/>
          <w:szCs w:val="28"/>
          <w:lang w:val="uk-UA"/>
        </w:rPr>
        <w:t>Недригайлівської районної  державної адміністрації від 27.06</w:t>
      </w:r>
      <w:r w:rsidRPr="00AE4BA8">
        <w:rPr>
          <w:sz w:val="28"/>
          <w:szCs w:val="28"/>
          <w:lang w:val="uk-UA"/>
        </w:rPr>
        <w:t>.201</w:t>
      </w:r>
      <w:r>
        <w:rPr>
          <w:sz w:val="28"/>
          <w:szCs w:val="28"/>
          <w:lang w:val="uk-UA"/>
        </w:rPr>
        <w:t>4</w:t>
      </w:r>
      <w:r w:rsidRPr="00AE4BA8">
        <w:rPr>
          <w:sz w:val="28"/>
          <w:szCs w:val="28"/>
          <w:lang w:val="uk-UA"/>
        </w:rPr>
        <w:t xml:space="preserve"> року № </w:t>
      </w:r>
      <w:r>
        <w:rPr>
          <w:sz w:val="28"/>
          <w:szCs w:val="28"/>
          <w:lang w:val="uk-UA"/>
        </w:rPr>
        <w:t>180</w:t>
      </w:r>
      <w:r w:rsidRPr="00AE4BA8">
        <w:rPr>
          <w:sz w:val="28"/>
          <w:szCs w:val="28"/>
          <w:lang w:val="uk-UA"/>
        </w:rPr>
        <w:t>-ОД «Про розроблення проект</w:t>
      </w:r>
      <w:r>
        <w:rPr>
          <w:sz w:val="28"/>
          <w:szCs w:val="28"/>
          <w:lang w:val="uk-UA"/>
        </w:rPr>
        <w:t xml:space="preserve">у </w:t>
      </w:r>
      <w:r w:rsidRPr="007F5F2E">
        <w:rPr>
          <w:sz w:val="28"/>
          <w:szCs w:val="28"/>
          <w:lang w:val="uk-UA"/>
        </w:rPr>
        <w:t xml:space="preserve">Програми </w:t>
      </w:r>
      <w:r w:rsidRPr="00006B96">
        <w:rPr>
          <w:sz w:val="28"/>
          <w:szCs w:val="28"/>
          <w:lang w:val="uk-UA"/>
        </w:rPr>
        <w:t>розвитку</w:t>
      </w:r>
      <w:r w:rsidRPr="007F5F2E">
        <w:rPr>
          <w:sz w:val="28"/>
          <w:szCs w:val="28"/>
          <w:lang w:val="uk-UA"/>
        </w:rPr>
        <w:t xml:space="preserve"> </w:t>
      </w:r>
      <w:r w:rsidRPr="00006B96">
        <w:rPr>
          <w:sz w:val="28"/>
          <w:szCs w:val="28"/>
          <w:lang w:val="uk-UA"/>
        </w:rPr>
        <w:t>малого та середнього підприєм</w:t>
      </w:r>
      <w:r w:rsidRPr="007F5F2E">
        <w:rPr>
          <w:sz w:val="28"/>
          <w:szCs w:val="28"/>
          <w:lang w:val="uk-UA"/>
        </w:rPr>
        <w:t>н</w:t>
      </w:r>
      <w:r w:rsidRPr="00006B96">
        <w:rPr>
          <w:sz w:val="28"/>
          <w:szCs w:val="28"/>
          <w:lang w:val="uk-UA"/>
        </w:rPr>
        <w:t xml:space="preserve">ицтва в Недригайлівському районі </w:t>
      </w:r>
      <w:r w:rsidRPr="007F5F2E">
        <w:rPr>
          <w:sz w:val="28"/>
          <w:szCs w:val="28"/>
          <w:lang w:val="uk-UA"/>
        </w:rPr>
        <w:t xml:space="preserve"> </w:t>
      </w:r>
      <w:r w:rsidRPr="00006B96">
        <w:rPr>
          <w:sz w:val="28"/>
          <w:szCs w:val="28"/>
          <w:lang w:val="uk-UA"/>
        </w:rPr>
        <w:t>на 2015-2016 роки</w:t>
      </w:r>
      <w:r w:rsidRPr="00AE4BA8">
        <w:rPr>
          <w:sz w:val="28"/>
          <w:szCs w:val="28"/>
          <w:lang w:val="uk-UA"/>
        </w:rPr>
        <w:t>»</w:t>
      </w:r>
      <w:r>
        <w:rPr>
          <w:color w:val="2D1614"/>
          <w:sz w:val="28"/>
          <w:szCs w:val="28"/>
          <w:lang w:val="uk-UA"/>
        </w:rPr>
        <w:t>,</w:t>
      </w:r>
      <w:r w:rsidRPr="00CB5B38">
        <w:rPr>
          <w:color w:val="2D1614"/>
          <w:sz w:val="28"/>
          <w:szCs w:val="28"/>
        </w:rPr>
        <w:t xml:space="preserve"> а також методичні рекомендації щодо формування і реалізації регіональних та місцевих програм розвитку малого і середнього підприємництва, затверджені наказом Державної служби України з питань регуляторної політики та розвитку підприємництва від 18.09.2012 № 44.</w:t>
      </w:r>
    </w:p>
    <w:p w:rsidR="00416FDC" w:rsidRPr="00CB5B38" w:rsidRDefault="00416FDC" w:rsidP="00416FDC">
      <w:pPr>
        <w:pStyle w:val="a5"/>
        <w:shd w:val="clear" w:color="auto" w:fill="FFFFFF"/>
        <w:spacing w:before="0" w:beforeAutospacing="0" w:after="0" w:afterAutospacing="0"/>
        <w:jc w:val="both"/>
        <w:rPr>
          <w:color w:val="2D1614"/>
          <w:sz w:val="28"/>
          <w:szCs w:val="28"/>
        </w:rPr>
      </w:pPr>
      <w:r w:rsidRPr="00CB5B38">
        <w:rPr>
          <w:color w:val="2D1614"/>
          <w:sz w:val="28"/>
          <w:szCs w:val="28"/>
        </w:rPr>
        <w:t>       </w:t>
      </w:r>
      <w:r>
        <w:rPr>
          <w:color w:val="2D1614"/>
          <w:sz w:val="28"/>
          <w:szCs w:val="28"/>
          <w:lang w:val="uk-UA"/>
        </w:rPr>
        <w:t xml:space="preserve">Проект </w:t>
      </w:r>
      <w:r>
        <w:rPr>
          <w:color w:val="2D1614"/>
          <w:sz w:val="28"/>
          <w:szCs w:val="28"/>
        </w:rPr>
        <w:t>  Програм</w:t>
      </w:r>
      <w:r>
        <w:rPr>
          <w:color w:val="2D1614"/>
          <w:sz w:val="28"/>
          <w:szCs w:val="28"/>
          <w:lang w:val="uk-UA"/>
        </w:rPr>
        <w:t>и  розвитку малого та середнього підприємництва в Недригайлівському районі</w:t>
      </w:r>
      <w:r w:rsidRPr="00CB5B38">
        <w:rPr>
          <w:color w:val="2D1614"/>
          <w:sz w:val="28"/>
          <w:szCs w:val="28"/>
        </w:rPr>
        <w:t xml:space="preserve"> на 201</w:t>
      </w:r>
      <w:r>
        <w:rPr>
          <w:color w:val="2D1614"/>
          <w:sz w:val="28"/>
          <w:szCs w:val="28"/>
          <w:lang w:val="uk-UA"/>
        </w:rPr>
        <w:t>5</w:t>
      </w:r>
      <w:r w:rsidRPr="00CB5B38">
        <w:rPr>
          <w:color w:val="2D1614"/>
          <w:sz w:val="28"/>
          <w:szCs w:val="28"/>
        </w:rPr>
        <w:t>-201</w:t>
      </w:r>
      <w:r>
        <w:rPr>
          <w:color w:val="2D1614"/>
          <w:sz w:val="28"/>
          <w:szCs w:val="28"/>
          <w:lang w:val="uk-UA"/>
        </w:rPr>
        <w:t>6</w:t>
      </w:r>
      <w:r w:rsidRPr="00CB5B38">
        <w:rPr>
          <w:color w:val="2D1614"/>
          <w:sz w:val="28"/>
          <w:szCs w:val="28"/>
        </w:rPr>
        <w:t xml:space="preserve"> роки спрямован</w:t>
      </w:r>
      <w:r>
        <w:rPr>
          <w:color w:val="2D1614"/>
          <w:sz w:val="28"/>
          <w:szCs w:val="28"/>
          <w:lang w:val="uk-UA"/>
        </w:rPr>
        <w:t>о</w:t>
      </w:r>
      <w:r w:rsidRPr="00CB5B38">
        <w:rPr>
          <w:color w:val="2D1614"/>
          <w:sz w:val="28"/>
          <w:szCs w:val="28"/>
        </w:rPr>
        <w:t xml:space="preserve"> на створення сприятливих соціальних, правових, організаційних та економічних умов для подальшого розвитку малого підприємництва в районі та являє собою комплекс заходів з відповідними термінами реалізації, з урахуванням аналізу результат</w:t>
      </w:r>
      <w:r>
        <w:rPr>
          <w:color w:val="2D1614"/>
          <w:sz w:val="28"/>
          <w:szCs w:val="28"/>
        </w:rPr>
        <w:t xml:space="preserve">ів виконання Програми </w:t>
      </w:r>
      <w:r>
        <w:rPr>
          <w:color w:val="2D1614"/>
          <w:sz w:val="28"/>
          <w:szCs w:val="28"/>
          <w:lang w:val="uk-UA"/>
        </w:rPr>
        <w:t xml:space="preserve">підтримки  </w:t>
      </w:r>
      <w:r w:rsidRPr="00CB5B38">
        <w:rPr>
          <w:color w:val="2D1614"/>
          <w:sz w:val="28"/>
          <w:szCs w:val="28"/>
        </w:rPr>
        <w:t>малого</w:t>
      </w:r>
      <w:r>
        <w:rPr>
          <w:color w:val="2D1614"/>
          <w:sz w:val="28"/>
          <w:szCs w:val="28"/>
          <w:lang w:val="uk-UA"/>
        </w:rPr>
        <w:t xml:space="preserve"> та середнього </w:t>
      </w:r>
      <w:r w:rsidRPr="00CB5B38">
        <w:rPr>
          <w:color w:val="2D1614"/>
          <w:sz w:val="28"/>
          <w:szCs w:val="28"/>
        </w:rPr>
        <w:t xml:space="preserve"> підприємництва </w:t>
      </w:r>
      <w:r>
        <w:rPr>
          <w:color w:val="2D1614"/>
          <w:sz w:val="28"/>
          <w:szCs w:val="28"/>
          <w:lang w:val="uk-UA"/>
        </w:rPr>
        <w:t xml:space="preserve"> в Недригайлівському районі </w:t>
      </w:r>
      <w:r>
        <w:rPr>
          <w:color w:val="2D1614"/>
          <w:sz w:val="28"/>
          <w:szCs w:val="28"/>
        </w:rPr>
        <w:t>за 201</w:t>
      </w:r>
      <w:r>
        <w:rPr>
          <w:color w:val="2D1614"/>
          <w:sz w:val="28"/>
          <w:szCs w:val="28"/>
          <w:lang w:val="uk-UA"/>
        </w:rPr>
        <w:t>3</w:t>
      </w:r>
      <w:r>
        <w:rPr>
          <w:color w:val="2D1614"/>
          <w:sz w:val="28"/>
          <w:szCs w:val="28"/>
        </w:rPr>
        <w:t>-201</w:t>
      </w:r>
      <w:r>
        <w:rPr>
          <w:color w:val="2D1614"/>
          <w:sz w:val="28"/>
          <w:szCs w:val="28"/>
          <w:lang w:val="uk-UA"/>
        </w:rPr>
        <w:t>4</w:t>
      </w:r>
      <w:r w:rsidRPr="00CB5B38">
        <w:rPr>
          <w:color w:val="2D1614"/>
          <w:sz w:val="28"/>
          <w:szCs w:val="28"/>
        </w:rPr>
        <w:t xml:space="preserve"> роки.</w:t>
      </w:r>
    </w:p>
    <w:p w:rsidR="00416FDC" w:rsidRPr="009314D3" w:rsidRDefault="00416FDC" w:rsidP="00416FDC">
      <w:pPr>
        <w:jc w:val="center"/>
        <w:rPr>
          <w:b/>
        </w:rPr>
        <w:sectPr w:rsidR="00416FDC" w:rsidRPr="009314D3" w:rsidSect="0063016B">
          <w:headerReference w:type="even" r:id="rId9"/>
          <w:headerReference w:type="default" r:id="rId10"/>
          <w:footerReference w:type="even" r:id="rId11"/>
          <w:footerReference w:type="default" r:id="rId12"/>
          <w:headerReference w:type="first" r:id="rId13"/>
          <w:footerReference w:type="first" r:id="rId14"/>
          <w:pgSz w:w="11906" w:h="16838"/>
          <w:pgMar w:top="1134" w:right="567" w:bottom="1134" w:left="1701" w:header="709" w:footer="709" w:gutter="0"/>
          <w:pgNumType w:start="1"/>
          <w:cols w:space="708"/>
          <w:titlePg/>
          <w:docGrid w:linePitch="381"/>
        </w:sectPr>
      </w:pPr>
    </w:p>
    <w:p w:rsidR="00416FDC" w:rsidRPr="00417FE8" w:rsidRDefault="00416FDC" w:rsidP="00416FDC">
      <w:pPr>
        <w:jc w:val="center"/>
        <w:rPr>
          <w:sz w:val="20"/>
          <w:szCs w:val="20"/>
        </w:rPr>
      </w:pPr>
      <w:r w:rsidRPr="00417FE8">
        <w:rPr>
          <w:sz w:val="20"/>
          <w:szCs w:val="20"/>
        </w:rPr>
        <w:lastRenderedPageBreak/>
        <w:t>4</w:t>
      </w:r>
    </w:p>
    <w:p w:rsidR="00416FDC" w:rsidRDefault="00416FDC" w:rsidP="00416FDC">
      <w:pPr>
        <w:jc w:val="center"/>
        <w:rPr>
          <w:b/>
        </w:rPr>
      </w:pPr>
      <w:r>
        <w:rPr>
          <w:b/>
        </w:rPr>
        <w:t xml:space="preserve">ХАРАКТЕРИСТИКА </w:t>
      </w:r>
    </w:p>
    <w:p w:rsidR="00416FDC" w:rsidRPr="00E20AB3" w:rsidRDefault="00416FDC" w:rsidP="00416FDC">
      <w:pPr>
        <w:jc w:val="center"/>
        <w:rPr>
          <w:b/>
        </w:rPr>
      </w:pPr>
      <w:r>
        <w:rPr>
          <w:b/>
        </w:rPr>
        <w:t xml:space="preserve">Програми розвитку малого та </w:t>
      </w:r>
      <w:r w:rsidRPr="00E20AB3">
        <w:rPr>
          <w:b/>
        </w:rPr>
        <w:t xml:space="preserve">середнього підприємництва в </w:t>
      </w:r>
      <w:r>
        <w:rPr>
          <w:b/>
        </w:rPr>
        <w:t>Недригайлівському районі на 2015-2016</w:t>
      </w:r>
      <w:r w:rsidRPr="00E20AB3">
        <w:rPr>
          <w:b/>
        </w:rPr>
        <w:t xml:space="preserve"> роки</w:t>
      </w:r>
    </w:p>
    <w:p w:rsidR="00416FDC" w:rsidRDefault="00416FDC" w:rsidP="00416FDC">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8"/>
        <w:gridCol w:w="5012"/>
        <w:gridCol w:w="2014"/>
        <w:gridCol w:w="2300"/>
      </w:tblGrid>
      <w:tr w:rsidR="00416FDC" w:rsidRPr="00E20AB3" w:rsidTr="009F7F31">
        <w:tc>
          <w:tcPr>
            <w:tcW w:w="528" w:type="dxa"/>
          </w:tcPr>
          <w:p w:rsidR="00416FDC" w:rsidRPr="00E20AB3" w:rsidRDefault="00416FDC" w:rsidP="009F7F31">
            <w:pPr>
              <w:spacing w:after="200" w:line="276" w:lineRule="auto"/>
              <w:jc w:val="both"/>
              <w:rPr>
                <w:color w:val="000000"/>
              </w:rPr>
            </w:pPr>
            <w:r w:rsidRPr="00E20AB3">
              <w:rPr>
                <w:color w:val="000000"/>
              </w:rPr>
              <w:t>1.</w:t>
            </w:r>
          </w:p>
        </w:tc>
        <w:tc>
          <w:tcPr>
            <w:tcW w:w="9326" w:type="dxa"/>
            <w:gridSpan w:val="3"/>
          </w:tcPr>
          <w:p w:rsidR="00416FDC" w:rsidRPr="00E20AB3" w:rsidRDefault="00416FDC" w:rsidP="009F7F31">
            <w:pPr>
              <w:spacing w:after="200" w:line="276" w:lineRule="auto"/>
              <w:jc w:val="both"/>
              <w:rPr>
                <w:color w:val="000000"/>
              </w:rPr>
            </w:pPr>
            <w:r w:rsidRPr="00E20AB3">
              <w:rPr>
                <w:color w:val="000000"/>
              </w:rPr>
              <w:t xml:space="preserve">Загальна характеристика </w:t>
            </w:r>
            <w:r>
              <w:rPr>
                <w:color w:val="000000"/>
              </w:rPr>
              <w:t>району</w:t>
            </w:r>
            <w:r w:rsidRPr="00E20AB3">
              <w:rPr>
                <w:color w:val="000000"/>
              </w:rPr>
              <w:t>:</w:t>
            </w:r>
          </w:p>
        </w:tc>
      </w:tr>
      <w:tr w:rsidR="00416FDC" w:rsidRPr="004603FE" w:rsidTr="009F7F31">
        <w:tc>
          <w:tcPr>
            <w:tcW w:w="528" w:type="dxa"/>
          </w:tcPr>
          <w:p w:rsidR="00416FDC" w:rsidRPr="003419C1" w:rsidRDefault="00416FDC" w:rsidP="009F7F31">
            <w:pPr>
              <w:spacing w:after="200" w:line="276" w:lineRule="auto"/>
              <w:jc w:val="both"/>
            </w:pPr>
          </w:p>
        </w:tc>
        <w:tc>
          <w:tcPr>
            <w:tcW w:w="9326" w:type="dxa"/>
            <w:gridSpan w:val="3"/>
          </w:tcPr>
          <w:p w:rsidR="00416FDC" w:rsidRPr="00750CDD" w:rsidRDefault="00416FDC" w:rsidP="009F7F31">
            <w:pPr>
              <w:spacing w:line="276" w:lineRule="auto"/>
              <w:jc w:val="both"/>
            </w:pPr>
            <w:r w:rsidRPr="003419C1">
              <w:t xml:space="preserve">Площа території (тис. м кв.) – </w:t>
            </w:r>
            <w:r w:rsidRPr="00966354">
              <w:t>1</w:t>
            </w:r>
            <w:r w:rsidRPr="00750CDD">
              <w:t>,025</w:t>
            </w:r>
          </w:p>
          <w:p w:rsidR="00416FDC" w:rsidRPr="00750CDD" w:rsidRDefault="00416FDC" w:rsidP="009F7F31">
            <w:pPr>
              <w:jc w:val="both"/>
            </w:pPr>
            <w:r w:rsidRPr="00750CDD">
              <w:t xml:space="preserve">Кількість населення (тис. чол.) – </w:t>
            </w:r>
            <w:r>
              <w:t>24,8</w:t>
            </w:r>
          </w:p>
          <w:p w:rsidR="00416FDC" w:rsidRPr="00750CDD" w:rsidRDefault="00416FDC" w:rsidP="009F7F31">
            <w:pPr>
              <w:jc w:val="both"/>
            </w:pPr>
            <w:r w:rsidRPr="00750CDD">
              <w:t>Специфіка - сільськогосподарський</w:t>
            </w:r>
          </w:p>
          <w:p w:rsidR="00416FDC" w:rsidRPr="00F33477" w:rsidRDefault="00416FDC" w:rsidP="009F7F31">
            <w:pPr>
              <w:jc w:val="both"/>
            </w:pPr>
            <w:r w:rsidRPr="00F33477">
              <w:t>Відсоток безробітних до всього працездатного населення (%) – 4,0</w:t>
            </w:r>
          </w:p>
          <w:p w:rsidR="00416FDC" w:rsidRPr="003419C1" w:rsidRDefault="00416FDC" w:rsidP="009F7F31">
            <w:pPr>
              <w:jc w:val="both"/>
            </w:pPr>
            <w:r w:rsidRPr="00F33477">
              <w:t>Перелік</w:t>
            </w:r>
            <w:r>
              <w:t xml:space="preserve"> територій, які відносяться до  </w:t>
            </w:r>
            <w:r w:rsidRPr="00F33477">
              <w:t>зон інвестиційної привабливості – смт Недригайлів, смт Терни, села Кулішівка, Хоружівка, Деркачівка, Козельне, Вільшана, Коровинці.</w:t>
            </w:r>
          </w:p>
        </w:tc>
      </w:tr>
      <w:tr w:rsidR="00416FDC" w:rsidRPr="003419C1" w:rsidTr="009F7F31">
        <w:tc>
          <w:tcPr>
            <w:tcW w:w="528" w:type="dxa"/>
          </w:tcPr>
          <w:p w:rsidR="00416FDC" w:rsidRPr="003419C1" w:rsidRDefault="00416FDC" w:rsidP="009F7F31">
            <w:pPr>
              <w:spacing w:after="200" w:line="276" w:lineRule="auto"/>
              <w:jc w:val="both"/>
            </w:pPr>
            <w:r w:rsidRPr="003419C1">
              <w:t>2.</w:t>
            </w:r>
          </w:p>
        </w:tc>
        <w:tc>
          <w:tcPr>
            <w:tcW w:w="5012" w:type="dxa"/>
          </w:tcPr>
          <w:p w:rsidR="00416FDC" w:rsidRPr="003419C1" w:rsidRDefault="00416FDC" w:rsidP="009F7F31">
            <w:pPr>
              <w:spacing w:line="276" w:lineRule="auto"/>
              <w:jc w:val="both"/>
              <w:rPr>
                <w:b/>
              </w:rPr>
            </w:pPr>
            <w:r w:rsidRPr="003419C1">
              <w:rPr>
                <w:b/>
              </w:rPr>
              <w:t xml:space="preserve">Дата затвердження Програми </w:t>
            </w:r>
          </w:p>
          <w:p w:rsidR="00416FDC" w:rsidRPr="003419C1" w:rsidRDefault="00416FDC" w:rsidP="009F7F31">
            <w:pPr>
              <w:spacing w:line="276" w:lineRule="auto"/>
              <w:jc w:val="both"/>
            </w:pPr>
            <w:r w:rsidRPr="003419C1">
              <w:t>(найменування і номер відповідного рішення)</w:t>
            </w:r>
          </w:p>
        </w:tc>
        <w:tc>
          <w:tcPr>
            <w:tcW w:w="4314" w:type="dxa"/>
            <w:gridSpan w:val="2"/>
          </w:tcPr>
          <w:p w:rsidR="00416FDC" w:rsidRPr="003419C1" w:rsidRDefault="00416FDC" w:rsidP="009F7F31">
            <w:pPr>
              <w:spacing w:after="200" w:line="276" w:lineRule="auto"/>
              <w:jc w:val="both"/>
            </w:pPr>
          </w:p>
        </w:tc>
      </w:tr>
      <w:tr w:rsidR="00416FDC" w:rsidRPr="000A3422" w:rsidTr="009F7F31">
        <w:tc>
          <w:tcPr>
            <w:tcW w:w="528" w:type="dxa"/>
          </w:tcPr>
          <w:p w:rsidR="00416FDC" w:rsidRPr="00E20AB3" w:rsidRDefault="00416FDC" w:rsidP="009F7F31">
            <w:pPr>
              <w:spacing w:after="200" w:line="276" w:lineRule="auto"/>
              <w:jc w:val="both"/>
              <w:rPr>
                <w:color w:val="000000"/>
              </w:rPr>
            </w:pPr>
            <w:r w:rsidRPr="00E20AB3">
              <w:rPr>
                <w:color w:val="000000"/>
              </w:rPr>
              <w:t>3.</w:t>
            </w:r>
          </w:p>
        </w:tc>
        <w:tc>
          <w:tcPr>
            <w:tcW w:w="5012" w:type="dxa"/>
          </w:tcPr>
          <w:p w:rsidR="00416FDC" w:rsidRPr="00E20AB3" w:rsidRDefault="00416FDC" w:rsidP="009F7F31">
            <w:pPr>
              <w:jc w:val="both"/>
              <w:rPr>
                <w:b/>
                <w:color w:val="000000"/>
              </w:rPr>
            </w:pPr>
            <w:r w:rsidRPr="00E20AB3">
              <w:rPr>
                <w:b/>
                <w:color w:val="000000"/>
              </w:rPr>
              <w:t>Головний замовник Програми:</w:t>
            </w:r>
          </w:p>
          <w:p w:rsidR="00416FDC" w:rsidRPr="00E20AB3" w:rsidRDefault="00416FDC" w:rsidP="009F7F31">
            <w:pPr>
              <w:jc w:val="both"/>
              <w:rPr>
                <w:color w:val="000000"/>
              </w:rPr>
            </w:pPr>
          </w:p>
          <w:p w:rsidR="00416FDC" w:rsidRPr="00E20AB3" w:rsidRDefault="00416FDC" w:rsidP="009F7F31">
            <w:pPr>
              <w:jc w:val="both"/>
              <w:rPr>
                <w:b/>
                <w:color w:val="000000"/>
              </w:rPr>
            </w:pPr>
            <w:r w:rsidRPr="00E20AB3">
              <w:rPr>
                <w:b/>
                <w:color w:val="000000"/>
              </w:rPr>
              <w:t>Головний розробник Програми:</w:t>
            </w:r>
          </w:p>
          <w:p w:rsidR="00416FDC" w:rsidRPr="00E20AB3" w:rsidRDefault="00416FDC" w:rsidP="009F7F31">
            <w:pPr>
              <w:jc w:val="both"/>
              <w:rPr>
                <w:color w:val="000000"/>
              </w:rPr>
            </w:pPr>
          </w:p>
          <w:p w:rsidR="00416FDC" w:rsidRPr="00E20AB3" w:rsidRDefault="00416FDC" w:rsidP="009F7F31">
            <w:pPr>
              <w:jc w:val="both"/>
              <w:rPr>
                <w:color w:val="000000"/>
              </w:rPr>
            </w:pPr>
          </w:p>
          <w:p w:rsidR="00416FDC" w:rsidRPr="00E20AB3" w:rsidRDefault="00416FDC" w:rsidP="009F7F31">
            <w:pPr>
              <w:jc w:val="both"/>
              <w:rPr>
                <w:b/>
                <w:color w:val="000000"/>
              </w:rPr>
            </w:pPr>
            <w:r w:rsidRPr="00E20AB3">
              <w:rPr>
                <w:b/>
                <w:color w:val="000000"/>
              </w:rPr>
              <w:t>Співрозробники:</w:t>
            </w:r>
          </w:p>
        </w:tc>
        <w:tc>
          <w:tcPr>
            <w:tcW w:w="4314" w:type="dxa"/>
            <w:gridSpan w:val="2"/>
          </w:tcPr>
          <w:p w:rsidR="00416FDC" w:rsidRPr="0029471C" w:rsidRDefault="00416FDC" w:rsidP="009F7F31">
            <w:pPr>
              <w:jc w:val="both"/>
              <w:rPr>
                <w:color w:val="000000"/>
              </w:rPr>
            </w:pPr>
            <w:r>
              <w:rPr>
                <w:color w:val="000000"/>
              </w:rPr>
              <w:t>Недригайлівська районна</w:t>
            </w:r>
            <w:r w:rsidRPr="0029471C">
              <w:rPr>
                <w:color w:val="000000"/>
              </w:rPr>
              <w:t xml:space="preserve"> державна адміністрація</w:t>
            </w:r>
          </w:p>
          <w:p w:rsidR="00416FDC" w:rsidRPr="0029471C" w:rsidRDefault="00416FDC" w:rsidP="009F7F31">
            <w:pPr>
              <w:jc w:val="both"/>
              <w:rPr>
                <w:color w:val="000000"/>
              </w:rPr>
            </w:pPr>
            <w:r>
              <w:rPr>
                <w:color w:val="000000"/>
              </w:rPr>
              <w:t>Відділ економічного розвитку і торгівлі</w:t>
            </w:r>
            <w:r w:rsidRPr="0029471C">
              <w:rPr>
                <w:color w:val="000000"/>
              </w:rPr>
              <w:t xml:space="preserve"> </w:t>
            </w:r>
            <w:r>
              <w:rPr>
                <w:color w:val="000000"/>
              </w:rPr>
              <w:t xml:space="preserve">Недригайлівської районної </w:t>
            </w:r>
            <w:r w:rsidRPr="0029471C">
              <w:rPr>
                <w:color w:val="000000"/>
              </w:rPr>
              <w:t>державної адміністрації</w:t>
            </w:r>
          </w:p>
          <w:p w:rsidR="00416FDC" w:rsidRPr="00E20AB3" w:rsidRDefault="00416FDC" w:rsidP="009F7F31">
            <w:pPr>
              <w:jc w:val="both"/>
              <w:rPr>
                <w:color w:val="000000"/>
              </w:rPr>
            </w:pPr>
            <w:r>
              <w:rPr>
                <w:spacing w:val="-6"/>
              </w:rPr>
              <w:t>Недригайлівська районна</w:t>
            </w:r>
            <w:r w:rsidRPr="0029471C">
              <w:rPr>
                <w:spacing w:val="-6"/>
              </w:rPr>
              <w:t xml:space="preserve"> рада, </w:t>
            </w:r>
            <w:r>
              <w:rPr>
                <w:spacing w:val="-6"/>
              </w:rPr>
              <w:t xml:space="preserve">Недригайлівський районний </w:t>
            </w:r>
            <w:r w:rsidRPr="0029471C">
              <w:rPr>
                <w:spacing w:val="-6"/>
              </w:rPr>
              <w:t>центр зайнятості,</w:t>
            </w:r>
            <w:r>
              <w:rPr>
                <w:spacing w:val="-6"/>
              </w:rPr>
              <w:t xml:space="preserve">відділ Держземагенства в Недригайлівському районі, Недригайлівське відділення Роменської ОДПІ, управління Пенсійного фонду в Недригайлівському районі, управління та відділи Недригайлівської </w:t>
            </w:r>
            <w:r w:rsidRPr="0029471C">
              <w:rPr>
                <w:spacing w:val="-6"/>
              </w:rPr>
              <w:t>районн</w:t>
            </w:r>
            <w:r>
              <w:rPr>
                <w:spacing w:val="-6"/>
              </w:rPr>
              <w:t>ої державної</w:t>
            </w:r>
            <w:r w:rsidRPr="0029471C">
              <w:rPr>
                <w:spacing w:val="-6"/>
              </w:rPr>
              <w:t xml:space="preserve"> адміністрації,</w:t>
            </w:r>
            <w:r>
              <w:rPr>
                <w:spacing w:val="-6"/>
              </w:rPr>
              <w:t xml:space="preserve"> державний реєстратор реєстраційної служби Недригайлівського районного управління юстиції, </w:t>
            </w:r>
            <w:r w:rsidRPr="0029471C">
              <w:rPr>
                <w:spacing w:val="-6"/>
              </w:rPr>
              <w:t xml:space="preserve"> </w:t>
            </w:r>
            <w:r>
              <w:rPr>
                <w:spacing w:val="-6"/>
              </w:rPr>
              <w:t>виконкоми сільських, селищних рад, спілка</w:t>
            </w:r>
            <w:r w:rsidRPr="0029471C">
              <w:rPr>
                <w:spacing w:val="-6"/>
              </w:rPr>
              <w:t xml:space="preserve"> підприємців </w:t>
            </w:r>
            <w:r>
              <w:rPr>
                <w:spacing w:val="-6"/>
              </w:rPr>
              <w:t>Недригайлівщини</w:t>
            </w:r>
          </w:p>
        </w:tc>
      </w:tr>
      <w:tr w:rsidR="00416FDC" w:rsidRPr="000A3422" w:rsidTr="009F7F31">
        <w:tc>
          <w:tcPr>
            <w:tcW w:w="528" w:type="dxa"/>
          </w:tcPr>
          <w:p w:rsidR="00416FDC" w:rsidRPr="00E30DB7" w:rsidRDefault="00416FDC" w:rsidP="009F7F31">
            <w:pPr>
              <w:spacing w:after="200" w:line="276" w:lineRule="auto"/>
              <w:jc w:val="both"/>
            </w:pPr>
            <w:r w:rsidRPr="00E30DB7">
              <w:t>4.</w:t>
            </w:r>
          </w:p>
        </w:tc>
        <w:tc>
          <w:tcPr>
            <w:tcW w:w="5012" w:type="dxa"/>
          </w:tcPr>
          <w:p w:rsidR="00416FDC" w:rsidRPr="000F7E44" w:rsidRDefault="00416FDC" w:rsidP="009F7F31">
            <w:pPr>
              <w:spacing w:line="276" w:lineRule="auto"/>
              <w:jc w:val="both"/>
              <w:rPr>
                <w:b/>
              </w:rPr>
            </w:pPr>
            <w:r w:rsidRPr="000F7E44">
              <w:rPr>
                <w:b/>
              </w:rPr>
              <w:t>Мета Програми</w:t>
            </w:r>
          </w:p>
        </w:tc>
        <w:tc>
          <w:tcPr>
            <w:tcW w:w="4314" w:type="dxa"/>
            <w:gridSpan w:val="2"/>
          </w:tcPr>
          <w:p w:rsidR="00416FDC" w:rsidRPr="0029471C" w:rsidRDefault="00416FDC" w:rsidP="009F7F31">
            <w:pPr>
              <w:jc w:val="both"/>
              <w:rPr>
                <w:rFonts w:eastAsia="Calibri"/>
                <w:lang w:eastAsia="en-US"/>
              </w:rPr>
            </w:pPr>
            <w:r>
              <w:rPr>
                <w:rFonts w:eastAsia="Calibri"/>
                <w:lang w:eastAsia="en-US"/>
              </w:rPr>
              <w:t xml:space="preserve">Підвищення ролі малого та середнього  підприємництва  у вирішенні соціальних, </w:t>
            </w:r>
            <w:r w:rsidRPr="0029471C">
              <w:rPr>
                <w:rFonts w:eastAsia="Calibri"/>
                <w:lang w:eastAsia="en-US"/>
              </w:rPr>
              <w:t>економічних</w:t>
            </w:r>
            <w:r>
              <w:rPr>
                <w:rFonts w:eastAsia="Calibri"/>
                <w:lang w:eastAsia="en-US"/>
              </w:rPr>
              <w:t xml:space="preserve"> та культурних </w:t>
            </w:r>
            <w:r w:rsidRPr="0029471C">
              <w:rPr>
                <w:rFonts w:eastAsia="Calibri"/>
                <w:lang w:eastAsia="en-US"/>
              </w:rPr>
              <w:t xml:space="preserve"> проблем </w:t>
            </w:r>
            <w:r>
              <w:rPr>
                <w:rFonts w:eastAsia="Calibri"/>
                <w:lang w:eastAsia="en-US"/>
              </w:rPr>
              <w:t>району</w:t>
            </w:r>
            <w:r w:rsidRPr="0029471C">
              <w:rPr>
                <w:rFonts w:eastAsia="Calibri"/>
                <w:lang w:eastAsia="en-US"/>
              </w:rPr>
              <w:t>: підвищення рівн</w:t>
            </w:r>
            <w:r>
              <w:rPr>
                <w:rFonts w:eastAsia="Calibri"/>
                <w:lang w:eastAsia="en-US"/>
              </w:rPr>
              <w:t>я його конкурентоздатності,</w:t>
            </w:r>
            <w:r w:rsidRPr="0029471C">
              <w:rPr>
                <w:rFonts w:eastAsia="Calibri"/>
                <w:lang w:eastAsia="en-US"/>
              </w:rPr>
              <w:t xml:space="preserve"> збільшення внеску в загальні обсяги виробництва </w:t>
            </w:r>
            <w:r>
              <w:rPr>
                <w:rFonts w:eastAsia="Calibri"/>
                <w:lang w:eastAsia="en-US"/>
              </w:rPr>
              <w:t xml:space="preserve">району, збільшення  робочих місць, зменшення частки безробітних в загальній кількості, збільшення доходної частини </w:t>
            </w:r>
            <w:r w:rsidRPr="0029471C">
              <w:rPr>
                <w:rFonts w:eastAsia="Calibri"/>
                <w:lang w:eastAsia="en-US"/>
              </w:rPr>
              <w:t>бюджету, насичення споживчого ринку якісними</w:t>
            </w:r>
            <w:r>
              <w:rPr>
                <w:rFonts w:eastAsia="Calibri"/>
                <w:lang w:eastAsia="en-US"/>
              </w:rPr>
              <w:t xml:space="preserve">, вітчизняними </w:t>
            </w:r>
            <w:r w:rsidRPr="0029471C">
              <w:rPr>
                <w:rFonts w:eastAsia="Calibri"/>
                <w:lang w:eastAsia="en-US"/>
              </w:rPr>
              <w:t xml:space="preserve"> товарами і послугами для задоволення потреб населення, формування середнього класу для забезпечення соціальної стабільності.</w:t>
            </w:r>
          </w:p>
        </w:tc>
      </w:tr>
      <w:tr w:rsidR="00416FDC" w:rsidRPr="000A3422" w:rsidTr="009F7F31">
        <w:tc>
          <w:tcPr>
            <w:tcW w:w="528" w:type="dxa"/>
          </w:tcPr>
          <w:p w:rsidR="00416FDC" w:rsidRPr="00E20AB3" w:rsidRDefault="00416FDC" w:rsidP="009F7F31">
            <w:pPr>
              <w:spacing w:after="200" w:line="276" w:lineRule="auto"/>
              <w:jc w:val="both"/>
              <w:rPr>
                <w:color w:val="000000"/>
              </w:rPr>
            </w:pPr>
            <w:r w:rsidRPr="00E20AB3">
              <w:rPr>
                <w:color w:val="000000"/>
              </w:rPr>
              <w:t>5.</w:t>
            </w:r>
          </w:p>
        </w:tc>
        <w:tc>
          <w:tcPr>
            <w:tcW w:w="5012" w:type="dxa"/>
          </w:tcPr>
          <w:p w:rsidR="00416FDC" w:rsidRPr="000F7E44" w:rsidRDefault="00416FDC" w:rsidP="009F7F31">
            <w:pPr>
              <w:jc w:val="both"/>
              <w:rPr>
                <w:b/>
                <w:color w:val="000000"/>
              </w:rPr>
            </w:pPr>
            <w:r w:rsidRPr="000F7E44">
              <w:rPr>
                <w:b/>
                <w:color w:val="000000"/>
              </w:rPr>
              <w:t>Перелік пріоритетних завдань Програми:</w:t>
            </w:r>
          </w:p>
        </w:tc>
        <w:tc>
          <w:tcPr>
            <w:tcW w:w="4314" w:type="dxa"/>
            <w:gridSpan w:val="2"/>
          </w:tcPr>
          <w:p w:rsidR="00416FDC" w:rsidRDefault="00416FDC" w:rsidP="009F7F31">
            <w:pPr>
              <w:jc w:val="both"/>
              <w:rPr>
                <w:color w:val="000000"/>
              </w:rPr>
            </w:pPr>
            <w:r>
              <w:rPr>
                <w:color w:val="000000"/>
              </w:rPr>
              <w:t>- П</w:t>
            </w:r>
            <w:r w:rsidRPr="00E96CD5">
              <w:rPr>
                <w:color w:val="000000"/>
              </w:rPr>
              <w:t xml:space="preserve">ідвищення ефективності </w:t>
            </w:r>
            <w:r>
              <w:rPr>
                <w:color w:val="000000"/>
              </w:rPr>
              <w:t xml:space="preserve">реалізації </w:t>
            </w:r>
            <w:r w:rsidRPr="00E96CD5">
              <w:rPr>
                <w:color w:val="000000"/>
              </w:rPr>
              <w:t>державної регуляторної політики</w:t>
            </w:r>
            <w:r>
              <w:rPr>
                <w:color w:val="000000"/>
              </w:rPr>
              <w:t>.</w:t>
            </w:r>
          </w:p>
          <w:p w:rsidR="00416FDC" w:rsidRDefault="00416FDC" w:rsidP="009F7F31">
            <w:pPr>
              <w:jc w:val="both"/>
              <w:rPr>
                <w:color w:val="000000"/>
              </w:rPr>
            </w:pPr>
            <w:r>
              <w:rPr>
                <w:color w:val="000000"/>
              </w:rPr>
              <w:lastRenderedPageBreak/>
              <w:t>- </w:t>
            </w:r>
            <w:r w:rsidRPr="00624D57">
              <w:rPr>
                <w:color w:val="000000"/>
              </w:rPr>
              <w:t>Оптимізація дозвільної системи</w:t>
            </w:r>
            <w:r>
              <w:rPr>
                <w:color w:val="000000"/>
              </w:rPr>
              <w:t>.</w:t>
            </w:r>
            <w:r w:rsidRPr="00624D57">
              <w:rPr>
                <w:color w:val="000000"/>
              </w:rPr>
              <w:t xml:space="preserve"> </w:t>
            </w:r>
          </w:p>
          <w:p w:rsidR="00416FDC" w:rsidRPr="00E804B7" w:rsidRDefault="00416FDC" w:rsidP="009F7F31">
            <w:pPr>
              <w:jc w:val="both"/>
              <w:rPr>
                <w:b/>
                <w:color w:val="000000"/>
              </w:rPr>
            </w:pPr>
            <w:r w:rsidRPr="00E804B7">
              <w:rPr>
                <w:b/>
                <w:color w:val="000000"/>
              </w:rPr>
              <w:t>- </w:t>
            </w:r>
            <w:r w:rsidRPr="009A1EAD">
              <w:rPr>
                <w:color w:val="000000"/>
              </w:rPr>
              <w:t>Фінансова підтримка розвитку малого і середнього підприємництва.</w:t>
            </w:r>
          </w:p>
          <w:p w:rsidR="00416FDC" w:rsidRDefault="00416FDC" w:rsidP="009F7F31">
            <w:pPr>
              <w:jc w:val="both"/>
              <w:rPr>
                <w:color w:val="000000"/>
              </w:rPr>
            </w:pPr>
            <w:r>
              <w:rPr>
                <w:color w:val="000000"/>
              </w:rPr>
              <w:t>- </w:t>
            </w:r>
            <w:r w:rsidRPr="00624D57">
              <w:rPr>
                <w:color w:val="000000"/>
              </w:rPr>
              <w:t>Формування стимулюючих механізмів ресурсної підтримки малого і середнього  бізнесу</w:t>
            </w:r>
            <w:r>
              <w:rPr>
                <w:color w:val="000000"/>
              </w:rPr>
              <w:t>.</w:t>
            </w:r>
          </w:p>
          <w:p w:rsidR="00416FDC" w:rsidRPr="00624D57" w:rsidRDefault="00416FDC" w:rsidP="009F7F31">
            <w:pPr>
              <w:jc w:val="both"/>
            </w:pPr>
            <w:r>
              <w:t>- </w:t>
            </w:r>
            <w:r w:rsidRPr="00624D57">
              <w:t>Розвиток системи інформаційного забезпечення суб’єктів малого підприємництва</w:t>
            </w:r>
            <w:r>
              <w:t>.</w:t>
            </w:r>
          </w:p>
          <w:p w:rsidR="00416FDC" w:rsidRPr="00624D57" w:rsidRDefault="00416FDC" w:rsidP="009F7F31">
            <w:pPr>
              <w:jc w:val="both"/>
            </w:pPr>
            <w:r>
              <w:t>- </w:t>
            </w:r>
            <w:r w:rsidRPr="00624D57">
              <w:t>Підвищення конкурент</w:t>
            </w:r>
            <w:r>
              <w:t>н</w:t>
            </w:r>
            <w:r w:rsidRPr="00624D57">
              <w:t>о</w:t>
            </w:r>
            <w:r>
              <w:t>-</w:t>
            </w:r>
            <w:r w:rsidRPr="00624D57">
              <w:t xml:space="preserve">спроможності та інвестиційно-інноваційної привабливості малого і середнього підприємництва в </w:t>
            </w:r>
            <w:r>
              <w:t>районі.</w:t>
            </w:r>
          </w:p>
          <w:p w:rsidR="00416FDC" w:rsidRPr="00E20AB3" w:rsidRDefault="00416FDC" w:rsidP="009F7F31">
            <w:pPr>
              <w:jc w:val="both"/>
              <w:rPr>
                <w:color w:val="000000"/>
              </w:rPr>
            </w:pPr>
            <w:r>
              <w:rPr>
                <w:color w:val="000000"/>
              </w:rPr>
              <w:t>- П</w:t>
            </w:r>
            <w:r w:rsidRPr="00624D57">
              <w:rPr>
                <w:color w:val="000000"/>
              </w:rPr>
              <w:t>ідтримка діяльності об’єктів, що надають послуги підприємництву</w:t>
            </w:r>
            <w:r>
              <w:rPr>
                <w:color w:val="000000"/>
              </w:rPr>
              <w:t>.</w:t>
            </w:r>
          </w:p>
        </w:tc>
      </w:tr>
      <w:tr w:rsidR="00416FDC" w:rsidRPr="00E20AB3" w:rsidTr="009F7F31">
        <w:tc>
          <w:tcPr>
            <w:tcW w:w="528" w:type="dxa"/>
          </w:tcPr>
          <w:p w:rsidR="00416FDC" w:rsidRPr="00E20AB3" w:rsidRDefault="00416FDC" w:rsidP="009F7F31">
            <w:pPr>
              <w:spacing w:after="200" w:line="276" w:lineRule="auto"/>
              <w:jc w:val="both"/>
              <w:rPr>
                <w:color w:val="000000"/>
              </w:rPr>
            </w:pPr>
            <w:r w:rsidRPr="00E20AB3">
              <w:rPr>
                <w:color w:val="000000"/>
              </w:rPr>
              <w:lastRenderedPageBreak/>
              <w:t>6.</w:t>
            </w:r>
          </w:p>
        </w:tc>
        <w:tc>
          <w:tcPr>
            <w:tcW w:w="5012" w:type="dxa"/>
          </w:tcPr>
          <w:p w:rsidR="00416FDC" w:rsidRPr="000F7E44" w:rsidRDefault="00416FDC" w:rsidP="009F7F31">
            <w:pPr>
              <w:jc w:val="both"/>
              <w:rPr>
                <w:b/>
                <w:color w:val="000000"/>
              </w:rPr>
            </w:pPr>
            <w:r w:rsidRPr="000F7E44">
              <w:rPr>
                <w:b/>
                <w:color w:val="000000"/>
              </w:rPr>
              <w:t>Очікувані кінцеві результати від реалізації Програми в динаміці змін цільових показників:</w:t>
            </w:r>
          </w:p>
        </w:tc>
        <w:tc>
          <w:tcPr>
            <w:tcW w:w="2014" w:type="dxa"/>
          </w:tcPr>
          <w:p w:rsidR="00416FDC" w:rsidRPr="00E20AB3" w:rsidRDefault="00416FDC" w:rsidP="009F7F31">
            <w:pPr>
              <w:jc w:val="both"/>
              <w:rPr>
                <w:color w:val="000000"/>
              </w:rPr>
            </w:pPr>
            <w:r w:rsidRPr="00E20AB3">
              <w:rPr>
                <w:color w:val="000000"/>
              </w:rPr>
              <w:t>Дані станом на початок дії Програми</w:t>
            </w:r>
          </w:p>
        </w:tc>
        <w:tc>
          <w:tcPr>
            <w:tcW w:w="2300" w:type="dxa"/>
          </w:tcPr>
          <w:p w:rsidR="00416FDC" w:rsidRPr="00E20AB3" w:rsidRDefault="00416FDC" w:rsidP="009F7F31">
            <w:pPr>
              <w:spacing w:line="276" w:lineRule="auto"/>
              <w:jc w:val="both"/>
              <w:rPr>
                <w:color w:val="000000"/>
              </w:rPr>
            </w:pPr>
            <w:r w:rsidRPr="00E20AB3">
              <w:rPr>
                <w:color w:val="000000"/>
              </w:rPr>
              <w:t>Очікувані показники</w:t>
            </w:r>
          </w:p>
          <w:p w:rsidR="00416FDC" w:rsidRPr="00E20AB3" w:rsidRDefault="00416FDC" w:rsidP="009F7F31">
            <w:pPr>
              <w:spacing w:line="276" w:lineRule="auto"/>
              <w:jc w:val="both"/>
              <w:rPr>
                <w:color w:val="000000"/>
              </w:rPr>
            </w:pPr>
            <w:r w:rsidRPr="00E20AB3">
              <w:rPr>
                <w:color w:val="000000"/>
              </w:rPr>
              <w:t>(прогноз)</w:t>
            </w:r>
          </w:p>
        </w:tc>
      </w:tr>
      <w:tr w:rsidR="00416FDC" w:rsidRPr="00E20AB3" w:rsidTr="009F7F31">
        <w:tc>
          <w:tcPr>
            <w:tcW w:w="528" w:type="dxa"/>
          </w:tcPr>
          <w:p w:rsidR="00416FDC" w:rsidRPr="00E20AB3" w:rsidRDefault="00416FDC" w:rsidP="009F7F31">
            <w:pPr>
              <w:spacing w:after="200" w:line="276" w:lineRule="auto"/>
              <w:jc w:val="both"/>
              <w:rPr>
                <w:color w:val="000000"/>
              </w:rPr>
            </w:pPr>
          </w:p>
        </w:tc>
        <w:tc>
          <w:tcPr>
            <w:tcW w:w="5012" w:type="dxa"/>
          </w:tcPr>
          <w:p w:rsidR="00416FDC" w:rsidRPr="00E20AB3" w:rsidRDefault="00416FDC" w:rsidP="009F7F31">
            <w:pPr>
              <w:jc w:val="both"/>
              <w:rPr>
                <w:color w:val="000000"/>
              </w:rPr>
            </w:pPr>
            <w:r w:rsidRPr="00E20AB3">
              <w:rPr>
                <w:color w:val="000000"/>
              </w:rPr>
              <w:t xml:space="preserve">Кількість діючих суб’єктів </w:t>
            </w:r>
            <w:r>
              <w:rPr>
                <w:color w:val="000000"/>
              </w:rPr>
              <w:t xml:space="preserve">господарювання </w:t>
            </w:r>
            <w:r w:rsidRPr="00E20AB3">
              <w:rPr>
                <w:color w:val="000000"/>
              </w:rPr>
              <w:t>на 10 тис. чол. населення (од.)</w:t>
            </w:r>
          </w:p>
        </w:tc>
        <w:tc>
          <w:tcPr>
            <w:tcW w:w="2014" w:type="dxa"/>
          </w:tcPr>
          <w:p w:rsidR="00416FDC" w:rsidRPr="001117CC" w:rsidRDefault="00416FDC" w:rsidP="009F7F31">
            <w:pPr>
              <w:spacing w:after="200"/>
              <w:jc w:val="both"/>
            </w:pPr>
            <w:r>
              <w:t>226</w:t>
            </w:r>
          </w:p>
        </w:tc>
        <w:tc>
          <w:tcPr>
            <w:tcW w:w="2300" w:type="dxa"/>
          </w:tcPr>
          <w:p w:rsidR="00416FDC" w:rsidRPr="00E20AB3" w:rsidRDefault="00416FDC" w:rsidP="009F7F31">
            <w:pPr>
              <w:spacing w:after="200" w:line="276" w:lineRule="auto"/>
              <w:jc w:val="both"/>
              <w:rPr>
                <w:color w:val="000000"/>
              </w:rPr>
            </w:pPr>
            <w:r>
              <w:rPr>
                <w:color w:val="000000"/>
              </w:rPr>
              <w:t>227</w:t>
            </w:r>
          </w:p>
        </w:tc>
      </w:tr>
      <w:tr w:rsidR="00416FDC" w:rsidRPr="00E20AB3" w:rsidTr="009F7F31">
        <w:tc>
          <w:tcPr>
            <w:tcW w:w="528" w:type="dxa"/>
          </w:tcPr>
          <w:p w:rsidR="00416FDC" w:rsidRPr="00E20AB3" w:rsidRDefault="00416FDC" w:rsidP="009F7F31">
            <w:pPr>
              <w:spacing w:after="200" w:line="276" w:lineRule="auto"/>
              <w:jc w:val="both"/>
              <w:rPr>
                <w:color w:val="000000"/>
              </w:rPr>
            </w:pPr>
          </w:p>
        </w:tc>
        <w:tc>
          <w:tcPr>
            <w:tcW w:w="5012" w:type="dxa"/>
          </w:tcPr>
          <w:p w:rsidR="00416FDC" w:rsidRPr="00E20AB3" w:rsidRDefault="00416FDC" w:rsidP="009F7F31">
            <w:pPr>
              <w:jc w:val="both"/>
              <w:rPr>
                <w:color w:val="000000"/>
              </w:rPr>
            </w:pPr>
            <w:r w:rsidRPr="00E20AB3">
              <w:rPr>
                <w:color w:val="000000"/>
              </w:rPr>
              <w:t xml:space="preserve">Кількість </w:t>
            </w:r>
            <w:r>
              <w:rPr>
                <w:color w:val="000000"/>
              </w:rPr>
              <w:t xml:space="preserve">працюючих </w:t>
            </w:r>
            <w:r w:rsidRPr="00E20AB3">
              <w:rPr>
                <w:color w:val="000000"/>
              </w:rPr>
              <w:t>фізичних осіб – підприємців (осіб)</w:t>
            </w:r>
          </w:p>
        </w:tc>
        <w:tc>
          <w:tcPr>
            <w:tcW w:w="2014" w:type="dxa"/>
          </w:tcPr>
          <w:p w:rsidR="00416FDC" w:rsidRPr="00F33477" w:rsidRDefault="00416FDC" w:rsidP="009F7F31">
            <w:pPr>
              <w:spacing w:after="200"/>
              <w:jc w:val="both"/>
              <w:rPr>
                <w:color w:val="000000"/>
              </w:rPr>
            </w:pPr>
            <w:r>
              <w:rPr>
                <w:color w:val="000000"/>
              </w:rPr>
              <w:t>499</w:t>
            </w:r>
          </w:p>
        </w:tc>
        <w:tc>
          <w:tcPr>
            <w:tcW w:w="2300" w:type="dxa"/>
          </w:tcPr>
          <w:p w:rsidR="00416FDC" w:rsidRPr="00F33477" w:rsidRDefault="00416FDC" w:rsidP="009F7F31">
            <w:pPr>
              <w:spacing w:after="200" w:line="276" w:lineRule="auto"/>
              <w:jc w:val="both"/>
              <w:rPr>
                <w:color w:val="000000"/>
              </w:rPr>
            </w:pPr>
            <w:r w:rsidRPr="00F33477">
              <w:rPr>
                <w:color w:val="000000"/>
              </w:rPr>
              <w:t>5</w:t>
            </w:r>
            <w:r>
              <w:rPr>
                <w:color w:val="000000"/>
              </w:rPr>
              <w:t>05</w:t>
            </w:r>
          </w:p>
        </w:tc>
      </w:tr>
      <w:tr w:rsidR="00416FDC" w:rsidRPr="00E20AB3" w:rsidTr="009F7F31">
        <w:trPr>
          <w:trHeight w:val="361"/>
        </w:trPr>
        <w:tc>
          <w:tcPr>
            <w:tcW w:w="528" w:type="dxa"/>
          </w:tcPr>
          <w:p w:rsidR="00416FDC" w:rsidRPr="00E20AB3" w:rsidRDefault="00416FDC" w:rsidP="009F7F31">
            <w:pPr>
              <w:spacing w:after="200" w:line="276" w:lineRule="auto"/>
              <w:jc w:val="both"/>
              <w:rPr>
                <w:color w:val="000000"/>
              </w:rPr>
            </w:pPr>
          </w:p>
        </w:tc>
        <w:tc>
          <w:tcPr>
            <w:tcW w:w="5012" w:type="dxa"/>
          </w:tcPr>
          <w:p w:rsidR="00416FDC" w:rsidRPr="00E20AB3" w:rsidRDefault="00416FDC" w:rsidP="009F7F31">
            <w:pPr>
              <w:jc w:val="both"/>
              <w:rPr>
                <w:color w:val="000000"/>
              </w:rPr>
            </w:pPr>
            <w:r>
              <w:rPr>
                <w:color w:val="000000"/>
              </w:rPr>
              <w:t>Кількість працюючих малих підприємств  (од.)</w:t>
            </w:r>
          </w:p>
        </w:tc>
        <w:tc>
          <w:tcPr>
            <w:tcW w:w="2014" w:type="dxa"/>
          </w:tcPr>
          <w:p w:rsidR="00416FDC" w:rsidRDefault="00416FDC" w:rsidP="009F7F31">
            <w:pPr>
              <w:spacing w:after="200"/>
              <w:jc w:val="both"/>
              <w:rPr>
                <w:color w:val="000000"/>
              </w:rPr>
            </w:pPr>
            <w:r>
              <w:rPr>
                <w:color w:val="000000"/>
              </w:rPr>
              <w:t>36</w:t>
            </w:r>
          </w:p>
        </w:tc>
        <w:tc>
          <w:tcPr>
            <w:tcW w:w="2300" w:type="dxa"/>
          </w:tcPr>
          <w:p w:rsidR="00416FDC" w:rsidRPr="00F33477" w:rsidRDefault="00416FDC" w:rsidP="009F7F31">
            <w:pPr>
              <w:spacing w:after="200" w:line="276" w:lineRule="auto"/>
              <w:jc w:val="both"/>
              <w:rPr>
                <w:color w:val="000000"/>
              </w:rPr>
            </w:pPr>
            <w:r>
              <w:rPr>
                <w:color w:val="000000"/>
              </w:rPr>
              <w:t>38</w:t>
            </w:r>
          </w:p>
        </w:tc>
      </w:tr>
      <w:tr w:rsidR="00416FDC" w:rsidRPr="00E20AB3" w:rsidTr="009F7F31">
        <w:trPr>
          <w:trHeight w:val="361"/>
        </w:trPr>
        <w:tc>
          <w:tcPr>
            <w:tcW w:w="528" w:type="dxa"/>
          </w:tcPr>
          <w:p w:rsidR="00416FDC" w:rsidRPr="00E20AB3" w:rsidRDefault="00416FDC" w:rsidP="009F7F31">
            <w:pPr>
              <w:spacing w:after="200" w:line="276" w:lineRule="auto"/>
              <w:jc w:val="both"/>
              <w:rPr>
                <w:color w:val="000000"/>
              </w:rPr>
            </w:pPr>
          </w:p>
        </w:tc>
        <w:tc>
          <w:tcPr>
            <w:tcW w:w="5012" w:type="dxa"/>
          </w:tcPr>
          <w:p w:rsidR="00416FDC" w:rsidRPr="00E20AB3" w:rsidRDefault="00416FDC" w:rsidP="009F7F31">
            <w:pPr>
              <w:jc w:val="both"/>
              <w:rPr>
                <w:color w:val="000000"/>
              </w:rPr>
            </w:pPr>
            <w:r w:rsidRPr="00E20AB3">
              <w:rPr>
                <w:color w:val="000000"/>
              </w:rPr>
              <w:t xml:space="preserve">Чисельність </w:t>
            </w:r>
            <w:r>
              <w:rPr>
                <w:color w:val="000000"/>
              </w:rPr>
              <w:t>зайнятих</w:t>
            </w:r>
            <w:r w:rsidRPr="00E20AB3">
              <w:rPr>
                <w:color w:val="000000"/>
              </w:rPr>
              <w:t xml:space="preserve"> у с</w:t>
            </w:r>
            <w:r>
              <w:rPr>
                <w:color w:val="000000"/>
              </w:rPr>
              <w:t>фері малого бізнесу</w:t>
            </w:r>
            <w:r w:rsidRPr="00E20AB3">
              <w:rPr>
                <w:color w:val="000000"/>
              </w:rPr>
              <w:t xml:space="preserve"> (осіб)</w:t>
            </w:r>
          </w:p>
        </w:tc>
        <w:tc>
          <w:tcPr>
            <w:tcW w:w="2014" w:type="dxa"/>
          </w:tcPr>
          <w:p w:rsidR="00416FDC" w:rsidRPr="00E20AB3" w:rsidRDefault="00416FDC" w:rsidP="009F7F31">
            <w:pPr>
              <w:spacing w:after="200"/>
              <w:jc w:val="both"/>
              <w:rPr>
                <w:color w:val="000000"/>
              </w:rPr>
            </w:pPr>
            <w:r>
              <w:rPr>
                <w:color w:val="000000"/>
              </w:rPr>
              <w:t>1300</w:t>
            </w:r>
          </w:p>
        </w:tc>
        <w:tc>
          <w:tcPr>
            <w:tcW w:w="2300" w:type="dxa"/>
          </w:tcPr>
          <w:p w:rsidR="00416FDC" w:rsidRPr="00E20AB3" w:rsidRDefault="00416FDC" w:rsidP="009F7F31">
            <w:pPr>
              <w:spacing w:after="200" w:line="276" w:lineRule="auto"/>
              <w:jc w:val="both"/>
              <w:rPr>
                <w:color w:val="000000"/>
              </w:rPr>
            </w:pPr>
            <w:r>
              <w:rPr>
                <w:color w:val="000000"/>
              </w:rPr>
              <w:t>1350</w:t>
            </w:r>
          </w:p>
        </w:tc>
      </w:tr>
      <w:tr w:rsidR="00416FDC" w:rsidRPr="00E20AB3" w:rsidTr="009F7F31">
        <w:trPr>
          <w:trHeight w:val="361"/>
        </w:trPr>
        <w:tc>
          <w:tcPr>
            <w:tcW w:w="528" w:type="dxa"/>
          </w:tcPr>
          <w:p w:rsidR="00416FDC" w:rsidRPr="00E20AB3" w:rsidRDefault="00416FDC" w:rsidP="009F7F31">
            <w:pPr>
              <w:spacing w:after="200" w:line="276" w:lineRule="auto"/>
              <w:jc w:val="both"/>
              <w:rPr>
                <w:color w:val="000000"/>
              </w:rPr>
            </w:pPr>
          </w:p>
        </w:tc>
        <w:tc>
          <w:tcPr>
            <w:tcW w:w="5012" w:type="dxa"/>
          </w:tcPr>
          <w:p w:rsidR="00416FDC" w:rsidRPr="00E20AB3" w:rsidRDefault="00416FDC" w:rsidP="009F7F31">
            <w:pPr>
              <w:jc w:val="both"/>
              <w:rPr>
                <w:color w:val="000000"/>
              </w:rPr>
            </w:pPr>
            <w:r>
              <w:rPr>
                <w:color w:val="000000"/>
              </w:rPr>
              <w:t>Кількість зареєстрованих фермерських господарств (од.)</w:t>
            </w:r>
          </w:p>
        </w:tc>
        <w:tc>
          <w:tcPr>
            <w:tcW w:w="2014" w:type="dxa"/>
          </w:tcPr>
          <w:p w:rsidR="00416FDC" w:rsidRPr="00E20AB3" w:rsidRDefault="00416FDC" w:rsidP="009F7F31">
            <w:pPr>
              <w:spacing w:after="200"/>
              <w:jc w:val="both"/>
              <w:rPr>
                <w:color w:val="000000"/>
              </w:rPr>
            </w:pPr>
            <w:r>
              <w:rPr>
                <w:color w:val="000000"/>
              </w:rPr>
              <w:t>19</w:t>
            </w:r>
          </w:p>
        </w:tc>
        <w:tc>
          <w:tcPr>
            <w:tcW w:w="2300" w:type="dxa"/>
          </w:tcPr>
          <w:p w:rsidR="00416FDC" w:rsidRPr="00E20AB3" w:rsidRDefault="00416FDC" w:rsidP="009F7F31">
            <w:pPr>
              <w:spacing w:after="200" w:line="276" w:lineRule="auto"/>
              <w:jc w:val="both"/>
              <w:rPr>
                <w:color w:val="000000"/>
              </w:rPr>
            </w:pPr>
            <w:r>
              <w:rPr>
                <w:color w:val="000000"/>
              </w:rPr>
              <w:t>20</w:t>
            </w:r>
          </w:p>
        </w:tc>
      </w:tr>
      <w:tr w:rsidR="00416FDC" w:rsidRPr="00E20AB3" w:rsidTr="009F7F31">
        <w:trPr>
          <w:trHeight w:val="361"/>
        </w:trPr>
        <w:tc>
          <w:tcPr>
            <w:tcW w:w="528" w:type="dxa"/>
          </w:tcPr>
          <w:p w:rsidR="00416FDC" w:rsidRPr="00E20AB3" w:rsidRDefault="00416FDC" w:rsidP="009F7F31">
            <w:pPr>
              <w:spacing w:after="200" w:line="276" w:lineRule="auto"/>
              <w:jc w:val="both"/>
              <w:rPr>
                <w:color w:val="000000"/>
              </w:rPr>
            </w:pPr>
          </w:p>
        </w:tc>
        <w:tc>
          <w:tcPr>
            <w:tcW w:w="5012" w:type="dxa"/>
          </w:tcPr>
          <w:p w:rsidR="00416FDC" w:rsidRDefault="00416FDC" w:rsidP="009F7F31">
            <w:pPr>
              <w:jc w:val="both"/>
              <w:rPr>
                <w:color w:val="000000"/>
              </w:rPr>
            </w:pPr>
            <w:r>
              <w:rPr>
                <w:color w:val="000000"/>
              </w:rPr>
              <w:t xml:space="preserve">Площа земельних ділянок, що використовують фермерські господарства, га </w:t>
            </w:r>
          </w:p>
        </w:tc>
        <w:tc>
          <w:tcPr>
            <w:tcW w:w="2014" w:type="dxa"/>
          </w:tcPr>
          <w:p w:rsidR="00416FDC" w:rsidRDefault="00416FDC" w:rsidP="009F7F31">
            <w:pPr>
              <w:spacing w:after="200"/>
              <w:jc w:val="both"/>
              <w:rPr>
                <w:color w:val="000000"/>
              </w:rPr>
            </w:pPr>
            <w:r>
              <w:rPr>
                <w:color w:val="000000"/>
              </w:rPr>
              <w:t>1026.1</w:t>
            </w:r>
          </w:p>
        </w:tc>
        <w:tc>
          <w:tcPr>
            <w:tcW w:w="2300" w:type="dxa"/>
          </w:tcPr>
          <w:p w:rsidR="00416FDC" w:rsidRDefault="00416FDC" w:rsidP="009F7F31">
            <w:pPr>
              <w:spacing w:after="200" w:line="276" w:lineRule="auto"/>
              <w:jc w:val="both"/>
              <w:rPr>
                <w:color w:val="000000"/>
              </w:rPr>
            </w:pPr>
            <w:r>
              <w:rPr>
                <w:color w:val="000000"/>
              </w:rPr>
              <w:t>1100.0</w:t>
            </w:r>
          </w:p>
        </w:tc>
      </w:tr>
      <w:tr w:rsidR="00416FDC" w:rsidRPr="00E20AB3" w:rsidTr="009F7F31">
        <w:tc>
          <w:tcPr>
            <w:tcW w:w="528" w:type="dxa"/>
          </w:tcPr>
          <w:p w:rsidR="00416FDC" w:rsidRPr="00E20AB3" w:rsidRDefault="00416FDC" w:rsidP="009F7F31">
            <w:pPr>
              <w:spacing w:after="200" w:line="276" w:lineRule="auto"/>
              <w:jc w:val="both"/>
              <w:rPr>
                <w:color w:val="000000"/>
              </w:rPr>
            </w:pPr>
          </w:p>
        </w:tc>
        <w:tc>
          <w:tcPr>
            <w:tcW w:w="5012" w:type="dxa"/>
          </w:tcPr>
          <w:p w:rsidR="00416FDC" w:rsidRPr="00E20AB3" w:rsidRDefault="00416FDC" w:rsidP="009F7F31">
            <w:pPr>
              <w:jc w:val="both"/>
              <w:rPr>
                <w:color w:val="000000"/>
              </w:rPr>
            </w:pPr>
            <w:r w:rsidRPr="00E20AB3">
              <w:rPr>
                <w:color w:val="000000"/>
              </w:rPr>
              <w:t>Питома вага суб’єктів МСП у загальному випуску продукції регіону (%)</w:t>
            </w:r>
          </w:p>
        </w:tc>
        <w:tc>
          <w:tcPr>
            <w:tcW w:w="2014" w:type="dxa"/>
          </w:tcPr>
          <w:p w:rsidR="00416FDC" w:rsidRPr="00F459FC" w:rsidRDefault="00416FDC" w:rsidP="009F7F31">
            <w:pPr>
              <w:spacing w:after="200"/>
              <w:jc w:val="both"/>
              <w:rPr>
                <w:color w:val="000000"/>
              </w:rPr>
            </w:pPr>
            <w:r>
              <w:rPr>
                <w:color w:val="000000"/>
              </w:rPr>
              <w:t>19</w:t>
            </w:r>
          </w:p>
        </w:tc>
        <w:tc>
          <w:tcPr>
            <w:tcW w:w="2300" w:type="dxa"/>
          </w:tcPr>
          <w:p w:rsidR="00416FDC" w:rsidRPr="00F459FC" w:rsidRDefault="00416FDC" w:rsidP="009F7F31">
            <w:pPr>
              <w:spacing w:after="200" w:line="276" w:lineRule="auto"/>
              <w:jc w:val="both"/>
              <w:rPr>
                <w:color w:val="000000"/>
              </w:rPr>
            </w:pPr>
            <w:r>
              <w:rPr>
                <w:color w:val="000000"/>
              </w:rPr>
              <w:t>22</w:t>
            </w:r>
          </w:p>
        </w:tc>
      </w:tr>
      <w:tr w:rsidR="00416FDC" w:rsidRPr="00E20AB3" w:rsidTr="009F7F31">
        <w:tc>
          <w:tcPr>
            <w:tcW w:w="528" w:type="dxa"/>
          </w:tcPr>
          <w:p w:rsidR="00416FDC" w:rsidRPr="00E20AB3" w:rsidRDefault="00416FDC" w:rsidP="009F7F31">
            <w:pPr>
              <w:spacing w:after="200" w:line="276" w:lineRule="auto"/>
              <w:jc w:val="both"/>
              <w:rPr>
                <w:color w:val="000000"/>
              </w:rPr>
            </w:pPr>
          </w:p>
        </w:tc>
        <w:tc>
          <w:tcPr>
            <w:tcW w:w="5012" w:type="dxa"/>
          </w:tcPr>
          <w:p w:rsidR="00416FDC" w:rsidRPr="00E20AB3" w:rsidRDefault="00416FDC" w:rsidP="009F7F31">
            <w:pPr>
              <w:jc w:val="both"/>
              <w:rPr>
                <w:color w:val="000000"/>
              </w:rPr>
            </w:pPr>
            <w:r w:rsidRPr="00E20AB3">
              <w:rPr>
                <w:color w:val="000000"/>
              </w:rPr>
              <w:t>Надходження до бюджетів від суб’єктів МСП (тис. грн.)</w:t>
            </w:r>
          </w:p>
        </w:tc>
        <w:tc>
          <w:tcPr>
            <w:tcW w:w="2014" w:type="dxa"/>
          </w:tcPr>
          <w:p w:rsidR="00416FDC" w:rsidRPr="00E2172B" w:rsidRDefault="00416FDC" w:rsidP="009F7F31">
            <w:pPr>
              <w:spacing w:after="200"/>
              <w:jc w:val="both"/>
            </w:pPr>
            <w:r w:rsidRPr="00E2172B">
              <w:t>1950.8</w:t>
            </w:r>
          </w:p>
        </w:tc>
        <w:tc>
          <w:tcPr>
            <w:tcW w:w="2300" w:type="dxa"/>
          </w:tcPr>
          <w:p w:rsidR="00416FDC" w:rsidRPr="004D3D2B" w:rsidRDefault="00416FDC" w:rsidP="009F7F31">
            <w:pPr>
              <w:spacing w:after="200" w:line="276" w:lineRule="auto"/>
              <w:jc w:val="both"/>
            </w:pPr>
            <w:r>
              <w:t>2150.0</w:t>
            </w:r>
          </w:p>
        </w:tc>
      </w:tr>
      <w:tr w:rsidR="00416FDC" w:rsidRPr="00E20AB3" w:rsidTr="009F7F31">
        <w:tc>
          <w:tcPr>
            <w:tcW w:w="528" w:type="dxa"/>
          </w:tcPr>
          <w:p w:rsidR="00416FDC" w:rsidRPr="00E20AB3" w:rsidRDefault="00416FDC" w:rsidP="009F7F31">
            <w:pPr>
              <w:spacing w:after="200" w:line="276" w:lineRule="auto"/>
              <w:jc w:val="both"/>
              <w:rPr>
                <w:color w:val="000000"/>
              </w:rPr>
            </w:pPr>
          </w:p>
        </w:tc>
        <w:tc>
          <w:tcPr>
            <w:tcW w:w="5012" w:type="dxa"/>
          </w:tcPr>
          <w:p w:rsidR="00416FDC" w:rsidRPr="00E20AB3" w:rsidRDefault="00416FDC" w:rsidP="009F7F31">
            <w:pPr>
              <w:jc w:val="both"/>
              <w:rPr>
                <w:color w:val="000000"/>
              </w:rPr>
            </w:pPr>
            <w:r w:rsidRPr="00E20AB3">
              <w:rPr>
                <w:color w:val="000000"/>
              </w:rPr>
              <w:t>Кількість об’єктів інфраструктур</w:t>
            </w:r>
            <w:r>
              <w:rPr>
                <w:color w:val="000000"/>
              </w:rPr>
              <w:t>и підтримки суб’єктів МСП (од.)</w:t>
            </w:r>
          </w:p>
        </w:tc>
        <w:tc>
          <w:tcPr>
            <w:tcW w:w="2014" w:type="dxa"/>
          </w:tcPr>
          <w:p w:rsidR="00416FDC" w:rsidRDefault="00416FDC" w:rsidP="009F7F31">
            <w:pPr>
              <w:spacing w:after="200"/>
              <w:jc w:val="both"/>
              <w:rPr>
                <w:color w:val="000000"/>
              </w:rPr>
            </w:pPr>
            <w:r>
              <w:rPr>
                <w:color w:val="000000"/>
              </w:rPr>
              <w:t>4</w:t>
            </w:r>
          </w:p>
        </w:tc>
        <w:tc>
          <w:tcPr>
            <w:tcW w:w="2300" w:type="dxa"/>
          </w:tcPr>
          <w:p w:rsidR="00416FDC" w:rsidRPr="00E20AB3" w:rsidRDefault="00416FDC" w:rsidP="009F7F31">
            <w:pPr>
              <w:spacing w:after="200" w:line="276" w:lineRule="auto"/>
              <w:jc w:val="both"/>
              <w:rPr>
                <w:color w:val="000000"/>
              </w:rPr>
            </w:pPr>
            <w:r>
              <w:rPr>
                <w:color w:val="000000"/>
              </w:rPr>
              <w:t>6</w:t>
            </w:r>
          </w:p>
        </w:tc>
      </w:tr>
      <w:tr w:rsidR="00416FDC" w:rsidRPr="00E20AB3" w:rsidTr="009F7F31">
        <w:tc>
          <w:tcPr>
            <w:tcW w:w="528" w:type="dxa"/>
          </w:tcPr>
          <w:p w:rsidR="00416FDC" w:rsidRPr="00E20AB3" w:rsidRDefault="00416FDC" w:rsidP="009F7F31">
            <w:pPr>
              <w:spacing w:after="200" w:line="276" w:lineRule="auto"/>
              <w:jc w:val="both"/>
              <w:rPr>
                <w:color w:val="000000"/>
              </w:rPr>
            </w:pPr>
          </w:p>
        </w:tc>
        <w:tc>
          <w:tcPr>
            <w:tcW w:w="5012" w:type="dxa"/>
          </w:tcPr>
          <w:p w:rsidR="00416FDC" w:rsidRPr="00780FFB" w:rsidRDefault="00416FDC" w:rsidP="009F7F31">
            <w:r w:rsidRPr="00780FFB">
              <w:t>фінансово-кредитні установи: кредитні спілки, установи взаємного кредитування</w:t>
            </w:r>
          </w:p>
        </w:tc>
        <w:tc>
          <w:tcPr>
            <w:tcW w:w="2014" w:type="dxa"/>
          </w:tcPr>
          <w:p w:rsidR="00416FDC" w:rsidRPr="00780FFB" w:rsidRDefault="00416FDC" w:rsidP="009F7F31">
            <w:r>
              <w:t>-</w:t>
            </w:r>
          </w:p>
        </w:tc>
        <w:tc>
          <w:tcPr>
            <w:tcW w:w="2300" w:type="dxa"/>
          </w:tcPr>
          <w:p w:rsidR="00416FDC" w:rsidRPr="00780FFB" w:rsidRDefault="00416FDC" w:rsidP="009F7F31">
            <w:r>
              <w:t>-</w:t>
            </w:r>
          </w:p>
        </w:tc>
      </w:tr>
      <w:tr w:rsidR="00416FDC" w:rsidRPr="00780FFB" w:rsidTr="009F7F31">
        <w:tc>
          <w:tcPr>
            <w:tcW w:w="528" w:type="dxa"/>
          </w:tcPr>
          <w:p w:rsidR="00416FDC" w:rsidRPr="00780FFB" w:rsidRDefault="00416FDC" w:rsidP="009F7F31"/>
        </w:tc>
        <w:tc>
          <w:tcPr>
            <w:tcW w:w="5012" w:type="dxa"/>
          </w:tcPr>
          <w:p w:rsidR="00416FDC" w:rsidRPr="00780FFB" w:rsidRDefault="00416FDC" w:rsidP="009F7F31">
            <w:r w:rsidRPr="00780FFB">
              <w:t>фонди підтримки підприємництва</w:t>
            </w:r>
          </w:p>
        </w:tc>
        <w:tc>
          <w:tcPr>
            <w:tcW w:w="2014" w:type="dxa"/>
          </w:tcPr>
          <w:p w:rsidR="00416FDC" w:rsidRPr="00780FFB" w:rsidRDefault="00416FDC" w:rsidP="009F7F31">
            <w:r>
              <w:t>-</w:t>
            </w:r>
          </w:p>
        </w:tc>
        <w:tc>
          <w:tcPr>
            <w:tcW w:w="2300" w:type="dxa"/>
          </w:tcPr>
          <w:p w:rsidR="00416FDC" w:rsidRPr="00780FFB" w:rsidRDefault="00416FDC" w:rsidP="009F7F31">
            <w:r>
              <w:t>-</w:t>
            </w:r>
          </w:p>
        </w:tc>
      </w:tr>
      <w:tr w:rsidR="00416FDC" w:rsidRPr="00780FFB" w:rsidTr="009F7F31">
        <w:tc>
          <w:tcPr>
            <w:tcW w:w="528" w:type="dxa"/>
          </w:tcPr>
          <w:p w:rsidR="00416FDC" w:rsidRPr="00780FFB" w:rsidRDefault="00416FDC" w:rsidP="009F7F31"/>
        </w:tc>
        <w:tc>
          <w:tcPr>
            <w:tcW w:w="5012" w:type="dxa"/>
          </w:tcPr>
          <w:p w:rsidR="00416FDC" w:rsidRPr="00780FFB" w:rsidRDefault="00416FDC" w:rsidP="009F7F31">
            <w:r w:rsidRPr="00780FFB">
              <w:t>страхові компанії</w:t>
            </w:r>
          </w:p>
        </w:tc>
        <w:tc>
          <w:tcPr>
            <w:tcW w:w="2014" w:type="dxa"/>
          </w:tcPr>
          <w:p w:rsidR="00416FDC" w:rsidRPr="00780FFB" w:rsidRDefault="00416FDC" w:rsidP="009F7F31">
            <w:r>
              <w:t>1</w:t>
            </w:r>
          </w:p>
        </w:tc>
        <w:tc>
          <w:tcPr>
            <w:tcW w:w="2300" w:type="dxa"/>
          </w:tcPr>
          <w:p w:rsidR="00416FDC" w:rsidRPr="00780FFB" w:rsidRDefault="00416FDC" w:rsidP="009F7F31">
            <w:r>
              <w:t>2</w:t>
            </w:r>
          </w:p>
        </w:tc>
      </w:tr>
      <w:tr w:rsidR="00416FDC" w:rsidRPr="00780FFB" w:rsidTr="009F7F31">
        <w:tc>
          <w:tcPr>
            <w:tcW w:w="528" w:type="dxa"/>
          </w:tcPr>
          <w:p w:rsidR="00416FDC" w:rsidRPr="00780FFB" w:rsidRDefault="00416FDC" w:rsidP="009F7F31"/>
        </w:tc>
        <w:tc>
          <w:tcPr>
            <w:tcW w:w="5012" w:type="dxa"/>
          </w:tcPr>
          <w:p w:rsidR="00416FDC" w:rsidRPr="00780FFB" w:rsidRDefault="00416FDC" w:rsidP="009F7F31">
            <w:r>
              <w:t>банки</w:t>
            </w:r>
          </w:p>
        </w:tc>
        <w:tc>
          <w:tcPr>
            <w:tcW w:w="2014" w:type="dxa"/>
          </w:tcPr>
          <w:p w:rsidR="00416FDC" w:rsidRPr="00780FFB" w:rsidRDefault="00416FDC" w:rsidP="009F7F31">
            <w:r>
              <w:t>3</w:t>
            </w:r>
          </w:p>
        </w:tc>
        <w:tc>
          <w:tcPr>
            <w:tcW w:w="2300" w:type="dxa"/>
          </w:tcPr>
          <w:p w:rsidR="00416FDC" w:rsidRPr="00780FFB" w:rsidRDefault="00416FDC" w:rsidP="009F7F31">
            <w:r>
              <w:t>4</w:t>
            </w:r>
          </w:p>
        </w:tc>
      </w:tr>
      <w:tr w:rsidR="00416FDC" w:rsidRPr="00780FFB" w:rsidTr="009F7F31">
        <w:tc>
          <w:tcPr>
            <w:tcW w:w="528" w:type="dxa"/>
          </w:tcPr>
          <w:p w:rsidR="00416FDC" w:rsidRPr="00780FFB" w:rsidRDefault="00416FDC" w:rsidP="009F7F31"/>
        </w:tc>
        <w:tc>
          <w:tcPr>
            <w:tcW w:w="5012" w:type="dxa"/>
          </w:tcPr>
          <w:p w:rsidR="00416FDC" w:rsidRDefault="00416FDC" w:rsidP="009F7F31">
            <w:r>
              <w:t xml:space="preserve">Кількість громадських об’єднань суб’єктів підприємництва </w:t>
            </w:r>
          </w:p>
        </w:tc>
        <w:tc>
          <w:tcPr>
            <w:tcW w:w="2014" w:type="dxa"/>
          </w:tcPr>
          <w:p w:rsidR="00416FDC" w:rsidRDefault="00416FDC" w:rsidP="009F7F31">
            <w:r>
              <w:t>2</w:t>
            </w:r>
          </w:p>
        </w:tc>
        <w:tc>
          <w:tcPr>
            <w:tcW w:w="2300" w:type="dxa"/>
          </w:tcPr>
          <w:p w:rsidR="00416FDC" w:rsidRDefault="00416FDC" w:rsidP="009F7F31">
            <w:r>
              <w:t>2</w:t>
            </w:r>
          </w:p>
        </w:tc>
      </w:tr>
      <w:tr w:rsidR="00416FDC" w:rsidRPr="00780FFB" w:rsidTr="009F7F31">
        <w:tc>
          <w:tcPr>
            <w:tcW w:w="528" w:type="dxa"/>
          </w:tcPr>
          <w:p w:rsidR="00416FDC" w:rsidRPr="00780FFB" w:rsidRDefault="00416FDC" w:rsidP="009F7F31">
            <w:pPr>
              <w:spacing w:after="200" w:line="276" w:lineRule="auto"/>
              <w:jc w:val="both"/>
              <w:rPr>
                <w:color w:val="000000"/>
              </w:rPr>
            </w:pPr>
          </w:p>
        </w:tc>
        <w:tc>
          <w:tcPr>
            <w:tcW w:w="5012" w:type="dxa"/>
          </w:tcPr>
          <w:p w:rsidR="00416FDC" w:rsidRPr="00780FFB" w:rsidRDefault="00416FDC" w:rsidP="009F7F31">
            <w:pPr>
              <w:jc w:val="both"/>
              <w:rPr>
                <w:color w:val="000000"/>
              </w:rPr>
            </w:pPr>
            <w:r w:rsidRPr="00780FFB">
              <w:rPr>
                <w:color w:val="000000"/>
              </w:rPr>
              <w:t>Залучення суб’єктів МСП до виконання робіт/послуг за державні кошти – кількість (од.) / обсяги (тис. грн.)</w:t>
            </w:r>
          </w:p>
        </w:tc>
        <w:tc>
          <w:tcPr>
            <w:tcW w:w="2014" w:type="dxa"/>
          </w:tcPr>
          <w:p w:rsidR="00416FDC" w:rsidRPr="00B50059" w:rsidRDefault="00416FDC" w:rsidP="009F7F31">
            <w:pPr>
              <w:spacing w:after="200" w:line="276" w:lineRule="auto"/>
              <w:jc w:val="both"/>
              <w:rPr>
                <w:color w:val="000000"/>
              </w:rPr>
            </w:pPr>
            <w:r>
              <w:rPr>
                <w:color w:val="000000"/>
              </w:rPr>
              <w:t>816/6288.6</w:t>
            </w:r>
          </w:p>
        </w:tc>
        <w:tc>
          <w:tcPr>
            <w:tcW w:w="2300" w:type="dxa"/>
          </w:tcPr>
          <w:p w:rsidR="00416FDC" w:rsidRPr="00A749B5" w:rsidRDefault="00416FDC" w:rsidP="009F7F31">
            <w:pPr>
              <w:spacing w:after="200" w:line="276" w:lineRule="auto"/>
              <w:jc w:val="both"/>
              <w:rPr>
                <w:color w:val="000000"/>
              </w:rPr>
            </w:pPr>
            <w:r>
              <w:rPr>
                <w:color w:val="000000"/>
              </w:rPr>
              <w:t>820/6400.0</w:t>
            </w:r>
          </w:p>
        </w:tc>
      </w:tr>
      <w:tr w:rsidR="00416FDC" w:rsidRPr="00E20AB3" w:rsidTr="009F7F31">
        <w:tc>
          <w:tcPr>
            <w:tcW w:w="528" w:type="dxa"/>
          </w:tcPr>
          <w:p w:rsidR="00416FDC" w:rsidRPr="00E20AB3" w:rsidRDefault="00416FDC" w:rsidP="009F7F31">
            <w:pPr>
              <w:spacing w:after="200" w:line="276" w:lineRule="auto"/>
              <w:jc w:val="both"/>
              <w:rPr>
                <w:color w:val="000000"/>
              </w:rPr>
            </w:pPr>
          </w:p>
        </w:tc>
        <w:tc>
          <w:tcPr>
            <w:tcW w:w="5012" w:type="dxa"/>
          </w:tcPr>
          <w:p w:rsidR="00416FDC" w:rsidRPr="00E20AB3" w:rsidRDefault="00416FDC" w:rsidP="009F7F31">
            <w:pPr>
              <w:jc w:val="both"/>
              <w:rPr>
                <w:color w:val="000000"/>
              </w:rPr>
            </w:pPr>
            <w:r w:rsidRPr="00E20AB3">
              <w:rPr>
                <w:color w:val="000000"/>
              </w:rPr>
              <w:t xml:space="preserve">Кількість </w:t>
            </w:r>
            <w:r>
              <w:rPr>
                <w:color w:val="000000"/>
              </w:rPr>
              <w:t>осіб, які отримують одноразову допомогу по безробіттю на відкриття власної справи</w:t>
            </w:r>
            <w:r w:rsidRPr="00E20AB3">
              <w:rPr>
                <w:color w:val="000000"/>
              </w:rPr>
              <w:t>(осіб)</w:t>
            </w:r>
          </w:p>
        </w:tc>
        <w:tc>
          <w:tcPr>
            <w:tcW w:w="2014" w:type="dxa"/>
          </w:tcPr>
          <w:p w:rsidR="00416FDC" w:rsidRPr="00E20AB3" w:rsidRDefault="00416FDC" w:rsidP="009F7F31">
            <w:pPr>
              <w:spacing w:after="200" w:line="276" w:lineRule="auto"/>
              <w:jc w:val="both"/>
              <w:rPr>
                <w:color w:val="000000"/>
              </w:rPr>
            </w:pPr>
            <w:r>
              <w:rPr>
                <w:color w:val="000000"/>
              </w:rPr>
              <w:t>10</w:t>
            </w:r>
          </w:p>
        </w:tc>
        <w:tc>
          <w:tcPr>
            <w:tcW w:w="2300" w:type="dxa"/>
          </w:tcPr>
          <w:p w:rsidR="00416FDC" w:rsidRPr="00A80436" w:rsidRDefault="00416FDC" w:rsidP="009F7F31">
            <w:pPr>
              <w:spacing w:after="200" w:line="276" w:lineRule="auto"/>
              <w:jc w:val="both"/>
            </w:pPr>
            <w:r>
              <w:t>12</w:t>
            </w:r>
          </w:p>
        </w:tc>
      </w:tr>
      <w:tr w:rsidR="00416FDC" w:rsidRPr="00780FFB" w:rsidTr="009F7F31">
        <w:tc>
          <w:tcPr>
            <w:tcW w:w="528" w:type="dxa"/>
          </w:tcPr>
          <w:p w:rsidR="00416FDC" w:rsidRPr="00780FFB" w:rsidRDefault="00416FDC" w:rsidP="009F7F31">
            <w:r w:rsidRPr="00780FFB">
              <w:t>7.</w:t>
            </w:r>
          </w:p>
        </w:tc>
        <w:tc>
          <w:tcPr>
            <w:tcW w:w="5012" w:type="dxa"/>
          </w:tcPr>
          <w:p w:rsidR="00416FDC" w:rsidRPr="000F7E44" w:rsidRDefault="00416FDC" w:rsidP="009F7F31">
            <w:pPr>
              <w:rPr>
                <w:b/>
              </w:rPr>
            </w:pPr>
            <w:r w:rsidRPr="000F7E44">
              <w:rPr>
                <w:b/>
              </w:rPr>
              <w:t>Терміни і етапи реалізації Програми</w:t>
            </w:r>
          </w:p>
        </w:tc>
        <w:tc>
          <w:tcPr>
            <w:tcW w:w="4314" w:type="dxa"/>
            <w:gridSpan w:val="2"/>
          </w:tcPr>
          <w:p w:rsidR="00416FDC" w:rsidRPr="00780FFB" w:rsidRDefault="00416FDC" w:rsidP="009F7F31">
            <w:r>
              <w:t>2015-2016</w:t>
            </w:r>
            <w:r w:rsidRPr="00780FFB">
              <w:t xml:space="preserve"> роки</w:t>
            </w:r>
          </w:p>
        </w:tc>
      </w:tr>
      <w:tr w:rsidR="00416FDC" w:rsidRPr="00780FFB" w:rsidTr="009F7F31">
        <w:tc>
          <w:tcPr>
            <w:tcW w:w="528" w:type="dxa"/>
          </w:tcPr>
          <w:p w:rsidR="00416FDC" w:rsidRPr="00780FFB" w:rsidRDefault="00416FDC" w:rsidP="009F7F31">
            <w:r w:rsidRPr="00780FFB">
              <w:t>8.</w:t>
            </w:r>
          </w:p>
        </w:tc>
        <w:tc>
          <w:tcPr>
            <w:tcW w:w="5012" w:type="dxa"/>
          </w:tcPr>
          <w:p w:rsidR="00416FDC" w:rsidRPr="000F7E44" w:rsidRDefault="00416FDC" w:rsidP="009F7F31">
            <w:pPr>
              <w:rPr>
                <w:b/>
              </w:rPr>
            </w:pPr>
            <w:r w:rsidRPr="000F7E44">
              <w:rPr>
                <w:b/>
              </w:rPr>
              <w:t>Виконавці:</w:t>
            </w:r>
          </w:p>
        </w:tc>
        <w:tc>
          <w:tcPr>
            <w:tcW w:w="4314" w:type="dxa"/>
            <w:gridSpan w:val="2"/>
          </w:tcPr>
          <w:p w:rsidR="00416FDC" w:rsidRPr="00780FFB" w:rsidRDefault="00416FDC" w:rsidP="009F7F31">
            <w:r>
              <w:rPr>
                <w:spacing w:val="-6"/>
              </w:rPr>
              <w:t xml:space="preserve">Управління та відділи Недригайлівської </w:t>
            </w:r>
            <w:r w:rsidRPr="0029471C">
              <w:rPr>
                <w:spacing w:val="-6"/>
              </w:rPr>
              <w:lastRenderedPageBreak/>
              <w:t>районн</w:t>
            </w:r>
            <w:r>
              <w:rPr>
                <w:spacing w:val="-6"/>
              </w:rPr>
              <w:t>ої державної</w:t>
            </w:r>
            <w:r w:rsidRPr="0029471C">
              <w:rPr>
                <w:spacing w:val="-6"/>
              </w:rPr>
              <w:t xml:space="preserve"> адміністрації, </w:t>
            </w:r>
            <w:r>
              <w:rPr>
                <w:spacing w:val="-6"/>
              </w:rPr>
              <w:t xml:space="preserve">Недригайлівський районний </w:t>
            </w:r>
            <w:r w:rsidRPr="0029471C">
              <w:rPr>
                <w:spacing w:val="-6"/>
              </w:rPr>
              <w:t>центр зайнятості,</w:t>
            </w:r>
            <w:r>
              <w:rPr>
                <w:spacing w:val="-6"/>
              </w:rPr>
              <w:t xml:space="preserve"> виконкоми сільських, селищних рад, спілка</w:t>
            </w:r>
            <w:r w:rsidRPr="0029471C">
              <w:rPr>
                <w:spacing w:val="-6"/>
              </w:rPr>
              <w:t xml:space="preserve"> підприємців </w:t>
            </w:r>
            <w:r>
              <w:rPr>
                <w:spacing w:val="-6"/>
              </w:rPr>
              <w:t>Недригайлівщини</w:t>
            </w:r>
          </w:p>
        </w:tc>
      </w:tr>
      <w:tr w:rsidR="00416FDC" w:rsidRPr="00780FFB" w:rsidTr="009F7F31">
        <w:tc>
          <w:tcPr>
            <w:tcW w:w="528" w:type="dxa"/>
          </w:tcPr>
          <w:p w:rsidR="00416FDC" w:rsidRPr="00780FFB" w:rsidRDefault="00416FDC" w:rsidP="009F7F31">
            <w:r w:rsidRPr="00780FFB">
              <w:lastRenderedPageBreak/>
              <w:t>9.</w:t>
            </w:r>
          </w:p>
        </w:tc>
        <w:tc>
          <w:tcPr>
            <w:tcW w:w="5012" w:type="dxa"/>
          </w:tcPr>
          <w:p w:rsidR="00416FDC" w:rsidRPr="000F7E44" w:rsidRDefault="00416FDC" w:rsidP="009F7F31">
            <w:pPr>
              <w:rPr>
                <w:b/>
              </w:rPr>
            </w:pPr>
            <w:r w:rsidRPr="000F7E44">
              <w:rPr>
                <w:b/>
              </w:rPr>
              <w:t>Джерела фінансування Програми</w:t>
            </w:r>
          </w:p>
        </w:tc>
        <w:tc>
          <w:tcPr>
            <w:tcW w:w="4314" w:type="dxa"/>
            <w:gridSpan w:val="2"/>
          </w:tcPr>
          <w:p w:rsidR="00416FDC" w:rsidRPr="00780FFB" w:rsidRDefault="00416FDC" w:rsidP="009F7F31">
            <w:r w:rsidRPr="00780FFB">
              <w:t xml:space="preserve">Кошти </w:t>
            </w:r>
            <w:r>
              <w:t>виконавців, місцевих бюджетів, кредитних установ, суб’єктів підприємницької діяльності.</w:t>
            </w:r>
          </w:p>
        </w:tc>
      </w:tr>
      <w:tr w:rsidR="00416FDC" w:rsidRPr="00E20AB3" w:rsidTr="009F7F31">
        <w:tc>
          <w:tcPr>
            <w:tcW w:w="528" w:type="dxa"/>
          </w:tcPr>
          <w:p w:rsidR="00416FDC" w:rsidRPr="00E20AB3" w:rsidRDefault="00416FDC" w:rsidP="009F7F31">
            <w:pPr>
              <w:spacing w:after="200" w:line="276" w:lineRule="auto"/>
              <w:jc w:val="both"/>
              <w:rPr>
                <w:color w:val="000000"/>
              </w:rPr>
            </w:pPr>
            <w:r w:rsidRPr="00E20AB3">
              <w:rPr>
                <w:color w:val="000000"/>
              </w:rPr>
              <w:t>10.</w:t>
            </w:r>
          </w:p>
        </w:tc>
        <w:tc>
          <w:tcPr>
            <w:tcW w:w="5012" w:type="dxa"/>
          </w:tcPr>
          <w:p w:rsidR="00416FDC" w:rsidRPr="000F7E44" w:rsidRDefault="00416FDC" w:rsidP="009F7F31">
            <w:pPr>
              <w:jc w:val="both"/>
              <w:rPr>
                <w:b/>
                <w:color w:val="000000"/>
              </w:rPr>
            </w:pPr>
            <w:r w:rsidRPr="000F7E44">
              <w:rPr>
                <w:b/>
                <w:color w:val="000000"/>
              </w:rPr>
              <w:t>Система організації контролю за виконанням Програми</w:t>
            </w:r>
          </w:p>
        </w:tc>
        <w:tc>
          <w:tcPr>
            <w:tcW w:w="4314" w:type="dxa"/>
            <w:gridSpan w:val="2"/>
          </w:tcPr>
          <w:p w:rsidR="00416FDC" w:rsidRPr="00E20AB3" w:rsidRDefault="00416FDC" w:rsidP="009F7F31">
            <w:pPr>
              <w:jc w:val="both"/>
            </w:pPr>
            <w:r w:rsidRPr="00E20AB3">
              <w:t>Координація за ходом виконання Програми покл</w:t>
            </w:r>
            <w:r>
              <w:t>адається на відділ економічного розвитку і торгівлі</w:t>
            </w:r>
            <w:r w:rsidRPr="00E20AB3">
              <w:t xml:space="preserve"> </w:t>
            </w:r>
            <w:r>
              <w:t>Недригайлівської районної</w:t>
            </w:r>
            <w:r w:rsidRPr="00E20AB3">
              <w:t xml:space="preserve"> державної адміністрації.</w:t>
            </w:r>
            <w:r>
              <w:t xml:space="preserve"> Відділ економічного розвитку і торгівлі </w:t>
            </w:r>
            <w:r w:rsidRPr="00E20AB3">
              <w:t xml:space="preserve"> </w:t>
            </w:r>
            <w:r>
              <w:t>Недригайлівської районної</w:t>
            </w:r>
            <w:r w:rsidRPr="00E20AB3">
              <w:t xml:space="preserve"> державної адміністрації звітує перед </w:t>
            </w:r>
            <w:r>
              <w:t>Недригайлівської районною</w:t>
            </w:r>
            <w:r w:rsidRPr="00E20AB3">
              <w:t xml:space="preserve"> радою про результати виконання Програми та інформує </w:t>
            </w:r>
            <w:r>
              <w:t>Департамент економічного розвитку і торгівлі Сумської обласної державної адміністрації</w:t>
            </w:r>
            <w:r w:rsidRPr="00E20AB3">
              <w:t xml:space="preserve">. </w:t>
            </w:r>
          </w:p>
          <w:p w:rsidR="00416FDC" w:rsidRPr="00E20AB3" w:rsidRDefault="00416FDC" w:rsidP="009F7F31">
            <w:pPr>
              <w:spacing w:after="200"/>
              <w:jc w:val="both"/>
              <w:rPr>
                <w:color w:val="000000"/>
              </w:rPr>
            </w:pPr>
            <w:r w:rsidRPr="00E20AB3">
              <w:t xml:space="preserve">Контроль за виконанням Програми здійснює </w:t>
            </w:r>
            <w:r>
              <w:t>Недригайлівська районна</w:t>
            </w:r>
            <w:r w:rsidRPr="00E20AB3">
              <w:t xml:space="preserve"> рада. </w:t>
            </w:r>
          </w:p>
        </w:tc>
      </w:tr>
    </w:tbl>
    <w:p w:rsidR="00416FDC" w:rsidRDefault="00416FDC" w:rsidP="00416FDC"/>
    <w:p w:rsidR="00416FDC" w:rsidRPr="00C40DC4" w:rsidRDefault="00416FDC" w:rsidP="00416FDC">
      <w:r>
        <w:t>.</w:t>
      </w:r>
    </w:p>
    <w:p w:rsidR="00416FDC" w:rsidRDefault="00416FDC" w:rsidP="00416FDC">
      <w:pPr>
        <w:jc w:val="center"/>
      </w:pPr>
    </w:p>
    <w:p w:rsidR="00416FDC" w:rsidRPr="00E20AB3" w:rsidRDefault="00416FDC" w:rsidP="00416FDC">
      <w:pPr>
        <w:sectPr w:rsidR="00416FDC" w:rsidRPr="00E20AB3" w:rsidSect="0063016B">
          <w:pgSz w:w="11906" w:h="16838"/>
          <w:pgMar w:top="1134" w:right="567" w:bottom="1134" w:left="1701" w:header="709" w:footer="709" w:gutter="0"/>
          <w:pgNumType w:start="2"/>
          <w:cols w:space="708"/>
          <w:docGrid w:linePitch="360"/>
        </w:sectPr>
      </w:pPr>
    </w:p>
    <w:p w:rsidR="00416FDC" w:rsidRPr="00417FE8" w:rsidRDefault="00416FDC" w:rsidP="00416FDC">
      <w:pPr>
        <w:jc w:val="center"/>
        <w:rPr>
          <w:sz w:val="20"/>
          <w:szCs w:val="20"/>
        </w:rPr>
      </w:pPr>
      <w:r w:rsidRPr="00417FE8">
        <w:rPr>
          <w:sz w:val="20"/>
          <w:szCs w:val="20"/>
        </w:rPr>
        <w:lastRenderedPageBreak/>
        <w:t>7</w:t>
      </w:r>
    </w:p>
    <w:p w:rsidR="00416FDC" w:rsidRDefault="00416FDC" w:rsidP="00416FDC">
      <w:pPr>
        <w:jc w:val="center"/>
        <w:rPr>
          <w:b/>
        </w:rPr>
      </w:pPr>
      <w:r w:rsidRPr="003620A5">
        <w:rPr>
          <w:b/>
        </w:rPr>
        <w:t>2</w:t>
      </w:r>
      <w:r>
        <w:rPr>
          <w:b/>
        </w:rPr>
        <w:t>. </w:t>
      </w:r>
      <w:r w:rsidRPr="003620A5">
        <w:rPr>
          <w:b/>
        </w:rPr>
        <w:t xml:space="preserve">Стан і аналіз проблем </w:t>
      </w:r>
    </w:p>
    <w:p w:rsidR="00416FDC" w:rsidRPr="003620A5" w:rsidRDefault="00416FDC" w:rsidP="00416FDC">
      <w:pPr>
        <w:jc w:val="center"/>
        <w:rPr>
          <w:b/>
        </w:rPr>
      </w:pPr>
      <w:r w:rsidRPr="003620A5">
        <w:rPr>
          <w:b/>
        </w:rPr>
        <w:t>малого і середнього підприємництва в</w:t>
      </w:r>
      <w:r>
        <w:rPr>
          <w:b/>
        </w:rPr>
        <w:t xml:space="preserve"> Недригайлівському </w:t>
      </w:r>
      <w:r w:rsidRPr="003620A5">
        <w:rPr>
          <w:b/>
        </w:rPr>
        <w:t xml:space="preserve"> р</w:t>
      </w:r>
      <w:r>
        <w:rPr>
          <w:b/>
        </w:rPr>
        <w:t>айоні</w:t>
      </w:r>
    </w:p>
    <w:p w:rsidR="00416FDC" w:rsidRPr="003620A5" w:rsidRDefault="00416FDC" w:rsidP="00416FDC">
      <w:pPr>
        <w:jc w:val="center"/>
        <w:rPr>
          <w:b/>
        </w:rPr>
      </w:pPr>
    </w:p>
    <w:p w:rsidR="00416FDC" w:rsidRPr="004F7AF5" w:rsidRDefault="00416FDC" w:rsidP="00416FDC">
      <w:pPr>
        <w:pStyle w:val="a5"/>
        <w:shd w:val="clear" w:color="auto" w:fill="FFFFFF"/>
        <w:spacing w:before="0" w:beforeAutospacing="0" w:after="0" w:afterAutospacing="0"/>
        <w:ind w:firstLine="720"/>
        <w:jc w:val="both"/>
        <w:rPr>
          <w:color w:val="000000"/>
          <w:sz w:val="28"/>
          <w:szCs w:val="28"/>
        </w:rPr>
      </w:pPr>
      <w:r w:rsidRPr="004F7AF5">
        <w:rPr>
          <w:color w:val="000000"/>
          <w:sz w:val="28"/>
          <w:szCs w:val="28"/>
          <w:lang w:val="uk-UA"/>
        </w:rPr>
        <w:t xml:space="preserve">Світовий досвід і практика господарювання показують, що найважливішою ознакою ринкової економіки є існування і взаємодія багатьох великих, середніх і малих підприємств, їх оптимальне співвідношення. </w:t>
      </w:r>
      <w:r w:rsidRPr="004F7AF5">
        <w:rPr>
          <w:color w:val="000000"/>
          <w:sz w:val="28"/>
          <w:szCs w:val="28"/>
        </w:rPr>
        <w:t>Найбільш динамічним елементом структури народного господарства,    що постійно змінюється, є малий і середній бізнес. Він, як джерело прог</w:t>
      </w:r>
      <w:r>
        <w:rPr>
          <w:color w:val="000000"/>
          <w:sz w:val="28"/>
          <w:szCs w:val="28"/>
        </w:rPr>
        <w:t xml:space="preserve">ресивних економічних змін, </w:t>
      </w:r>
      <w:r w:rsidRPr="004F7AF5">
        <w:rPr>
          <w:color w:val="000000"/>
          <w:sz w:val="28"/>
          <w:szCs w:val="28"/>
        </w:rPr>
        <w:t xml:space="preserve"> сприяє розвитку конкуренції, створює нові    робочі місця, інтенсивно займається науковими розробками. Малий і середній бізнес є запорукою демократизації економіки та суспільного життя, чинником    підтримання соціальної справедливості в суспільстві.</w:t>
      </w:r>
      <w:r w:rsidRPr="004F7AF5">
        <w:rPr>
          <w:rStyle w:val="apple-converted-space"/>
          <w:color w:val="FF0000"/>
          <w:sz w:val="28"/>
          <w:szCs w:val="28"/>
        </w:rPr>
        <w:t> </w:t>
      </w:r>
      <w:r w:rsidRPr="004F7AF5">
        <w:rPr>
          <w:color w:val="000000"/>
          <w:sz w:val="28"/>
          <w:szCs w:val="28"/>
        </w:rPr>
        <w:t>Малі та середні підприємства відіграють провідну роль у зміні структури форм власності, оскільки фактично  представляють приватні інтереси. В умовах масового закриття державних  підприємств та стрімкого  зростання безробіття розвиток малого і середнього підприємництва  може створити  багато можливостей для працевлаштування    широких верств  населення. Малий   і середній бізнес є невід'ємною рисою    будь-якої  ринкової    господарської системи, без чого така економіка і суспільство в  цілому не можу</w:t>
      </w:r>
      <w:r>
        <w:rPr>
          <w:color w:val="000000"/>
          <w:sz w:val="28"/>
          <w:szCs w:val="28"/>
        </w:rPr>
        <w:t xml:space="preserve">ть    не тільки розвиватися, </w:t>
      </w:r>
      <w:r w:rsidRPr="004F7AF5">
        <w:rPr>
          <w:color w:val="000000"/>
          <w:sz w:val="28"/>
          <w:szCs w:val="28"/>
        </w:rPr>
        <w:t xml:space="preserve">але навіть й  існувати. </w:t>
      </w:r>
    </w:p>
    <w:p w:rsidR="00416FDC" w:rsidRDefault="00416FDC" w:rsidP="00416FDC">
      <w:pPr>
        <w:pStyle w:val="a5"/>
        <w:shd w:val="clear" w:color="auto" w:fill="FFFFFF"/>
        <w:spacing w:before="0" w:beforeAutospacing="0" w:after="0" w:afterAutospacing="0"/>
        <w:ind w:firstLine="851"/>
        <w:jc w:val="both"/>
        <w:rPr>
          <w:rFonts w:ascii="Arial" w:hAnsi="Arial" w:cs="Arial"/>
          <w:color w:val="000000"/>
          <w:sz w:val="18"/>
          <w:szCs w:val="18"/>
        </w:rPr>
      </w:pPr>
      <w:r w:rsidRPr="004F7AF5">
        <w:rPr>
          <w:color w:val="000000"/>
          <w:sz w:val="28"/>
          <w:szCs w:val="28"/>
        </w:rPr>
        <w:t xml:space="preserve"> У ринковій економіці мале і середнє підприємництво виконує цілу низку життєво важливих функцій: відіграють особливу роль у розвитку торгівлі, сфері послуг, громадському харчуванні, виробництві товарів </w:t>
      </w:r>
      <w:r>
        <w:rPr>
          <w:color w:val="000000"/>
          <w:sz w:val="28"/>
          <w:szCs w:val="28"/>
          <w:lang w:val="uk-UA"/>
        </w:rPr>
        <w:t xml:space="preserve">широкого спектру </w:t>
      </w:r>
      <w:r w:rsidRPr="004F7AF5">
        <w:rPr>
          <w:color w:val="000000"/>
          <w:sz w:val="28"/>
          <w:szCs w:val="28"/>
        </w:rPr>
        <w:t>споживання; сприяють формуванню конкуренції та протистоять монополістичним тенденціям; створюють велику частку товарів в економіці; сприяють вирішенню проблеми зайнятості; задовольняють специфічні потреби споживачів, формують індивідуальний попит; роблять значний внесок у науково-технічний прогрес; забезпечують базу для становлення середніх та великих підприємств у майбутньому; пом'якшують економічні кризи; підтримують соціальну та політичну стабільність, утверджують демократизм у бізнесі</w:t>
      </w:r>
      <w:r>
        <w:rPr>
          <w:color w:val="000000"/>
        </w:rPr>
        <w:t>.</w:t>
      </w:r>
    </w:p>
    <w:p w:rsidR="00416FDC" w:rsidRDefault="00416FDC" w:rsidP="00416FDC">
      <w:pPr>
        <w:widowControl w:val="0"/>
        <w:ind w:firstLine="735"/>
        <w:jc w:val="both"/>
        <w:rPr>
          <w:rStyle w:val="af3"/>
          <w:i w:val="0"/>
        </w:rPr>
      </w:pPr>
      <w:r>
        <w:rPr>
          <w:rStyle w:val="af3"/>
          <w:i w:val="0"/>
        </w:rPr>
        <w:t xml:space="preserve">Станом на 01 січня 2015 року в районі зареєстровано 562 суб’єкти малого підприємництва, в тому числі 63 малих підприємств та 499 фізичні особи підприємців. </w:t>
      </w:r>
    </w:p>
    <w:p w:rsidR="00416FDC" w:rsidRPr="00416FDC" w:rsidRDefault="00416FDC" w:rsidP="00416FDC">
      <w:pPr>
        <w:widowControl w:val="0"/>
        <w:ind w:firstLine="735"/>
        <w:jc w:val="both"/>
        <w:rPr>
          <w:rStyle w:val="af3"/>
          <w:i w:val="0"/>
          <w:sz w:val="28"/>
          <w:szCs w:val="28"/>
        </w:rPr>
      </w:pPr>
      <w:r w:rsidRPr="00416FDC">
        <w:rPr>
          <w:rStyle w:val="af3"/>
          <w:i w:val="0"/>
          <w:sz w:val="28"/>
          <w:szCs w:val="28"/>
        </w:rPr>
        <w:t xml:space="preserve">Протягом 2014 року в районі працювало 36 малих підприємств або 57% зареєстрованих в районі. В основному підприємства спеціалізуються в сфері:  </w:t>
      </w:r>
    </w:p>
    <w:p w:rsidR="00416FDC" w:rsidRPr="00416FDC" w:rsidRDefault="00416FDC" w:rsidP="00416FDC">
      <w:pPr>
        <w:widowControl w:val="0"/>
        <w:numPr>
          <w:ilvl w:val="0"/>
          <w:numId w:val="29"/>
        </w:numPr>
        <w:ind w:left="0" w:firstLine="0"/>
        <w:jc w:val="both"/>
        <w:rPr>
          <w:rStyle w:val="af3"/>
          <w:i w:val="0"/>
          <w:sz w:val="28"/>
          <w:szCs w:val="28"/>
        </w:rPr>
      </w:pPr>
      <w:r w:rsidRPr="00416FDC">
        <w:rPr>
          <w:rStyle w:val="af3"/>
          <w:i w:val="0"/>
          <w:sz w:val="28"/>
          <w:szCs w:val="28"/>
        </w:rPr>
        <w:t>торгівлі, ремонту автомобілів, побутових виробів та предметів особистого вжитку – 23,9%;</w:t>
      </w:r>
    </w:p>
    <w:p w:rsidR="00416FDC" w:rsidRPr="00416FDC" w:rsidRDefault="00416FDC" w:rsidP="00416FDC">
      <w:pPr>
        <w:widowControl w:val="0"/>
        <w:numPr>
          <w:ilvl w:val="0"/>
          <w:numId w:val="29"/>
        </w:numPr>
        <w:ind w:left="0" w:firstLine="0"/>
        <w:jc w:val="both"/>
        <w:rPr>
          <w:rStyle w:val="af3"/>
          <w:i w:val="0"/>
          <w:sz w:val="28"/>
          <w:szCs w:val="28"/>
        </w:rPr>
      </w:pPr>
      <w:r w:rsidRPr="00416FDC">
        <w:rPr>
          <w:rStyle w:val="af3"/>
          <w:i w:val="0"/>
          <w:sz w:val="28"/>
          <w:szCs w:val="28"/>
        </w:rPr>
        <w:t>операцій з нерухомим майном, оренда, інжиніринг та надання послуг підприємцям – 20,5%;</w:t>
      </w:r>
    </w:p>
    <w:p w:rsidR="00416FDC" w:rsidRPr="00416FDC" w:rsidRDefault="00416FDC" w:rsidP="00416FDC">
      <w:pPr>
        <w:widowControl w:val="0"/>
        <w:numPr>
          <w:ilvl w:val="0"/>
          <w:numId w:val="29"/>
        </w:numPr>
        <w:ind w:left="0" w:firstLine="0"/>
        <w:jc w:val="both"/>
        <w:rPr>
          <w:rStyle w:val="af3"/>
          <w:i w:val="0"/>
          <w:sz w:val="28"/>
          <w:szCs w:val="28"/>
        </w:rPr>
      </w:pPr>
      <w:r w:rsidRPr="00416FDC">
        <w:rPr>
          <w:rStyle w:val="af3"/>
          <w:i w:val="0"/>
          <w:sz w:val="28"/>
          <w:szCs w:val="28"/>
        </w:rPr>
        <w:t>промисловості – 17,4%;</w:t>
      </w:r>
    </w:p>
    <w:p w:rsidR="00416FDC" w:rsidRPr="00416FDC" w:rsidRDefault="00416FDC" w:rsidP="00416FDC">
      <w:pPr>
        <w:widowControl w:val="0"/>
        <w:numPr>
          <w:ilvl w:val="0"/>
          <w:numId w:val="29"/>
        </w:numPr>
        <w:ind w:left="0" w:firstLine="0"/>
        <w:jc w:val="both"/>
        <w:rPr>
          <w:rStyle w:val="af3"/>
          <w:i w:val="0"/>
          <w:sz w:val="28"/>
          <w:szCs w:val="28"/>
        </w:rPr>
      </w:pPr>
      <w:r w:rsidRPr="00416FDC">
        <w:rPr>
          <w:rStyle w:val="af3"/>
          <w:i w:val="0"/>
          <w:sz w:val="28"/>
          <w:szCs w:val="28"/>
        </w:rPr>
        <w:t xml:space="preserve">сільського господарства, мисливства, лісового господарства – 14,5%; </w:t>
      </w:r>
    </w:p>
    <w:p w:rsidR="00416FDC" w:rsidRPr="00416FDC" w:rsidRDefault="00416FDC" w:rsidP="00416FDC">
      <w:pPr>
        <w:widowControl w:val="0"/>
        <w:ind w:firstLine="735"/>
        <w:jc w:val="both"/>
        <w:rPr>
          <w:rStyle w:val="af3"/>
          <w:i w:val="0"/>
          <w:sz w:val="28"/>
          <w:szCs w:val="28"/>
        </w:rPr>
      </w:pPr>
      <w:r w:rsidRPr="00416FDC">
        <w:rPr>
          <w:rStyle w:val="af3"/>
          <w:i w:val="0"/>
          <w:sz w:val="28"/>
          <w:szCs w:val="28"/>
        </w:rPr>
        <w:t>За 2014 рік в районі зареєстровано 4 нових підприємства-юридичних осіб, скасовано-15.</w:t>
      </w:r>
    </w:p>
    <w:p w:rsidR="00416FDC" w:rsidRDefault="00416FDC" w:rsidP="00416FDC">
      <w:pPr>
        <w:widowControl w:val="0"/>
        <w:ind w:firstLine="735"/>
        <w:jc w:val="both"/>
        <w:rPr>
          <w:rStyle w:val="af3"/>
          <w:i w:val="0"/>
        </w:rPr>
      </w:pPr>
    </w:p>
    <w:p w:rsidR="00416FDC" w:rsidRDefault="00416FDC" w:rsidP="00416FDC">
      <w:pPr>
        <w:widowControl w:val="0"/>
        <w:ind w:firstLine="735"/>
        <w:jc w:val="center"/>
        <w:rPr>
          <w:rStyle w:val="af3"/>
          <w:i w:val="0"/>
          <w:sz w:val="20"/>
          <w:szCs w:val="20"/>
          <w:lang w:val="uk-UA"/>
        </w:rPr>
      </w:pPr>
    </w:p>
    <w:p w:rsidR="00416FDC" w:rsidRDefault="00416FDC" w:rsidP="00416FDC">
      <w:pPr>
        <w:widowControl w:val="0"/>
        <w:ind w:firstLine="735"/>
        <w:jc w:val="center"/>
        <w:rPr>
          <w:rStyle w:val="af3"/>
          <w:i w:val="0"/>
          <w:sz w:val="20"/>
          <w:szCs w:val="20"/>
          <w:lang w:val="uk-UA"/>
        </w:rPr>
      </w:pPr>
    </w:p>
    <w:p w:rsidR="00416FDC" w:rsidRDefault="00416FDC" w:rsidP="00416FDC">
      <w:pPr>
        <w:widowControl w:val="0"/>
        <w:ind w:firstLine="735"/>
        <w:jc w:val="center"/>
        <w:rPr>
          <w:rStyle w:val="af3"/>
          <w:i w:val="0"/>
          <w:sz w:val="20"/>
          <w:szCs w:val="20"/>
          <w:lang w:val="uk-UA"/>
        </w:rPr>
      </w:pPr>
      <w:r w:rsidRPr="00417FE8">
        <w:rPr>
          <w:rStyle w:val="af3"/>
          <w:i w:val="0"/>
          <w:sz w:val="20"/>
          <w:szCs w:val="20"/>
        </w:rPr>
        <w:lastRenderedPageBreak/>
        <w:t>8</w:t>
      </w:r>
    </w:p>
    <w:p w:rsidR="00416FDC" w:rsidRPr="00416FDC" w:rsidRDefault="00416FDC" w:rsidP="00416FDC">
      <w:pPr>
        <w:widowControl w:val="0"/>
        <w:ind w:firstLine="735"/>
        <w:jc w:val="center"/>
        <w:rPr>
          <w:rStyle w:val="af3"/>
          <w:i w:val="0"/>
          <w:sz w:val="20"/>
          <w:szCs w:val="20"/>
          <w:lang w:val="uk-UA"/>
        </w:rPr>
      </w:pPr>
    </w:p>
    <w:p w:rsidR="00416FDC" w:rsidRPr="00416FDC" w:rsidRDefault="00416FDC" w:rsidP="00416FDC">
      <w:pPr>
        <w:widowControl w:val="0"/>
        <w:ind w:firstLine="735"/>
        <w:jc w:val="both"/>
        <w:rPr>
          <w:rStyle w:val="af3"/>
          <w:i w:val="0"/>
          <w:sz w:val="28"/>
          <w:szCs w:val="28"/>
        </w:rPr>
      </w:pPr>
      <w:r w:rsidRPr="00416FDC">
        <w:rPr>
          <w:rStyle w:val="af3"/>
          <w:i w:val="0"/>
          <w:sz w:val="28"/>
          <w:szCs w:val="28"/>
        </w:rPr>
        <w:t xml:space="preserve">За підсумками 2014 року в районі в середньому на 10 000 осіб наявного населення припадає 226 суб’єктів  господарювання: 20 – малі підприємства, 206 – фізичні особи-підприємці. </w:t>
      </w:r>
    </w:p>
    <w:p w:rsidR="00416FDC" w:rsidRPr="00416FDC" w:rsidRDefault="00416FDC" w:rsidP="00416FDC">
      <w:pPr>
        <w:widowControl w:val="0"/>
        <w:ind w:firstLine="735"/>
        <w:jc w:val="both"/>
        <w:rPr>
          <w:rStyle w:val="af3"/>
          <w:i w:val="0"/>
          <w:sz w:val="28"/>
          <w:szCs w:val="28"/>
        </w:rPr>
      </w:pPr>
      <w:r w:rsidRPr="00416FDC">
        <w:rPr>
          <w:rStyle w:val="af3"/>
          <w:i w:val="0"/>
          <w:sz w:val="28"/>
          <w:szCs w:val="28"/>
        </w:rPr>
        <w:t>Значна роль у сфері малого бізнесу відведена фізичним особам як суб’єктам господарювання. У сфері малого підприємництва станом на 01 січня 2015 року функціонує 498 суб’єктів підприємницької  діяльності-фізичних осіб або 99% зареєстрованих в районі. За  2014 рік зареєстровано 44 фізичні особи підприємці, знялися з реєстру - 82 підприємці.</w:t>
      </w:r>
    </w:p>
    <w:p w:rsidR="00416FDC" w:rsidRPr="00416FDC" w:rsidRDefault="00416FDC" w:rsidP="00416FDC">
      <w:pPr>
        <w:widowControl w:val="0"/>
        <w:ind w:firstLine="735"/>
        <w:jc w:val="both"/>
        <w:rPr>
          <w:rStyle w:val="af3"/>
          <w:i w:val="0"/>
          <w:sz w:val="28"/>
          <w:szCs w:val="28"/>
        </w:rPr>
      </w:pPr>
    </w:p>
    <w:p w:rsidR="00416FDC" w:rsidRPr="00416FDC" w:rsidRDefault="00416FDC" w:rsidP="00416FDC">
      <w:pPr>
        <w:widowControl w:val="0"/>
        <w:ind w:firstLine="735"/>
        <w:jc w:val="center"/>
        <w:rPr>
          <w:rStyle w:val="af3"/>
          <w:b/>
          <w:i w:val="0"/>
          <w:sz w:val="28"/>
          <w:szCs w:val="28"/>
        </w:rPr>
      </w:pPr>
      <w:r w:rsidRPr="00416FDC">
        <w:rPr>
          <w:rStyle w:val="af3"/>
          <w:b/>
          <w:i w:val="0"/>
          <w:sz w:val="28"/>
          <w:szCs w:val="28"/>
        </w:rPr>
        <w:t>Динаміка кількості суб’єктів малого підприємництва по Недригайлівському районі у 2010-2014 роках</w:t>
      </w:r>
    </w:p>
    <w:p w:rsidR="00416FDC" w:rsidRPr="00416FDC" w:rsidRDefault="00416FDC" w:rsidP="00416FDC">
      <w:pPr>
        <w:widowControl w:val="0"/>
        <w:ind w:firstLine="735"/>
        <w:jc w:val="center"/>
        <w:rPr>
          <w:rStyle w:val="af3"/>
          <w:b/>
          <w:i w:val="0"/>
          <w:sz w:val="28"/>
          <w:szCs w:val="28"/>
        </w:rPr>
      </w:pPr>
    </w:p>
    <w:p w:rsidR="00416FDC" w:rsidRPr="00416FDC" w:rsidRDefault="00416FDC" w:rsidP="00416FDC">
      <w:pPr>
        <w:widowControl w:val="0"/>
        <w:ind w:firstLine="735"/>
        <w:jc w:val="center"/>
        <w:rPr>
          <w:rStyle w:val="af3"/>
          <w:i w:val="0"/>
          <w:sz w:val="28"/>
          <w:szCs w:val="28"/>
        </w:rPr>
      </w:pPr>
      <w:r w:rsidRPr="00416FDC">
        <w:rPr>
          <w:iCs/>
          <w:noProof/>
          <w:sz w:val="28"/>
          <w:szCs w:val="28"/>
        </w:rPr>
        <w:drawing>
          <wp:inline distT="0" distB="0" distL="0" distR="0">
            <wp:extent cx="5895975" cy="3695700"/>
            <wp:effectExtent l="0" t="0" r="0" b="0"/>
            <wp:docPr id="4"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416FDC" w:rsidRPr="00416FDC" w:rsidRDefault="00416FDC" w:rsidP="00416FDC">
      <w:pPr>
        <w:widowControl w:val="0"/>
        <w:ind w:firstLine="735"/>
        <w:jc w:val="both"/>
        <w:rPr>
          <w:rStyle w:val="af3"/>
          <w:i w:val="0"/>
          <w:sz w:val="28"/>
          <w:szCs w:val="28"/>
        </w:rPr>
      </w:pPr>
      <w:r w:rsidRPr="00416FDC">
        <w:rPr>
          <w:rStyle w:val="af3"/>
          <w:i w:val="0"/>
          <w:sz w:val="28"/>
          <w:szCs w:val="28"/>
        </w:rPr>
        <w:t xml:space="preserve">Велика частка підприємців займаються торгівельною діяльністю – понад 130 осіб. Загалом в районі здійснюють роздрібну торгівлю 189 підприємств роздрібної торгівлі, з них 187 приватної форми власності, а саме: з продажу продовольчих товарів – 80, непродовольчих товарів – 66, решта – змішані товари. Крім того, приватними підприємцями забезпечується побутове обслуговування населення Недригайлівського району, на сьогодні налічується 48 закладів побуту приватної форми власності та 16 закладів ресторанного господарства, з яких 15  у власності фізичних осіб підприємців. За 2014 рік в районі відкрилося 11 та відновило роботу 1  підприємство роздрібної торгівлі, а також розпочав діяльність  1 заклад  ресторанного господарства. </w:t>
      </w:r>
    </w:p>
    <w:p w:rsidR="00416FDC" w:rsidRPr="00416FDC" w:rsidRDefault="00416FDC" w:rsidP="00416FDC">
      <w:pPr>
        <w:widowControl w:val="0"/>
        <w:ind w:firstLine="735"/>
        <w:jc w:val="both"/>
        <w:rPr>
          <w:rStyle w:val="af3"/>
          <w:i w:val="0"/>
          <w:sz w:val="28"/>
          <w:szCs w:val="28"/>
        </w:rPr>
      </w:pPr>
      <w:r w:rsidRPr="00416FDC">
        <w:rPr>
          <w:rStyle w:val="af3"/>
          <w:i w:val="0"/>
          <w:sz w:val="28"/>
          <w:szCs w:val="28"/>
        </w:rPr>
        <w:t xml:space="preserve">Вагому соціальну роль малого підприємництва визначає його здатність до створення та розширення нових робочих місць. Так, в сфері малого бізнесу </w:t>
      </w:r>
    </w:p>
    <w:p w:rsidR="00416FDC" w:rsidRPr="00416FDC" w:rsidRDefault="00416FDC" w:rsidP="00416FDC">
      <w:pPr>
        <w:widowControl w:val="0"/>
        <w:ind w:firstLine="735"/>
        <w:jc w:val="center"/>
        <w:rPr>
          <w:rStyle w:val="af3"/>
          <w:i w:val="0"/>
          <w:sz w:val="28"/>
          <w:szCs w:val="28"/>
        </w:rPr>
      </w:pPr>
    </w:p>
    <w:p w:rsidR="00416FDC" w:rsidRDefault="00416FDC" w:rsidP="00416FDC">
      <w:pPr>
        <w:widowControl w:val="0"/>
        <w:ind w:firstLine="735"/>
        <w:jc w:val="center"/>
        <w:rPr>
          <w:rStyle w:val="af3"/>
          <w:i w:val="0"/>
          <w:sz w:val="20"/>
          <w:szCs w:val="20"/>
          <w:lang w:val="uk-UA"/>
        </w:rPr>
      </w:pPr>
    </w:p>
    <w:p w:rsidR="00416FDC" w:rsidRPr="00592798" w:rsidRDefault="00416FDC" w:rsidP="00416FDC">
      <w:pPr>
        <w:widowControl w:val="0"/>
        <w:ind w:firstLine="735"/>
        <w:jc w:val="center"/>
        <w:rPr>
          <w:rStyle w:val="af3"/>
          <w:i w:val="0"/>
          <w:sz w:val="20"/>
          <w:szCs w:val="20"/>
        </w:rPr>
      </w:pPr>
      <w:r w:rsidRPr="00592798">
        <w:rPr>
          <w:rStyle w:val="af3"/>
          <w:i w:val="0"/>
          <w:sz w:val="20"/>
          <w:szCs w:val="20"/>
        </w:rPr>
        <w:lastRenderedPageBreak/>
        <w:t>9</w:t>
      </w:r>
    </w:p>
    <w:p w:rsidR="00416FDC" w:rsidRDefault="00416FDC" w:rsidP="00416FDC">
      <w:pPr>
        <w:widowControl w:val="0"/>
        <w:jc w:val="center"/>
        <w:rPr>
          <w:rStyle w:val="af3"/>
          <w:i w:val="0"/>
          <w:sz w:val="20"/>
          <w:szCs w:val="20"/>
        </w:rPr>
      </w:pPr>
    </w:p>
    <w:p w:rsidR="00416FDC" w:rsidRPr="00416FDC" w:rsidRDefault="00416FDC" w:rsidP="00416FDC">
      <w:pPr>
        <w:widowControl w:val="0"/>
        <w:jc w:val="both"/>
        <w:rPr>
          <w:rStyle w:val="af3"/>
          <w:i w:val="0"/>
          <w:sz w:val="28"/>
          <w:szCs w:val="28"/>
        </w:rPr>
      </w:pPr>
      <w:r w:rsidRPr="00416FDC">
        <w:rPr>
          <w:rStyle w:val="af3"/>
          <w:i w:val="0"/>
          <w:sz w:val="28"/>
          <w:szCs w:val="28"/>
        </w:rPr>
        <w:t xml:space="preserve">станом на 01 січня 2015 року зайнято  1295 осіб, що становить 40% від загальної кількості штатних працівників району. </w:t>
      </w:r>
    </w:p>
    <w:p w:rsidR="00416FDC" w:rsidRPr="00416FDC" w:rsidRDefault="00416FDC" w:rsidP="00416FDC">
      <w:pPr>
        <w:ind w:firstLine="567"/>
        <w:jc w:val="both"/>
        <w:rPr>
          <w:rStyle w:val="af3"/>
          <w:b/>
          <w:i w:val="0"/>
          <w:sz w:val="28"/>
          <w:szCs w:val="28"/>
        </w:rPr>
      </w:pPr>
      <w:r w:rsidRPr="00416FDC">
        <w:rPr>
          <w:rStyle w:val="af3"/>
          <w:i w:val="0"/>
          <w:sz w:val="28"/>
          <w:szCs w:val="28"/>
        </w:rPr>
        <w:t>Надходження до бюджетів всіх рівнів від фізичних осіб-підприємців  за 2014 рік склало 2083,3 тис. гривень, що становить 6,5% до загальних надходжень до бюджету району та на 21% більше  надходжень у 2013 році.</w:t>
      </w:r>
      <w:r w:rsidRPr="00416FDC">
        <w:rPr>
          <w:rStyle w:val="af3"/>
          <w:b/>
          <w:i w:val="0"/>
          <w:sz w:val="28"/>
          <w:szCs w:val="28"/>
        </w:rPr>
        <w:t xml:space="preserve"> </w:t>
      </w:r>
    </w:p>
    <w:p w:rsidR="00416FDC" w:rsidRPr="00416FDC" w:rsidRDefault="00416FDC" w:rsidP="00416FDC">
      <w:pPr>
        <w:ind w:firstLine="567"/>
        <w:jc w:val="both"/>
        <w:rPr>
          <w:rStyle w:val="af3"/>
          <w:i w:val="0"/>
          <w:sz w:val="28"/>
          <w:szCs w:val="28"/>
        </w:rPr>
      </w:pPr>
      <w:r w:rsidRPr="00416FDC">
        <w:rPr>
          <w:sz w:val="28"/>
          <w:szCs w:val="28"/>
        </w:rPr>
        <w:t xml:space="preserve">За статистичними даними малими підприємствами за 2013 рік було реалізовано продукції (робіт, послуг) на суму 31,5 млн. гривень, що становить 19% від загального обсягу реалізованої продукції (робіт, послуг), що є практично на рівні 2012 року. </w:t>
      </w:r>
    </w:p>
    <w:p w:rsidR="00416FDC" w:rsidRPr="00416FDC" w:rsidRDefault="00416FDC" w:rsidP="00416FDC">
      <w:pPr>
        <w:widowControl w:val="0"/>
        <w:ind w:firstLine="735"/>
        <w:jc w:val="both"/>
        <w:rPr>
          <w:rStyle w:val="af3"/>
          <w:i w:val="0"/>
          <w:sz w:val="28"/>
          <w:szCs w:val="28"/>
        </w:rPr>
      </w:pPr>
      <w:r w:rsidRPr="00416FDC">
        <w:rPr>
          <w:rStyle w:val="af3"/>
          <w:i w:val="0"/>
          <w:sz w:val="28"/>
          <w:szCs w:val="28"/>
        </w:rPr>
        <w:t xml:space="preserve">Значну фінансову підтримку сприянню розвитку малого підприємництва надає Фонд загальнообов’язкового державного соціального страхування на випадок безробіття шляхом надання дотацій на створення додаткових робочих місць для працевлаштування безробітних та одноразової виплати допомоги по безробіттю для організації підприємницької діяльності. </w:t>
      </w:r>
    </w:p>
    <w:p w:rsidR="00416FDC" w:rsidRPr="00416FDC" w:rsidRDefault="00416FDC" w:rsidP="00416FDC">
      <w:pPr>
        <w:widowControl w:val="0"/>
        <w:ind w:firstLine="735"/>
        <w:jc w:val="both"/>
        <w:rPr>
          <w:rStyle w:val="af3"/>
          <w:b/>
          <w:i w:val="0"/>
          <w:sz w:val="28"/>
          <w:szCs w:val="28"/>
        </w:rPr>
      </w:pPr>
      <w:r w:rsidRPr="00416FDC">
        <w:rPr>
          <w:rStyle w:val="af3"/>
          <w:i w:val="0"/>
          <w:sz w:val="28"/>
          <w:szCs w:val="28"/>
        </w:rPr>
        <w:t>З кожним роком зростає кількість новостворених робочих місць у сфері малого бізнесу. Так, за 2013 рік з 484 робочих місць, 222 місця - у сфері малого підприємництва або 46% від загальної кількості створених робочих місць. Протягом 2014 року цей показник збільшився до 53%.</w:t>
      </w:r>
    </w:p>
    <w:p w:rsidR="00416FDC" w:rsidRPr="00416FDC" w:rsidRDefault="00416FDC" w:rsidP="00416FDC">
      <w:pPr>
        <w:widowControl w:val="0"/>
        <w:ind w:firstLine="735"/>
        <w:jc w:val="both"/>
        <w:rPr>
          <w:rStyle w:val="af3"/>
          <w:i w:val="0"/>
          <w:sz w:val="28"/>
          <w:szCs w:val="28"/>
        </w:rPr>
      </w:pPr>
      <w:r w:rsidRPr="00416FDC">
        <w:rPr>
          <w:rStyle w:val="af3"/>
          <w:i w:val="0"/>
          <w:sz w:val="28"/>
          <w:szCs w:val="28"/>
        </w:rPr>
        <w:t>Враховуючи те, що робочі місця створюються в основному в сфері малого бізнесу, районним центром зайнятості вживаються заходи по залученню безробітних громадян до підприємницької діяльності. За січень – грудень 2014 року пройшли підготовку на курсах цільового призначення «Підприємець-початківець» 10 осіб, з яких 10 - отримали одноразову допомогу по безробіттю для відкриття власної справи.</w:t>
      </w:r>
    </w:p>
    <w:p w:rsidR="00416FDC" w:rsidRPr="00416FDC" w:rsidRDefault="00416FDC" w:rsidP="00416FDC">
      <w:pPr>
        <w:ind w:firstLine="708"/>
        <w:jc w:val="both"/>
        <w:rPr>
          <w:sz w:val="28"/>
          <w:szCs w:val="28"/>
        </w:rPr>
      </w:pPr>
      <w:r w:rsidRPr="00416FDC">
        <w:rPr>
          <w:sz w:val="28"/>
          <w:szCs w:val="28"/>
        </w:rPr>
        <w:t>Значна увага в районі приділяється оновленню переліку вільних об’єктів торгівлі, водних ресурсів та земельних ділянок, який щоквартально доводиться до відома суб’єктів господарювання через сайт Недригайлівської райдержадміністрації.</w:t>
      </w:r>
      <w:r w:rsidRPr="00416FDC">
        <w:rPr>
          <w:bCs/>
          <w:sz w:val="28"/>
          <w:szCs w:val="28"/>
        </w:rPr>
        <w:t xml:space="preserve"> На сайті Недригайлівської районної державної адміністрації в рубриці «Інвестиційна діяльність» розміщена інвестиційна карта району,  де містяться фотозображення вільних земельних ділянок</w:t>
      </w:r>
      <w:r w:rsidRPr="00416FDC">
        <w:rPr>
          <w:sz w:val="28"/>
          <w:szCs w:val="28"/>
        </w:rPr>
        <w:t xml:space="preserve"> для реалізації інвестиційних проектів, станом на 01 січня 2015 року таких ділянок налічується три. Відділом Держземагенства в Недригайлівському районі, виконкомами сільських, селищних рад виділяються земельні ділянки для суб’єктів підприємницької діяльності з метою розвитку бізнесу. Так, у 2013 році Недригайлівською селищною радою було продано забудовану земельну ділянку площею 3906,00 кв метрів з цільовим призначенням - для комерційного використання фізичній особі - підприємцю Ющенку В.Д. В 2014 році по Вільшанській сільській раді надано земельну ділянку з метою використання в своїй підприємницькій діяльності одному  суб’єкту підприємництва.</w:t>
      </w:r>
    </w:p>
    <w:p w:rsidR="00416FDC" w:rsidRPr="00416FDC" w:rsidRDefault="00416FDC" w:rsidP="00416FDC">
      <w:pPr>
        <w:ind w:firstLine="708"/>
        <w:jc w:val="center"/>
        <w:rPr>
          <w:sz w:val="28"/>
          <w:szCs w:val="28"/>
        </w:rPr>
      </w:pPr>
      <w:r w:rsidRPr="00416FDC">
        <w:rPr>
          <w:sz w:val="28"/>
          <w:szCs w:val="28"/>
        </w:rPr>
        <w:t xml:space="preserve"> На виконання заходу фінансово-кредитної та інвестиційної підтримки на 2013-2014 роки в рамках програми  підтримки малого підприємництва з бюджетів сільських, селищних рад передбачено фінансування малих </w:t>
      </w:r>
    </w:p>
    <w:p w:rsidR="00416FDC" w:rsidRDefault="00416FDC" w:rsidP="00416FDC">
      <w:pPr>
        <w:ind w:firstLine="708"/>
        <w:jc w:val="center"/>
      </w:pPr>
    </w:p>
    <w:p w:rsidR="00416FDC" w:rsidRDefault="00416FDC" w:rsidP="00416FDC">
      <w:pPr>
        <w:ind w:firstLine="708"/>
        <w:jc w:val="center"/>
        <w:rPr>
          <w:sz w:val="20"/>
          <w:szCs w:val="20"/>
        </w:rPr>
      </w:pPr>
      <w:r w:rsidRPr="00BB38B5">
        <w:rPr>
          <w:sz w:val="20"/>
          <w:szCs w:val="20"/>
        </w:rPr>
        <w:lastRenderedPageBreak/>
        <w:t>10</w:t>
      </w:r>
    </w:p>
    <w:p w:rsidR="00416FDC" w:rsidRPr="00416FDC" w:rsidRDefault="00416FDC" w:rsidP="00416FDC">
      <w:pPr>
        <w:rPr>
          <w:sz w:val="28"/>
          <w:szCs w:val="28"/>
        </w:rPr>
      </w:pPr>
      <w:r w:rsidRPr="00416FDC">
        <w:rPr>
          <w:sz w:val="28"/>
          <w:szCs w:val="28"/>
        </w:rPr>
        <w:t xml:space="preserve">підприємств, які забезпечують життєдіяльність району в розмірі по 200,0 тис. </w:t>
      </w:r>
    </w:p>
    <w:p w:rsidR="00416FDC" w:rsidRPr="00416FDC" w:rsidRDefault="00416FDC" w:rsidP="00416FDC">
      <w:pPr>
        <w:jc w:val="both"/>
        <w:rPr>
          <w:sz w:val="28"/>
          <w:szCs w:val="28"/>
        </w:rPr>
      </w:pPr>
      <w:r w:rsidRPr="00416FDC">
        <w:rPr>
          <w:sz w:val="28"/>
          <w:szCs w:val="28"/>
        </w:rPr>
        <w:t xml:space="preserve">гривень щороку. Виконуючи даний захід, в 2013 році Недригайлівською селищною радою поповнено статутний фонд комунального підприємства </w:t>
      </w:r>
    </w:p>
    <w:p w:rsidR="00416FDC" w:rsidRPr="00416FDC" w:rsidRDefault="00416FDC" w:rsidP="00416FDC">
      <w:pPr>
        <w:jc w:val="both"/>
        <w:rPr>
          <w:sz w:val="28"/>
          <w:szCs w:val="28"/>
        </w:rPr>
      </w:pPr>
      <w:r w:rsidRPr="00416FDC">
        <w:rPr>
          <w:sz w:val="28"/>
          <w:szCs w:val="28"/>
        </w:rPr>
        <w:t xml:space="preserve"> «Недригайлівводосервіс» на суму 264 тис. гривень, в 2014 році – 360.5 тис. гривень.</w:t>
      </w:r>
    </w:p>
    <w:p w:rsidR="00416FDC" w:rsidRPr="00416FDC" w:rsidRDefault="00416FDC" w:rsidP="00416FDC">
      <w:pPr>
        <w:ind w:firstLine="708"/>
        <w:jc w:val="both"/>
        <w:rPr>
          <w:rStyle w:val="af0"/>
          <w:b w:val="0"/>
          <w:sz w:val="28"/>
          <w:szCs w:val="28"/>
        </w:rPr>
      </w:pPr>
      <w:r w:rsidRPr="00416FDC">
        <w:rPr>
          <w:rStyle w:val="af0"/>
          <w:b w:val="0"/>
          <w:sz w:val="28"/>
          <w:szCs w:val="28"/>
        </w:rPr>
        <w:t xml:space="preserve"> Протягом звітного періоду діяльність райдержадміністрації була направлена на забезпечення зняття зайвих адміністративних та регуляторних бар’єрів на шляху розвитку підприємництва, досягнення стійкої тенденції розвитку суб’єктів малого підприємництва, визначення пріоритетів щодо виконання державних орієнтирів розвитку малого підприємництва. За 2014 рік по дозвільному центру Недригайлівського району надано 12 документів дозвільного характеру та 122 консультації. За даний період по центру надання адміністративних послуг Недригайлівської районної державної адміністрації надано 615 адміністративних послуг.</w:t>
      </w:r>
    </w:p>
    <w:p w:rsidR="00416FDC" w:rsidRPr="00416FDC" w:rsidRDefault="00416FDC" w:rsidP="00416FDC">
      <w:pPr>
        <w:ind w:firstLine="851"/>
        <w:jc w:val="both"/>
        <w:rPr>
          <w:sz w:val="28"/>
          <w:szCs w:val="28"/>
        </w:rPr>
      </w:pPr>
      <w:r w:rsidRPr="00416FDC">
        <w:rPr>
          <w:sz w:val="28"/>
          <w:szCs w:val="28"/>
        </w:rPr>
        <w:t xml:space="preserve">Щороку до 15 грудня  сільськими, селищними радами затверджуються та розміщуються  в засобах масової інформації або на офіційному веб-сайті Недригайлівської районної державної адміністрації в рубриці «Регуляторна діяльність» плани регуляторних актів на наступний рік. В 2013-2014  роках проведене відстеження результативності 42 регуляторних актів. Після проведеного відстеження переглянуто 9 та скасовано 12 регуляторних актів. </w:t>
      </w:r>
    </w:p>
    <w:p w:rsidR="00416FDC" w:rsidRPr="00416FDC" w:rsidRDefault="00416FDC" w:rsidP="00416FDC">
      <w:pPr>
        <w:tabs>
          <w:tab w:val="left" w:pos="4396"/>
        </w:tabs>
        <w:ind w:firstLine="709"/>
        <w:jc w:val="both"/>
        <w:rPr>
          <w:sz w:val="28"/>
          <w:szCs w:val="28"/>
        </w:rPr>
      </w:pPr>
      <w:r w:rsidRPr="00416FDC">
        <w:rPr>
          <w:sz w:val="28"/>
          <w:szCs w:val="28"/>
        </w:rPr>
        <w:t xml:space="preserve">Щороку в районі проводяться  урочисті заходи з нагоди  відзначення в районі Дня підприємця. Підприємцями району взято участь у обласному конкурсі «Кращий підприємець – 2013 року», в якому сільськогосподарський молочарський кооператив «Ласуня» (керівник – Красько Віктор Петрович) визнано кращим в номінації «Кращий сільськогосподарський кооператив». У 2014 році проведено районний конкурс «Кращий підприємець 2014 року», в якому визначені переможці відповідно до номінації. </w:t>
      </w:r>
    </w:p>
    <w:p w:rsidR="00416FDC" w:rsidRPr="00416FDC" w:rsidRDefault="00416FDC" w:rsidP="00416FDC">
      <w:pPr>
        <w:tabs>
          <w:tab w:val="left" w:pos="4396"/>
        </w:tabs>
        <w:ind w:firstLine="709"/>
        <w:jc w:val="both"/>
        <w:rPr>
          <w:sz w:val="28"/>
          <w:szCs w:val="28"/>
        </w:rPr>
      </w:pPr>
      <w:r w:rsidRPr="00416FDC">
        <w:rPr>
          <w:sz w:val="28"/>
          <w:szCs w:val="28"/>
        </w:rPr>
        <w:t xml:space="preserve">Постійно проводяться виставки-ярмарки за участю представників малого бізнесу. За 2014 рік проведено 106 ярмаркових заходів,  на яких </w:t>
      </w:r>
      <w:r w:rsidRPr="00416FDC">
        <w:rPr>
          <w:spacing w:val="-2"/>
          <w:sz w:val="28"/>
          <w:szCs w:val="28"/>
        </w:rPr>
        <w:t xml:space="preserve">  місцеві </w:t>
      </w:r>
      <w:r w:rsidRPr="00416FDC">
        <w:rPr>
          <w:sz w:val="28"/>
          <w:szCs w:val="28"/>
        </w:rPr>
        <w:t>товаровиробники–суб’єкти підприємництва реалізовували тваринницьку та рослинницьку продукції та інші  продукти харчування за цінами на 2,5-3,2 % нижче ринкових.</w:t>
      </w:r>
    </w:p>
    <w:p w:rsidR="00416FDC" w:rsidRPr="00416FDC" w:rsidRDefault="00416FDC" w:rsidP="00416FDC">
      <w:pPr>
        <w:tabs>
          <w:tab w:val="left" w:pos="4396"/>
        </w:tabs>
        <w:ind w:firstLine="900"/>
        <w:jc w:val="both"/>
        <w:rPr>
          <w:sz w:val="28"/>
          <w:szCs w:val="28"/>
        </w:rPr>
      </w:pPr>
      <w:r w:rsidRPr="00416FDC">
        <w:rPr>
          <w:sz w:val="28"/>
          <w:szCs w:val="28"/>
        </w:rPr>
        <w:t xml:space="preserve"> Крім того, протягом  2013-2014 років суб’єкти господарювання району  брали участь у обласних ярмаркових заходах, це: «100 кращих товарів Сумщини», Агро-2013, Миропільський ярмарок. </w:t>
      </w:r>
    </w:p>
    <w:p w:rsidR="00416FDC" w:rsidRPr="00416FDC" w:rsidRDefault="00416FDC" w:rsidP="00416FDC">
      <w:pPr>
        <w:tabs>
          <w:tab w:val="left" w:pos="4396"/>
        </w:tabs>
        <w:ind w:firstLine="709"/>
        <w:jc w:val="both"/>
        <w:rPr>
          <w:sz w:val="28"/>
          <w:szCs w:val="28"/>
        </w:rPr>
      </w:pPr>
      <w:r w:rsidRPr="00416FDC">
        <w:rPr>
          <w:sz w:val="28"/>
          <w:szCs w:val="28"/>
        </w:rPr>
        <w:t>В районі діє Спілка підприємців Недригайлівщини та  рада підприємців, які очолює жінка-підприємець Качинська Наталія Іванівна, з лютого 2013 року в районі діє громадська організація «Туристичний кластер» Посулля»,  голова організації – успішна бізнес-леді Прокопченко Ольга Григорівна.</w:t>
      </w:r>
    </w:p>
    <w:p w:rsidR="00416FDC" w:rsidRPr="00416FDC" w:rsidRDefault="00416FDC" w:rsidP="00416FDC">
      <w:pPr>
        <w:tabs>
          <w:tab w:val="left" w:pos="3160"/>
        </w:tabs>
        <w:ind w:firstLine="851"/>
        <w:jc w:val="center"/>
        <w:rPr>
          <w:sz w:val="28"/>
          <w:szCs w:val="28"/>
        </w:rPr>
      </w:pPr>
      <w:r w:rsidRPr="00416FDC">
        <w:rPr>
          <w:sz w:val="28"/>
          <w:szCs w:val="28"/>
        </w:rPr>
        <w:t xml:space="preserve">За результатами проведеної роботи у 2013 році дві фізичні особи-підприємці виявили бажання взяти участь у конкурсному відборі на стажування за Програмою заходів з перепідготовки управлінських кадрів для сфери підприємництва, це – Юрченко Юрій Іванович та Євп”ятьєв Олексій Миколайович. У 2014 році взяли  участь у семінарі на стажування за </w:t>
      </w:r>
    </w:p>
    <w:p w:rsidR="00416FDC" w:rsidRDefault="00416FDC" w:rsidP="00416FDC">
      <w:pPr>
        <w:tabs>
          <w:tab w:val="left" w:pos="3160"/>
        </w:tabs>
        <w:ind w:firstLine="851"/>
        <w:jc w:val="center"/>
        <w:rPr>
          <w:sz w:val="20"/>
          <w:szCs w:val="20"/>
        </w:rPr>
      </w:pPr>
    </w:p>
    <w:p w:rsidR="00416FDC" w:rsidRPr="00D621D4" w:rsidRDefault="00416FDC" w:rsidP="00416FDC">
      <w:pPr>
        <w:tabs>
          <w:tab w:val="left" w:pos="3160"/>
        </w:tabs>
        <w:ind w:firstLine="851"/>
        <w:jc w:val="center"/>
        <w:rPr>
          <w:sz w:val="20"/>
          <w:szCs w:val="20"/>
        </w:rPr>
      </w:pPr>
      <w:r w:rsidRPr="00D621D4">
        <w:rPr>
          <w:sz w:val="20"/>
          <w:szCs w:val="20"/>
        </w:rPr>
        <w:t>11</w:t>
      </w:r>
    </w:p>
    <w:p w:rsidR="00416FDC" w:rsidRPr="00416FDC" w:rsidRDefault="00416FDC" w:rsidP="00416FDC">
      <w:pPr>
        <w:tabs>
          <w:tab w:val="left" w:pos="3160"/>
        </w:tabs>
        <w:ind w:firstLine="851"/>
        <w:jc w:val="both"/>
        <w:rPr>
          <w:sz w:val="28"/>
          <w:szCs w:val="28"/>
        </w:rPr>
      </w:pPr>
      <w:r w:rsidRPr="00416FDC">
        <w:rPr>
          <w:sz w:val="28"/>
          <w:szCs w:val="28"/>
        </w:rPr>
        <w:t xml:space="preserve">Програмою також 2 суб’єкти господарювання - Прокопченко Віктор Іванович та Прокопченко Вікторія Вікторівна. В 2015 році ця робота продовжується, відповідна інформація висвітлена в рубриці «Оголошення» на офіційному веб-сайті Недригайлівської райдержадміністрації. </w:t>
      </w:r>
    </w:p>
    <w:p w:rsidR="00416FDC" w:rsidRPr="00416FDC" w:rsidRDefault="00416FDC" w:rsidP="00416FDC">
      <w:pPr>
        <w:tabs>
          <w:tab w:val="left" w:pos="3160"/>
        </w:tabs>
        <w:ind w:firstLine="851"/>
        <w:jc w:val="both"/>
        <w:rPr>
          <w:sz w:val="28"/>
          <w:szCs w:val="28"/>
        </w:rPr>
      </w:pPr>
      <w:r w:rsidRPr="00416FDC">
        <w:rPr>
          <w:rStyle w:val="af3"/>
          <w:i w:val="0"/>
          <w:sz w:val="28"/>
          <w:szCs w:val="28"/>
        </w:rPr>
        <w:t>В районі проводиться політика, направлена на створення сприятливого середовища для здійснення підприємницької діяльності та                                                                                                                       зменшення адміністративного тиску на підприємців. Згідно планів роботи щоквартально відділом економічного розвитку і торгівлі Недригайлівської районної державної адміністрації забезпечується проведення нарад з підприємцями району та засідань координаційної ради з питань розвитку підприємництва Недригайлівської районної державної адміністрації</w:t>
      </w:r>
      <w:r w:rsidRPr="00416FDC">
        <w:rPr>
          <w:sz w:val="28"/>
          <w:szCs w:val="28"/>
        </w:rPr>
        <w:t xml:space="preserve">. Так, у 2013-2014 роках проведено по 4 наради з підприємцями та 4 координаційні ради з питань розвитку підприємництва  з різних актуальних питань. Крім того, в жовтні 2013 року в райдержадміністрації  проведено засідання «круглого столу», ініційоване громадською радою при Сумській обласній державній адміністрації по питанню «Співпраця місцевих органів влади, малого та середнього бізнесу у питаннях підтримки місцевого товаровиробника, забезпечення населення якісними продуктами харчування, підвищення надходжень до бюджетів всіх рівнів», за участю депутатів обласної ради, керівників контролюючих органів області, керівництва району, керівників бюджетних установ району,  підприємців та місцевих товаровиробників, сільських, селищних голів району. Також у 2014 році позапланово проведено розширену нараду з підприємцями за участю керівництва району, сільських, селищних голів, на порядку денному якої основним питанням стояло підтримка всеукраїнської акції «Купуй українське – підтримай своїх». За результатами проведеної акції в районі  по 148 магазинах із 186 наявних  впроваджені спеціальні позначення товарів російського виробництва, по 38 закладах торгівлі відсутні товари російського походження.  </w:t>
      </w:r>
    </w:p>
    <w:p w:rsidR="00416FDC" w:rsidRPr="00416FDC" w:rsidRDefault="00416FDC" w:rsidP="00416FDC">
      <w:pPr>
        <w:ind w:firstLine="567"/>
        <w:jc w:val="both"/>
        <w:rPr>
          <w:sz w:val="28"/>
          <w:szCs w:val="28"/>
        </w:rPr>
      </w:pPr>
      <w:r w:rsidRPr="00416FDC">
        <w:rPr>
          <w:sz w:val="28"/>
          <w:szCs w:val="28"/>
        </w:rPr>
        <w:t>Враховуючи обмежені бюджетні ресурси фінансування Програми підтримки малого підприємництва в Недригайлівському районі на 2015-2016 роки (далі-Програма), вона була зосереджена на наданні інформаційної, методичної та правової підтримки створенню та розвитку малого бізнесу.</w:t>
      </w:r>
    </w:p>
    <w:p w:rsidR="00416FDC" w:rsidRPr="00416FDC" w:rsidRDefault="00416FDC" w:rsidP="00416FDC">
      <w:pPr>
        <w:jc w:val="center"/>
        <w:rPr>
          <w:b/>
          <w:bCs/>
          <w:sz w:val="28"/>
          <w:szCs w:val="28"/>
        </w:rPr>
      </w:pPr>
      <w:r w:rsidRPr="00416FDC">
        <w:rPr>
          <w:b/>
          <w:bCs/>
          <w:sz w:val="28"/>
          <w:szCs w:val="28"/>
        </w:rPr>
        <w:t>3. Мета Програми</w:t>
      </w:r>
    </w:p>
    <w:p w:rsidR="00416FDC" w:rsidRPr="00416FDC" w:rsidRDefault="00416FDC" w:rsidP="00416FDC">
      <w:pPr>
        <w:ind w:firstLine="567"/>
        <w:jc w:val="both"/>
        <w:rPr>
          <w:rStyle w:val="af0"/>
          <w:rFonts w:cs="Arial"/>
          <w:sz w:val="28"/>
          <w:szCs w:val="28"/>
        </w:rPr>
      </w:pPr>
      <w:r w:rsidRPr="00416FDC">
        <w:rPr>
          <w:sz w:val="28"/>
          <w:szCs w:val="28"/>
        </w:rPr>
        <w:t>Головна мета Програми</w:t>
      </w:r>
      <w:r w:rsidRPr="00416FDC">
        <w:rPr>
          <w:b/>
          <w:sz w:val="28"/>
          <w:szCs w:val="28"/>
        </w:rPr>
        <w:t xml:space="preserve"> - </w:t>
      </w:r>
      <w:r w:rsidRPr="00416FDC">
        <w:rPr>
          <w:rStyle w:val="af0"/>
          <w:b w:val="0"/>
          <w:sz w:val="28"/>
          <w:szCs w:val="28"/>
        </w:rPr>
        <w:t xml:space="preserve">створення належних умов для реалізації конституційного права на зайняття підприємницькою діяльністю; </w:t>
      </w:r>
      <w:r w:rsidRPr="00416FDC">
        <w:rPr>
          <w:rStyle w:val="af0"/>
          <w:rFonts w:cs="Arial"/>
          <w:b w:val="0"/>
          <w:sz w:val="28"/>
          <w:szCs w:val="28"/>
        </w:rPr>
        <w:t>забезпечення подальшого економічного розвитку району, підвищення рівня доходів мешканців, організація нових робочих місць шляхом залучення широких верств населення до підприємницької діяльності; забезпечення конкурентоспроможності  малого і середнього підприємництва району; досягнення балансу інтересів суб'єктів господарювання та влади</w:t>
      </w:r>
      <w:r w:rsidRPr="00416FDC">
        <w:rPr>
          <w:rStyle w:val="af0"/>
          <w:rFonts w:cs="Arial"/>
          <w:sz w:val="28"/>
          <w:szCs w:val="28"/>
        </w:rPr>
        <w:t>.</w:t>
      </w:r>
    </w:p>
    <w:p w:rsidR="00416FDC" w:rsidRDefault="00416FDC" w:rsidP="00416FDC">
      <w:pPr>
        <w:ind w:firstLine="567"/>
        <w:jc w:val="both"/>
        <w:rPr>
          <w:rStyle w:val="af0"/>
          <w:rFonts w:cs="Arial"/>
        </w:rPr>
        <w:sectPr w:rsidR="00416FDC" w:rsidSect="005E7D33">
          <w:pgSz w:w="11906" w:h="16838"/>
          <w:pgMar w:top="1134" w:right="707" w:bottom="567" w:left="1701" w:header="709" w:footer="709" w:gutter="0"/>
          <w:cols w:space="708"/>
          <w:docGrid w:linePitch="381"/>
        </w:sectPr>
      </w:pPr>
    </w:p>
    <w:p w:rsidR="00416FDC" w:rsidRDefault="00416FDC" w:rsidP="00416FDC">
      <w:pPr>
        <w:ind w:firstLine="567"/>
        <w:jc w:val="both"/>
        <w:rPr>
          <w:rStyle w:val="af0"/>
          <w:rFonts w:cs="Arial"/>
        </w:rPr>
      </w:pPr>
    </w:p>
    <w:p w:rsidR="00416FDC" w:rsidRDefault="00416FDC" w:rsidP="00416FDC">
      <w:pPr>
        <w:ind w:firstLine="567"/>
        <w:jc w:val="both"/>
        <w:rPr>
          <w:rStyle w:val="af0"/>
          <w:rFonts w:cs="Arial"/>
        </w:rPr>
      </w:pPr>
    </w:p>
    <w:p w:rsidR="00416FDC" w:rsidRPr="00204307" w:rsidRDefault="00416FDC" w:rsidP="00416FDC">
      <w:pPr>
        <w:ind w:firstLine="567"/>
        <w:jc w:val="center"/>
        <w:rPr>
          <w:rStyle w:val="af0"/>
          <w:rFonts w:cs="Arial"/>
          <w:b w:val="0"/>
          <w:sz w:val="20"/>
          <w:szCs w:val="20"/>
        </w:rPr>
      </w:pPr>
      <w:r w:rsidRPr="00204307">
        <w:rPr>
          <w:rStyle w:val="af0"/>
          <w:rFonts w:cs="Arial"/>
          <w:b w:val="0"/>
          <w:sz w:val="20"/>
          <w:szCs w:val="20"/>
        </w:rPr>
        <w:t>1</w:t>
      </w:r>
      <w:r>
        <w:rPr>
          <w:rStyle w:val="af0"/>
          <w:rFonts w:cs="Arial"/>
          <w:b w:val="0"/>
          <w:sz w:val="20"/>
          <w:szCs w:val="20"/>
        </w:rPr>
        <w:t>2</w:t>
      </w:r>
    </w:p>
    <w:p w:rsidR="00416FDC" w:rsidRDefault="00416FDC" w:rsidP="00416FDC">
      <w:pPr>
        <w:jc w:val="center"/>
        <w:rPr>
          <w:b/>
        </w:rPr>
      </w:pPr>
      <w:r>
        <w:rPr>
          <w:b/>
        </w:rPr>
        <w:t xml:space="preserve">4. Заходи Програми розвитку малого та середнього </w:t>
      </w:r>
    </w:p>
    <w:p w:rsidR="00416FDC" w:rsidRDefault="00416FDC" w:rsidP="00416FDC">
      <w:pPr>
        <w:jc w:val="center"/>
        <w:rPr>
          <w:b/>
        </w:rPr>
      </w:pPr>
      <w:r>
        <w:rPr>
          <w:b/>
        </w:rPr>
        <w:t xml:space="preserve">підприємництва в Недригайлівському районі  на 2015-2016 роки </w:t>
      </w:r>
    </w:p>
    <w:p w:rsidR="00416FDC" w:rsidRPr="00670541" w:rsidRDefault="00416FDC" w:rsidP="00416FDC">
      <w:pPr>
        <w:jc w:val="center"/>
        <w:rPr>
          <w:b/>
        </w:rPr>
      </w:pPr>
    </w:p>
    <w:tbl>
      <w:tblPr>
        <w:tblW w:w="160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08"/>
        <w:gridCol w:w="8"/>
        <w:gridCol w:w="2243"/>
        <w:gridCol w:w="4570"/>
        <w:gridCol w:w="47"/>
        <w:gridCol w:w="1514"/>
        <w:gridCol w:w="28"/>
        <w:gridCol w:w="3007"/>
        <w:gridCol w:w="1523"/>
        <w:gridCol w:w="37"/>
        <w:gridCol w:w="1097"/>
        <w:gridCol w:w="38"/>
        <w:gridCol w:w="1096"/>
        <w:gridCol w:w="39"/>
      </w:tblGrid>
      <w:tr w:rsidR="00416FDC" w:rsidRPr="0089321A" w:rsidTr="009F7F31">
        <w:trPr>
          <w:trHeight w:val="525"/>
        </w:trPr>
        <w:tc>
          <w:tcPr>
            <w:tcW w:w="808" w:type="dxa"/>
            <w:vMerge w:val="restart"/>
          </w:tcPr>
          <w:p w:rsidR="00416FDC" w:rsidRPr="0089321A" w:rsidRDefault="00416FDC" w:rsidP="009F7F31">
            <w:pPr>
              <w:jc w:val="center"/>
              <w:rPr>
                <w:b/>
              </w:rPr>
            </w:pPr>
            <w:r w:rsidRPr="0089321A">
              <w:rPr>
                <w:b/>
              </w:rPr>
              <w:t>№</w:t>
            </w:r>
          </w:p>
          <w:p w:rsidR="00416FDC" w:rsidRPr="0089321A" w:rsidRDefault="00416FDC" w:rsidP="009F7F31">
            <w:pPr>
              <w:jc w:val="center"/>
              <w:rPr>
                <w:b/>
              </w:rPr>
            </w:pPr>
            <w:r>
              <w:rPr>
                <w:b/>
              </w:rPr>
              <w:t>з</w:t>
            </w:r>
            <w:r w:rsidRPr="0089321A">
              <w:rPr>
                <w:b/>
              </w:rPr>
              <w:t>/п</w:t>
            </w:r>
          </w:p>
        </w:tc>
        <w:tc>
          <w:tcPr>
            <w:tcW w:w="2251" w:type="dxa"/>
            <w:gridSpan w:val="2"/>
            <w:vMerge w:val="restart"/>
          </w:tcPr>
          <w:p w:rsidR="00416FDC" w:rsidRPr="0089321A" w:rsidRDefault="00416FDC" w:rsidP="009F7F31">
            <w:pPr>
              <w:jc w:val="center"/>
              <w:rPr>
                <w:b/>
              </w:rPr>
            </w:pPr>
            <w:r w:rsidRPr="0089321A">
              <w:rPr>
                <w:b/>
              </w:rPr>
              <w:t>Пріоритетні</w:t>
            </w:r>
          </w:p>
          <w:p w:rsidR="00416FDC" w:rsidRPr="0089321A" w:rsidRDefault="00416FDC" w:rsidP="009F7F31">
            <w:pPr>
              <w:jc w:val="center"/>
              <w:rPr>
                <w:b/>
              </w:rPr>
            </w:pPr>
            <w:r w:rsidRPr="0089321A">
              <w:rPr>
                <w:b/>
              </w:rPr>
              <w:t>завдання</w:t>
            </w:r>
          </w:p>
        </w:tc>
        <w:tc>
          <w:tcPr>
            <w:tcW w:w="4617" w:type="dxa"/>
            <w:gridSpan w:val="2"/>
            <w:vMerge w:val="restart"/>
          </w:tcPr>
          <w:p w:rsidR="00416FDC" w:rsidRPr="0089321A" w:rsidRDefault="00416FDC" w:rsidP="009F7F31">
            <w:pPr>
              <w:jc w:val="center"/>
              <w:rPr>
                <w:b/>
              </w:rPr>
            </w:pPr>
            <w:r w:rsidRPr="0089321A">
              <w:rPr>
                <w:b/>
              </w:rPr>
              <w:t>Зміст заходу</w:t>
            </w:r>
          </w:p>
        </w:tc>
        <w:tc>
          <w:tcPr>
            <w:tcW w:w="1542" w:type="dxa"/>
            <w:gridSpan w:val="2"/>
            <w:vMerge w:val="restart"/>
          </w:tcPr>
          <w:p w:rsidR="00416FDC" w:rsidRPr="0089321A" w:rsidRDefault="00416FDC" w:rsidP="009F7F31">
            <w:pPr>
              <w:jc w:val="center"/>
              <w:rPr>
                <w:b/>
              </w:rPr>
            </w:pPr>
            <w:r w:rsidRPr="0089321A">
              <w:rPr>
                <w:b/>
              </w:rPr>
              <w:t>Термін</w:t>
            </w:r>
          </w:p>
          <w:p w:rsidR="00416FDC" w:rsidRPr="0089321A" w:rsidRDefault="00416FDC" w:rsidP="009F7F31">
            <w:pPr>
              <w:jc w:val="center"/>
              <w:rPr>
                <w:b/>
              </w:rPr>
            </w:pPr>
            <w:r w:rsidRPr="0089321A">
              <w:rPr>
                <w:b/>
              </w:rPr>
              <w:t>вико-нання</w:t>
            </w:r>
          </w:p>
        </w:tc>
        <w:tc>
          <w:tcPr>
            <w:tcW w:w="3007" w:type="dxa"/>
            <w:vMerge w:val="restart"/>
          </w:tcPr>
          <w:p w:rsidR="00416FDC" w:rsidRPr="0089321A" w:rsidRDefault="00416FDC" w:rsidP="009F7F31">
            <w:pPr>
              <w:jc w:val="center"/>
              <w:rPr>
                <w:b/>
              </w:rPr>
            </w:pPr>
            <w:r w:rsidRPr="0089321A">
              <w:rPr>
                <w:b/>
              </w:rPr>
              <w:t>Виконавці</w:t>
            </w:r>
          </w:p>
        </w:tc>
        <w:tc>
          <w:tcPr>
            <w:tcW w:w="1523" w:type="dxa"/>
            <w:vMerge w:val="restart"/>
          </w:tcPr>
          <w:p w:rsidR="00416FDC" w:rsidRPr="0089321A" w:rsidRDefault="00416FDC" w:rsidP="009F7F31">
            <w:pPr>
              <w:jc w:val="center"/>
              <w:rPr>
                <w:b/>
              </w:rPr>
            </w:pPr>
            <w:r w:rsidRPr="0089321A">
              <w:rPr>
                <w:b/>
              </w:rPr>
              <w:t>Джерела</w:t>
            </w:r>
          </w:p>
          <w:p w:rsidR="00416FDC" w:rsidRPr="0089321A" w:rsidRDefault="00416FDC" w:rsidP="009F7F31">
            <w:pPr>
              <w:jc w:val="center"/>
              <w:rPr>
                <w:b/>
              </w:rPr>
            </w:pPr>
            <w:r w:rsidRPr="0089321A">
              <w:rPr>
                <w:b/>
              </w:rPr>
              <w:t>фінан-</w:t>
            </w:r>
          </w:p>
          <w:p w:rsidR="00416FDC" w:rsidRPr="0089321A" w:rsidRDefault="00416FDC" w:rsidP="009F7F31">
            <w:pPr>
              <w:jc w:val="center"/>
              <w:rPr>
                <w:b/>
              </w:rPr>
            </w:pPr>
            <w:r>
              <w:rPr>
                <w:b/>
              </w:rPr>
              <w:t>суван</w:t>
            </w:r>
            <w:r w:rsidRPr="0089321A">
              <w:rPr>
                <w:b/>
              </w:rPr>
              <w:t>ня</w:t>
            </w:r>
          </w:p>
        </w:tc>
        <w:tc>
          <w:tcPr>
            <w:tcW w:w="2307" w:type="dxa"/>
            <w:gridSpan w:val="5"/>
          </w:tcPr>
          <w:p w:rsidR="00416FDC" w:rsidRPr="0089321A" w:rsidRDefault="00416FDC" w:rsidP="009F7F31">
            <w:pPr>
              <w:jc w:val="center"/>
              <w:rPr>
                <w:b/>
              </w:rPr>
            </w:pPr>
            <w:r>
              <w:rPr>
                <w:b/>
              </w:rPr>
              <w:t>В</w:t>
            </w:r>
            <w:r w:rsidRPr="0089321A">
              <w:rPr>
                <w:b/>
              </w:rPr>
              <w:t>арт</w:t>
            </w:r>
            <w:r>
              <w:rPr>
                <w:b/>
              </w:rPr>
              <w:t>ість</w:t>
            </w:r>
          </w:p>
          <w:p w:rsidR="00416FDC" w:rsidRPr="0089321A" w:rsidRDefault="00416FDC" w:rsidP="009F7F31">
            <w:pPr>
              <w:jc w:val="center"/>
              <w:rPr>
                <w:b/>
              </w:rPr>
            </w:pPr>
            <w:r w:rsidRPr="0089321A">
              <w:rPr>
                <w:b/>
              </w:rPr>
              <w:t>тис.грн.</w:t>
            </w:r>
          </w:p>
        </w:tc>
      </w:tr>
      <w:tr w:rsidR="00416FDC" w:rsidRPr="0089321A" w:rsidTr="009F7F31">
        <w:trPr>
          <w:trHeight w:val="765"/>
        </w:trPr>
        <w:tc>
          <w:tcPr>
            <w:tcW w:w="808" w:type="dxa"/>
            <w:vMerge/>
          </w:tcPr>
          <w:p w:rsidR="00416FDC" w:rsidRPr="0089321A" w:rsidRDefault="00416FDC" w:rsidP="009F7F31">
            <w:pPr>
              <w:jc w:val="center"/>
              <w:rPr>
                <w:b/>
              </w:rPr>
            </w:pPr>
          </w:p>
        </w:tc>
        <w:tc>
          <w:tcPr>
            <w:tcW w:w="2251" w:type="dxa"/>
            <w:gridSpan w:val="2"/>
            <w:vMerge/>
          </w:tcPr>
          <w:p w:rsidR="00416FDC" w:rsidRPr="0089321A" w:rsidRDefault="00416FDC" w:rsidP="009F7F31">
            <w:pPr>
              <w:jc w:val="center"/>
              <w:rPr>
                <w:b/>
              </w:rPr>
            </w:pPr>
          </w:p>
        </w:tc>
        <w:tc>
          <w:tcPr>
            <w:tcW w:w="4617" w:type="dxa"/>
            <w:gridSpan w:val="2"/>
            <w:vMerge/>
          </w:tcPr>
          <w:p w:rsidR="00416FDC" w:rsidRPr="0089321A" w:rsidRDefault="00416FDC" w:rsidP="009F7F31">
            <w:pPr>
              <w:jc w:val="center"/>
              <w:rPr>
                <w:b/>
              </w:rPr>
            </w:pPr>
          </w:p>
        </w:tc>
        <w:tc>
          <w:tcPr>
            <w:tcW w:w="1542" w:type="dxa"/>
            <w:gridSpan w:val="2"/>
            <w:vMerge/>
          </w:tcPr>
          <w:p w:rsidR="00416FDC" w:rsidRPr="0089321A" w:rsidRDefault="00416FDC" w:rsidP="009F7F31">
            <w:pPr>
              <w:jc w:val="center"/>
              <w:rPr>
                <w:b/>
              </w:rPr>
            </w:pPr>
          </w:p>
        </w:tc>
        <w:tc>
          <w:tcPr>
            <w:tcW w:w="3007" w:type="dxa"/>
            <w:vMerge/>
          </w:tcPr>
          <w:p w:rsidR="00416FDC" w:rsidRPr="0089321A" w:rsidRDefault="00416FDC" w:rsidP="009F7F31">
            <w:pPr>
              <w:jc w:val="center"/>
              <w:rPr>
                <w:b/>
              </w:rPr>
            </w:pPr>
          </w:p>
        </w:tc>
        <w:tc>
          <w:tcPr>
            <w:tcW w:w="1523" w:type="dxa"/>
            <w:vMerge/>
          </w:tcPr>
          <w:p w:rsidR="00416FDC" w:rsidRPr="0089321A" w:rsidRDefault="00416FDC" w:rsidP="009F7F31">
            <w:pPr>
              <w:jc w:val="center"/>
              <w:rPr>
                <w:b/>
              </w:rPr>
            </w:pPr>
          </w:p>
        </w:tc>
        <w:tc>
          <w:tcPr>
            <w:tcW w:w="1172" w:type="dxa"/>
            <w:gridSpan w:val="3"/>
          </w:tcPr>
          <w:p w:rsidR="00416FDC" w:rsidRPr="0089321A" w:rsidRDefault="00416FDC" w:rsidP="009F7F31">
            <w:pPr>
              <w:jc w:val="center"/>
              <w:rPr>
                <w:b/>
              </w:rPr>
            </w:pPr>
            <w:r w:rsidRPr="0089321A">
              <w:rPr>
                <w:b/>
              </w:rPr>
              <w:t>201</w:t>
            </w:r>
            <w:r>
              <w:rPr>
                <w:b/>
              </w:rPr>
              <w:t>5</w:t>
            </w:r>
          </w:p>
          <w:p w:rsidR="00416FDC" w:rsidRPr="0089321A" w:rsidRDefault="00416FDC" w:rsidP="009F7F31">
            <w:pPr>
              <w:jc w:val="center"/>
              <w:rPr>
                <w:b/>
              </w:rPr>
            </w:pPr>
            <w:r w:rsidRPr="0089321A">
              <w:rPr>
                <w:b/>
              </w:rPr>
              <w:t>рік</w:t>
            </w:r>
          </w:p>
        </w:tc>
        <w:tc>
          <w:tcPr>
            <w:tcW w:w="1135" w:type="dxa"/>
            <w:gridSpan w:val="2"/>
          </w:tcPr>
          <w:p w:rsidR="00416FDC" w:rsidRPr="0089321A" w:rsidRDefault="00416FDC" w:rsidP="009F7F31">
            <w:pPr>
              <w:jc w:val="center"/>
              <w:rPr>
                <w:b/>
              </w:rPr>
            </w:pPr>
            <w:r w:rsidRPr="0089321A">
              <w:rPr>
                <w:b/>
              </w:rPr>
              <w:t>201</w:t>
            </w:r>
            <w:r>
              <w:rPr>
                <w:b/>
              </w:rPr>
              <w:t>6</w:t>
            </w:r>
          </w:p>
          <w:p w:rsidR="00416FDC" w:rsidRPr="0089321A" w:rsidRDefault="00416FDC" w:rsidP="009F7F31">
            <w:pPr>
              <w:jc w:val="center"/>
              <w:rPr>
                <w:b/>
              </w:rPr>
            </w:pPr>
            <w:r w:rsidRPr="0089321A">
              <w:rPr>
                <w:b/>
              </w:rPr>
              <w:t>рік</w:t>
            </w:r>
          </w:p>
        </w:tc>
      </w:tr>
      <w:tr w:rsidR="00416FDC" w:rsidRPr="0089321A" w:rsidTr="009F7F31">
        <w:tc>
          <w:tcPr>
            <w:tcW w:w="808" w:type="dxa"/>
          </w:tcPr>
          <w:p w:rsidR="00416FDC" w:rsidRPr="0089321A" w:rsidRDefault="00416FDC" w:rsidP="009F7F31">
            <w:pPr>
              <w:jc w:val="center"/>
              <w:rPr>
                <w:b/>
              </w:rPr>
            </w:pPr>
            <w:r w:rsidRPr="0089321A">
              <w:rPr>
                <w:b/>
              </w:rPr>
              <w:t>1</w:t>
            </w:r>
          </w:p>
        </w:tc>
        <w:tc>
          <w:tcPr>
            <w:tcW w:w="2251" w:type="dxa"/>
            <w:gridSpan w:val="2"/>
          </w:tcPr>
          <w:p w:rsidR="00416FDC" w:rsidRPr="0089321A" w:rsidRDefault="00416FDC" w:rsidP="009F7F31">
            <w:pPr>
              <w:jc w:val="center"/>
              <w:rPr>
                <w:b/>
              </w:rPr>
            </w:pPr>
            <w:r w:rsidRPr="0089321A">
              <w:rPr>
                <w:b/>
              </w:rPr>
              <w:t>2</w:t>
            </w:r>
          </w:p>
        </w:tc>
        <w:tc>
          <w:tcPr>
            <w:tcW w:w="4617" w:type="dxa"/>
            <w:gridSpan w:val="2"/>
          </w:tcPr>
          <w:p w:rsidR="00416FDC" w:rsidRPr="0089321A" w:rsidRDefault="00416FDC" w:rsidP="009F7F31">
            <w:pPr>
              <w:jc w:val="center"/>
              <w:rPr>
                <w:b/>
              </w:rPr>
            </w:pPr>
            <w:r w:rsidRPr="0089321A">
              <w:rPr>
                <w:b/>
              </w:rPr>
              <w:t>3</w:t>
            </w:r>
          </w:p>
        </w:tc>
        <w:tc>
          <w:tcPr>
            <w:tcW w:w="1542" w:type="dxa"/>
            <w:gridSpan w:val="2"/>
          </w:tcPr>
          <w:p w:rsidR="00416FDC" w:rsidRPr="0089321A" w:rsidRDefault="00416FDC" w:rsidP="009F7F31">
            <w:pPr>
              <w:jc w:val="center"/>
              <w:rPr>
                <w:b/>
              </w:rPr>
            </w:pPr>
            <w:r w:rsidRPr="0089321A">
              <w:rPr>
                <w:b/>
              </w:rPr>
              <w:t>4</w:t>
            </w:r>
          </w:p>
        </w:tc>
        <w:tc>
          <w:tcPr>
            <w:tcW w:w="3007" w:type="dxa"/>
          </w:tcPr>
          <w:p w:rsidR="00416FDC" w:rsidRPr="0089321A" w:rsidRDefault="00416FDC" w:rsidP="009F7F31">
            <w:pPr>
              <w:jc w:val="center"/>
              <w:rPr>
                <w:b/>
              </w:rPr>
            </w:pPr>
            <w:r w:rsidRPr="0089321A">
              <w:rPr>
                <w:b/>
              </w:rPr>
              <w:t>5</w:t>
            </w:r>
          </w:p>
        </w:tc>
        <w:tc>
          <w:tcPr>
            <w:tcW w:w="1523" w:type="dxa"/>
          </w:tcPr>
          <w:p w:rsidR="00416FDC" w:rsidRPr="0089321A" w:rsidRDefault="00416FDC" w:rsidP="009F7F31">
            <w:pPr>
              <w:jc w:val="center"/>
              <w:rPr>
                <w:b/>
              </w:rPr>
            </w:pPr>
            <w:r w:rsidRPr="0089321A">
              <w:rPr>
                <w:b/>
              </w:rPr>
              <w:t>6</w:t>
            </w:r>
          </w:p>
        </w:tc>
        <w:tc>
          <w:tcPr>
            <w:tcW w:w="1172" w:type="dxa"/>
            <w:gridSpan w:val="3"/>
          </w:tcPr>
          <w:p w:rsidR="00416FDC" w:rsidRPr="0089321A" w:rsidRDefault="00416FDC" w:rsidP="009F7F31">
            <w:pPr>
              <w:jc w:val="center"/>
              <w:rPr>
                <w:b/>
              </w:rPr>
            </w:pPr>
            <w:r w:rsidRPr="0089321A">
              <w:rPr>
                <w:b/>
              </w:rPr>
              <w:t>7</w:t>
            </w:r>
          </w:p>
        </w:tc>
        <w:tc>
          <w:tcPr>
            <w:tcW w:w="1135" w:type="dxa"/>
            <w:gridSpan w:val="2"/>
          </w:tcPr>
          <w:p w:rsidR="00416FDC" w:rsidRPr="0089321A" w:rsidRDefault="00416FDC" w:rsidP="009F7F31">
            <w:pPr>
              <w:jc w:val="center"/>
              <w:rPr>
                <w:b/>
              </w:rPr>
            </w:pPr>
            <w:r w:rsidRPr="0089321A">
              <w:rPr>
                <w:b/>
              </w:rPr>
              <w:t>8</w:t>
            </w:r>
          </w:p>
        </w:tc>
      </w:tr>
      <w:tr w:rsidR="00416FDC" w:rsidRPr="0089321A" w:rsidTr="009F7F31">
        <w:tc>
          <w:tcPr>
            <w:tcW w:w="16055" w:type="dxa"/>
            <w:gridSpan w:val="14"/>
          </w:tcPr>
          <w:p w:rsidR="00416FDC" w:rsidRPr="0089321A" w:rsidRDefault="00416FDC" w:rsidP="009F7F31">
            <w:pPr>
              <w:jc w:val="center"/>
              <w:rPr>
                <w:b/>
              </w:rPr>
            </w:pPr>
            <w:r w:rsidRPr="0089321A">
              <w:rPr>
                <w:b/>
              </w:rPr>
              <w:t>І. Впорядкування нормативного регулювання підприємницької  діяльності</w:t>
            </w:r>
          </w:p>
        </w:tc>
      </w:tr>
      <w:tr w:rsidR="00416FDC" w:rsidRPr="0089321A" w:rsidTr="009F7F31">
        <w:trPr>
          <w:trHeight w:val="1407"/>
        </w:trPr>
        <w:tc>
          <w:tcPr>
            <w:tcW w:w="816" w:type="dxa"/>
            <w:gridSpan w:val="2"/>
            <w:vMerge w:val="restart"/>
          </w:tcPr>
          <w:p w:rsidR="00416FDC" w:rsidRPr="005D3E2E" w:rsidRDefault="00416FDC" w:rsidP="009F7F31">
            <w:r w:rsidRPr="005D3E2E">
              <w:t>1.1</w:t>
            </w:r>
          </w:p>
        </w:tc>
        <w:tc>
          <w:tcPr>
            <w:tcW w:w="2243" w:type="dxa"/>
            <w:vMerge w:val="restart"/>
          </w:tcPr>
          <w:p w:rsidR="00416FDC" w:rsidRPr="0089321A" w:rsidRDefault="00416FDC" w:rsidP="009F7F31">
            <w:pPr>
              <w:jc w:val="both"/>
            </w:pPr>
            <w:r>
              <w:t>Поліпшення якості законодавчої та нормативної бази, що регулює підприємницьку діяльність на місцевому рівні.</w:t>
            </w:r>
            <w:r w:rsidRPr="0089321A">
              <w:t xml:space="preserve"> </w:t>
            </w:r>
          </w:p>
        </w:tc>
        <w:tc>
          <w:tcPr>
            <w:tcW w:w="4617" w:type="dxa"/>
            <w:gridSpan w:val="2"/>
            <w:shd w:val="clear" w:color="auto" w:fill="auto"/>
          </w:tcPr>
          <w:p w:rsidR="00416FDC" w:rsidRPr="00F2521C" w:rsidRDefault="00416FDC" w:rsidP="009F7F31">
            <w:pPr>
              <w:widowControl w:val="0"/>
              <w:autoSpaceDE w:val="0"/>
              <w:autoSpaceDN w:val="0"/>
              <w:adjustRightInd w:val="0"/>
              <w:jc w:val="both"/>
            </w:pPr>
            <w:r w:rsidRPr="00F2521C">
              <w:t xml:space="preserve">1.1.1.Розробникам проектів регуляторних актів забезпечити подальше здійснення державної регуляторної політики в </w:t>
            </w:r>
            <w:r>
              <w:t>районі:</w:t>
            </w:r>
          </w:p>
          <w:p w:rsidR="00416FDC" w:rsidRDefault="00416FDC" w:rsidP="009F7F31">
            <w:pPr>
              <w:jc w:val="both"/>
            </w:pPr>
            <w:r w:rsidRPr="00F2521C">
              <w:t>-</w:t>
            </w:r>
            <w:r>
              <w:rPr>
                <w:lang w:val="en-US"/>
              </w:rPr>
              <w:t> </w:t>
            </w:r>
            <w:r w:rsidRPr="00F2521C">
              <w:t>планування діяльності з підготовки проектів регуляторних актів;</w:t>
            </w:r>
          </w:p>
          <w:p w:rsidR="00416FDC" w:rsidRPr="00F2521C" w:rsidRDefault="00416FDC" w:rsidP="009F7F31">
            <w:pPr>
              <w:jc w:val="both"/>
            </w:pPr>
            <w:r>
              <w:t>- погодження проектів регуляторних актів з Державною  службою України з питань регуляторної політики та розвитку підприємництва;</w:t>
            </w:r>
          </w:p>
          <w:p w:rsidR="00416FDC" w:rsidRPr="00F2521C" w:rsidRDefault="00416FDC" w:rsidP="009F7F31">
            <w:pPr>
              <w:jc w:val="both"/>
            </w:pPr>
            <w:r w:rsidRPr="00F2521C">
              <w:t>-</w:t>
            </w:r>
            <w:r>
              <w:rPr>
                <w:lang w:val="en-US"/>
              </w:rPr>
              <w:t> </w:t>
            </w:r>
            <w:r w:rsidRPr="00F2521C">
              <w:t>проведення якісного та повного аналізу регуляторного впливу розроблених регуляторних актів;</w:t>
            </w:r>
          </w:p>
          <w:p w:rsidR="00416FDC" w:rsidRPr="00F2521C" w:rsidRDefault="00416FDC" w:rsidP="009F7F31">
            <w:pPr>
              <w:jc w:val="both"/>
            </w:pPr>
            <w:r w:rsidRPr="00F2521C">
              <w:t>-</w:t>
            </w:r>
            <w:r>
              <w:rPr>
                <w:lang w:val="en-US"/>
              </w:rPr>
              <w:t> </w:t>
            </w:r>
            <w:r w:rsidRPr="00F2521C">
              <w:t>оприлюднення проектів регуляторних актів у засобах масової інформації та на офіційному веб-сайті та проведення їх громадського обговорення;</w:t>
            </w:r>
          </w:p>
          <w:p w:rsidR="00416FDC" w:rsidRPr="00F2521C" w:rsidRDefault="00416FDC" w:rsidP="009F7F31">
            <w:pPr>
              <w:jc w:val="both"/>
            </w:pPr>
            <w:r w:rsidRPr="00F2521C">
              <w:t>-</w:t>
            </w:r>
            <w:r>
              <w:rPr>
                <w:lang w:val="en-US"/>
              </w:rPr>
              <w:t> </w:t>
            </w:r>
            <w:r w:rsidRPr="00F2521C">
              <w:t>здійснення відстеження результативності регуляторних актів</w:t>
            </w:r>
          </w:p>
        </w:tc>
        <w:tc>
          <w:tcPr>
            <w:tcW w:w="1542" w:type="dxa"/>
            <w:gridSpan w:val="2"/>
            <w:shd w:val="clear" w:color="auto" w:fill="auto"/>
          </w:tcPr>
          <w:p w:rsidR="00416FDC" w:rsidRPr="00F2521C" w:rsidRDefault="00416FDC" w:rsidP="009F7F31">
            <w:pPr>
              <w:jc w:val="center"/>
            </w:pPr>
            <w:r>
              <w:t>Постійно</w:t>
            </w:r>
          </w:p>
          <w:p w:rsidR="00416FDC" w:rsidRPr="00F2521C" w:rsidRDefault="00416FDC" w:rsidP="009F7F31">
            <w:pPr>
              <w:jc w:val="center"/>
            </w:pPr>
          </w:p>
        </w:tc>
        <w:tc>
          <w:tcPr>
            <w:tcW w:w="3007" w:type="dxa"/>
            <w:shd w:val="clear" w:color="auto" w:fill="auto"/>
          </w:tcPr>
          <w:p w:rsidR="00416FDC" w:rsidRPr="00F2521C" w:rsidRDefault="00416FDC" w:rsidP="009F7F31">
            <w:pPr>
              <w:jc w:val="both"/>
            </w:pPr>
            <w:r>
              <w:t>О</w:t>
            </w:r>
            <w:r w:rsidRPr="00F2521C">
              <w:t>ргани місцевого самоврядування – розробники регуляторних актів</w:t>
            </w:r>
          </w:p>
        </w:tc>
        <w:tc>
          <w:tcPr>
            <w:tcW w:w="1523" w:type="dxa"/>
            <w:shd w:val="clear" w:color="auto" w:fill="auto"/>
          </w:tcPr>
          <w:p w:rsidR="00416FDC" w:rsidRPr="00F2521C" w:rsidRDefault="00416FDC" w:rsidP="009F7F31">
            <w:r>
              <w:t>Не потребує коштів</w:t>
            </w:r>
          </w:p>
        </w:tc>
        <w:tc>
          <w:tcPr>
            <w:tcW w:w="1172" w:type="dxa"/>
            <w:gridSpan w:val="3"/>
            <w:shd w:val="clear" w:color="auto" w:fill="auto"/>
          </w:tcPr>
          <w:p w:rsidR="00416FDC" w:rsidRPr="00F2521C" w:rsidRDefault="00416FDC" w:rsidP="009F7F31">
            <w:pPr>
              <w:jc w:val="center"/>
            </w:pPr>
            <w:r w:rsidRPr="00F2521C">
              <w:t>-</w:t>
            </w:r>
          </w:p>
        </w:tc>
        <w:tc>
          <w:tcPr>
            <w:tcW w:w="1135" w:type="dxa"/>
            <w:gridSpan w:val="2"/>
            <w:shd w:val="clear" w:color="auto" w:fill="auto"/>
          </w:tcPr>
          <w:p w:rsidR="00416FDC" w:rsidRPr="00F2521C" w:rsidRDefault="00416FDC" w:rsidP="009F7F31">
            <w:pPr>
              <w:jc w:val="center"/>
            </w:pPr>
            <w:r w:rsidRPr="00F2521C">
              <w:t>-</w:t>
            </w:r>
          </w:p>
        </w:tc>
      </w:tr>
      <w:tr w:rsidR="00416FDC" w:rsidRPr="0089321A" w:rsidTr="009F7F31">
        <w:tc>
          <w:tcPr>
            <w:tcW w:w="816" w:type="dxa"/>
            <w:gridSpan w:val="2"/>
            <w:vMerge/>
          </w:tcPr>
          <w:p w:rsidR="00416FDC" w:rsidRPr="0089321A" w:rsidRDefault="00416FDC" w:rsidP="009F7F31"/>
        </w:tc>
        <w:tc>
          <w:tcPr>
            <w:tcW w:w="2243" w:type="dxa"/>
            <w:vMerge/>
            <w:tcBorders>
              <w:top w:val="nil"/>
            </w:tcBorders>
          </w:tcPr>
          <w:p w:rsidR="00416FDC" w:rsidRPr="0089321A" w:rsidRDefault="00416FDC" w:rsidP="009F7F31"/>
        </w:tc>
        <w:tc>
          <w:tcPr>
            <w:tcW w:w="4617" w:type="dxa"/>
            <w:gridSpan w:val="2"/>
          </w:tcPr>
          <w:p w:rsidR="00416FDC" w:rsidRDefault="00416FDC" w:rsidP="009F7F31">
            <w:pPr>
              <w:jc w:val="both"/>
            </w:pPr>
            <w:r w:rsidRPr="0089321A">
              <w:t>1.1.</w:t>
            </w:r>
            <w:r>
              <w:t>2</w:t>
            </w:r>
            <w:r w:rsidRPr="0089321A">
              <w:t>.</w:t>
            </w:r>
            <w:r>
              <w:t> Надання консультативної допомоги органам місцевого самоврядування з питань впровадження регуляторної політики.</w:t>
            </w:r>
          </w:p>
          <w:p w:rsidR="00416FDC" w:rsidRDefault="00416FDC" w:rsidP="009F7F31">
            <w:pPr>
              <w:jc w:val="both"/>
            </w:pPr>
            <w:r w:rsidRPr="00C90898">
              <w:lastRenderedPageBreak/>
              <w:t>Проведення н</w:t>
            </w:r>
            <w:r>
              <w:t xml:space="preserve">авчальних семінарів для працівників </w:t>
            </w:r>
            <w:r w:rsidRPr="00C90898">
              <w:t>органів місцевого самоврядування з питань реалізації державної регуляторної політики у сфері господарської діяльност</w:t>
            </w:r>
            <w:r>
              <w:t>і, з метою п</w:t>
            </w:r>
            <w:r w:rsidRPr="00AF69D2">
              <w:t xml:space="preserve">ідвищення </w:t>
            </w:r>
            <w:r>
              <w:t>кваліфікації</w:t>
            </w:r>
            <w:r w:rsidRPr="00AF69D2">
              <w:t xml:space="preserve"> відповідальних працівників з питань регуляторної діяльност</w:t>
            </w:r>
            <w:r>
              <w:t>і</w:t>
            </w:r>
          </w:p>
          <w:p w:rsidR="00416FDC" w:rsidRPr="0089321A" w:rsidRDefault="00416FDC" w:rsidP="009F7F31">
            <w:pPr>
              <w:jc w:val="both"/>
            </w:pPr>
          </w:p>
        </w:tc>
        <w:tc>
          <w:tcPr>
            <w:tcW w:w="1542" w:type="dxa"/>
            <w:gridSpan w:val="2"/>
          </w:tcPr>
          <w:p w:rsidR="00416FDC" w:rsidRPr="0089321A" w:rsidRDefault="00416FDC" w:rsidP="009F7F31">
            <w:pPr>
              <w:jc w:val="center"/>
            </w:pPr>
            <w:r>
              <w:lastRenderedPageBreak/>
              <w:t>Постійно</w:t>
            </w:r>
          </w:p>
          <w:p w:rsidR="00416FDC" w:rsidRPr="0089321A" w:rsidRDefault="00416FDC" w:rsidP="009F7F31">
            <w:pPr>
              <w:jc w:val="center"/>
            </w:pPr>
          </w:p>
        </w:tc>
        <w:tc>
          <w:tcPr>
            <w:tcW w:w="3007" w:type="dxa"/>
          </w:tcPr>
          <w:p w:rsidR="00416FDC" w:rsidRPr="0089321A" w:rsidRDefault="00416FDC" w:rsidP="009F7F31">
            <w:pPr>
              <w:jc w:val="both"/>
            </w:pPr>
            <w:r>
              <w:t>Відділ економічного розвитку і торгівлі Недригайлівської райдержадміністрації</w:t>
            </w:r>
          </w:p>
        </w:tc>
        <w:tc>
          <w:tcPr>
            <w:tcW w:w="1523" w:type="dxa"/>
          </w:tcPr>
          <w:p w:rsidR="00416FDC" w:rsidRPr="0089321A" w:rsidRDefault="00416FDC" w:rsidP="009F7F31">
            <w:r>
              <w:t>Не потребує коштів</w:t>
            </w:r>
          </w:p>
        </w:tc>
        <w:tc>
          <w:tcPr>
            <w:tcW w:w="1172" w:type="dxa"/>
            <w:gridSpan w:val="3"/>
          </w:tcPr>
          <w:p w:rsidR="00416FDC" w:rsidRPr="0089321A" w:rsidRDefault="00416FDC" w:rsidP="009F7F31">
            <w:pPr>
              <w:jc w:val="center"/>
            </w:pPr>
            <w:r>
              <w:t>-</w:t>
            </w:r>
          </w:p>
        </w:tc>
        <w:tc>
          <w:tcPr>
            <w:tcW w:w="1135" w:type="dxa"/>
            <w:gridSpan w:val="2"/>
          </w:tcPr>
          <w:p w:rsidR="00416FDC" w:rsidRPr="0089321A" w:rsidRDefault="00416FDC" w:rsidP="009F7F31">
            <w:pPr>
              <w:jc w:val="center"/>
            </w:pPr>
            <w:r>
              <w:t>-</w:t>
            </w:r>
          </w:p>
        </w:tc>
      </w:tr>
      <w:tr w:rsidR="00416FDC" w:rsidRPr="0089321A" w:rsidTr="009F7F31">
        <w:tc>
          <w:tcPr>
            <w:tcW w:w="816" w:type="dxa"/>
            <w:gridSpan w:val="2"/>
            <w:vMerge/>
          </w:tcPr>
          <w:p w:rsidR="00416FDC" w:rsidRPr="0089321A" w:rsidRDefault="00416FDC" w:rsidP="009F7F31"/>
        </w:tc>
        <w:tc>
          <w:tcPr>
            <w:tcW w:w="2243" w:type="dxa"/>
            <w:tcBorders>
              <w:top w:val="nil"/>
            </w:tcBorders>
          </w:tcPr>
          <w:p w:rsidR="00416FDC" w:rsidRPr="0089321A" w:rsidRDefault="00416FDC" w:rsidP="009F7F31"/>
        </w:tc>
        <w:tc>
          <w:tcPr>
            <w:tcW w:w="4617" w:type="dxa"/>
            <w:gridSpan w:val="2"/>
          </w:tcPr>
          <w:p w:rsidR="00416FDC" w:rsidRDefault="00416FDC" w:rsidP="009F7F31">
            <w:pPr>
              <w:jc w:val="both"/>
            </w:pPr>
            <w:r>
              <w:t>1.1.3.Проведення нарад з підприємцями району.</w:t>
            </w:r>
          </w:p>
          <w:p w:rsidR="00416FDC" w:rsidRPr="0089321A" w:rsidRDefault="00416FDC" w:rsidP="009F7F31">
            <w:pPr>
              <w:jc w:val="both"/>
            </w:pPr>
            <w:r>
              <w:t>Проведення засідань координаційної ради з питань розвитку підприємництва при Недригайлівській районній державній адміністрації.</w:t>
            </w:r>
          </w:p>
        </w:tc>
        <w:tc>
          <w:tcPr>
            <w:tcW w:w="1542" w:type="dxa"/>
            <w:gridSpan w:val="2"/>
          </w:tcPr>
          <w:p w:rsidR="00416FDC" w:rsidRDefault="00416FDC" w:rsidP="009F7F31">
            <w:pPr>
              <w:jc w:val="center"/>
            </w:pPr>
            <w:r>
              <w:t>Відповідно до планів роботи</w:t>
            </w:r>
          </w:p>
        </w:tc>
        <w:tc>
          <w:tcPr>
            <w:tcW w:w="3007" w:type="dxa"/>
          </w:tcPr>
          <w:p w:rsidR="00416FDC" w:rsidRDefault="00416FDC" w:rsidP="009F7F31">
            <w:pPr>
              <w:jc w:val="both"/>
            </w:pPr>
            <w:r>
              <w:t>Відділ економічного розвитку і торгівлі Недригайлівської райдержадміністрації</w:t>
            </w:r>
          </w:p>
        </w:tc>
        <w:tc>
          <w:tcPr>
            <w:tcW w:w="1523" w:type="dxa"/>
          </w:tcPr>
          <w:p w:rsidR="00416FDC" w:rsidRDefault="00416FDC" w:rsidP="009F7F31">
            <w:r>
              <w:t>Не потребує коштів</w:t>
            </w:r>
          </w:p>
        </w:tc>
        <w:tc>
          <w:tcPr>
            <w:tcW w:w="1172" w:type="dxa"/>
            <w:gridSpan w:val="3"/>
          </w:tcPr>
          <w:p w:rsidR="00416FDC" w:rsidRDefault="00416FDC" w:rsidP="009F7F31">
            <w:pPr>
              <w:jc w:val="center"/>
            </w:pPr>
          </w:p>
        </w:tc>
        <w:tc>
          <w:tcPr>
            <w:tcW w:w="1135" w:type="dxa"/>
            <w:gridSpan w:val="2"/>
          </w:tcPr>
          <w:p w:rsidR="00416FDC" w:rsidRDefault="00416FDC" w:rsidP="009F7F31">
            <w:pPr>
              <w:jc w:val="center"/>
            </w:pPr>
          </w:p>
        </w:tc>
      </w:tr>
      <w:tr w:rsidR="00416FDC" w:rsidRPr="0089321A" w:rsidTr="009F7F31">
        <w:tc>
          <w:tcPr>
            <w:tcW w:w="816" w:type="dxa"/>
            <w:gridSpan w:val="2"/>
            <w:vMerge w:val="restart"/>
            <w:tcBorders>
              <w:top w:val="nil"/>
            </w:tcBorders>
          </w:tcPr>
          <w:p w:rsidR="00416FDC" w:rsidRPr="0089321A" w:rsidRDefault="00416FDC" w:rsidP="009F7F31">
            <w:r>
              <w:t>1.2</w:t>
            </w:r>
          </w:p>
        </w:tc>
        <w:tc>
          <w:tcPr>
            <w:tcW w:w="2243" w:type="dxa"/>
            <w:vMerge w:val="restart"/>
            <w:tcBorders>
              <w:top w:val="nil"/>
            </w:tcBorders>
          </w:tcPr>
          <w:p w:rsidR="00416FDC" w:rsidRPr="0089321A" w:rsidRDefault="00416FDC" w:rsidP="009F7F31">
            <w:r>
              <w:t>Вивчення проблем, які виникають у суб’єктів підприємництва та роз’яснення громадянам їх прав на здійснення підприємницької діяльності</w:t>
            </w:r>
          </w:p>
        </w:tc>
        <w:tc>
          <w:tcPr>
            <w:tcW w:w="4617" w:type="dxa"/>
            <w:gridSpan w:val="2"/>
          </w:tcPr>
          <w:p w:rsidR="00416FDC" w:rsidRDefault="00416FDC" w:rsidP="009F7F31">
            <w:pPr>
              <w:jc w:val="both"/>
            </w:pPr>
            <w:r>
              <w:t>1.2.1.Надавати суб’єктам підприємницької діяльності консультації і практичну допомогу по захисту їх порушених прав та інтересів.</w:t>
            </w:r>
          </w:p>
        </w:tc>
        <w:tc>
          <w:tcPr>
            <w:tcW w:w="1542" w:type="dxa"/>
            <w:gridSpan w:val="2"/>
          </w:tcPr>
          <w:p w:rsidR="00416FDC" w:rsidRDefault="00416FDC" w:rsidP="009F7F31">
            <w:pPr>
              <w:jc w:val="center"/>
            </w:pPr>
            <w:r>
              <w:t>Постійно</w:t>
            </w:r>
          </w:p>
        </w:tc>
        <w:tc>
          <w:tcPr>
            <w:tcW w:w="3007" w:type="dxa"/>
          </w:tcPr>
          <w:p w:rsidR="00416FDC" w:rsidRDefault="00416FDC" w:rsidP="009F7F31">
            <w:pPr>
              <w:jc w:val="both"/>
            </w:pPr>
            <w:r>
              <w:t>Відділ економічного розвитку і торгівлі, юридичний відділ, відділ організаційного забезпечення діяльності центру  надання адміністративних послуг  апарату Недригайлівської районної державної адміністрації, Недригайлівський районний центр зайнятості</w:t>
            </w:r>
          </w:p>
        </w:tc>
        <w:tc>
          <w:tcPr>
            <w:tcW w:w="1523" w:type="dxa"/>
          </w:tcPr>
          <w:p w:rsidR="00416FDC" w:rsidRDefault="00416FDC" w:rsidP="009F7F31">
            <w:r>
              <w:t>Не потребує коштів</w:t>
            </w:r>
          </w:p>
        </w:tc>
        <w:tc>
          <w:tcPr>
            <w:tcW w:w="1172" w:type="dxa"/>
            <w:gridSpan w:val="3"/>
          </w:tcPr>
          <w:p w:rsidR="00416FDC" w:rsidRDefault="00416FDC" w:rsidP="009F7F31">
            <w:pPr>
              <w:jc w:val="center"/>
            </w:pPr>
          </w:p>
        </w:tc>
        <w:tc>
          <w:tcPr>
            <w:tcW w:w="1135" w:type="dxa"/>
            <w:gridSpan w:val="2"/>
          </w:tcPr>
          <w:p w:rsidR="00416FDC" w:rsidRDefault="00416FDC" w:rsidP="009F7F31">
            <w:pPr>
              <w:jc w:val="center"/>
            </w:pPr>
          </w:p>
        </w:tc>
      </w:tr>
      <w:tr w:rsidR="00416FDC" w:rsidRPr="0089321A" w:rsidTr="009F7F31">
        <w:tc>
          <w:tcPr>
            <w:tcW w:w="816" w:type="dxa"/>
            <w:gridSpan w:val="2"/>
            <w:vMerge/>
          </w:tcPr>
          <w:p w:rsidR="00416FDC" w:rsidRDefault="00416FDC" w:rsidP="009F7F31"/>
        </w:tc>
        <w:tc>
          <w:tcPr>
            <w:tcW w:w="2243" w:type="dxa"/>
            <w:vMerge/>
          </w:tcPr>
          <w:p w:rsidR="00416FDC" w:rsidRDefault="00416FDC" w:rsidP="009F7F31"/>
        </w:tc>
        <w:tc>
          <w:tcPr>
            <w:tcW w:w="4617" w:type="dxa"/>
            <w:gridSpan w:val="2"/>
          </w:tcPr>
          <w:p w:rsidR="00416FDC" w:rsidRDefault="00416FDC" w:rsidP="009F7F31">
            <w:pPr>
              <w:jc w:val="both"/>
            </w:pPr>
            <w:r>
              <w:t>1.2.2.Забезпечити безперешкодну діяльність «гарячої лінії» для підприємців.</w:t>
            </w:r>
          </w:p>
        </w:tc>
        <w:tc>
          <w:tcPr>
            <w:tcW w:w="1542" w:type="dxa"/>
            <w:gridSpan w:val="2"/>
          </w:tcPr>
          <w:p w:rsidR="00416FDC" w:rsidRDefault="00416FDC" w:rsidP="009F7F31">
            <w:pPr>
              <w:jc w:val="center"/>
            </w:pPr>
            <w:r>
              <w:t>Постійно</w:t>
            </w:r>
          </w:p>
        </w:tc>
        <w:tc>
          <w:tcPr>
            <w:tcW w:w="3007" w:type="dxa"/>
          </w:tcPr>
          <w:p w:rsidR="00416FDC" w:rsidRDefault="00416FDC" w:rsidP="009F7F31">
            <w:pPr>
              <w:jc w:val="both"/>
            </w:pPr>
            <w:r>
              <w:t>Відділ економічного розвитку і торгівлі Недригайлівської районної державної адміністрації</w:t>
            </w:r>
          </w:p>
        </w:tc>
        <w:tc>
          <w:tcPr>
            <w:tcW w:w="1523" w:type="dxa"/>
          </w:tcPr>
          <w:p w:rsidR="00416FDC" w:rsidRDefault="00416FDC" w:rsidP="009F7F31">
            <w:r>
              <w:t>Не потребує коштів</w:t>
            </w:r>
          </w:p>
        </w:tc>
        <w:tc>
          <w:tcPr>
            <w:tcW w:w="1172" w:type="dxa"/>
            <w:gridSpan w:val="3"/>
          </w:tcPr>
          <w:p w:rsidR="00416FDC" w:rsidRDefault="00416FDC" w:rsidP="009F7F31">
            <w:pPr>
              <w:jc w:val="center"/>
            </w:pPr>
          </w:p>
        </w:tc>
        <w:tc>
          <w:tcPr>
            <w:tcW w:w="1135" w:type="dxa"/>
            <w:gridSpan w:val="2"/>
          </w:tcPr>
          <w:p w:rsidR="00416FDC" w:rsidRDefault="00416FDC" w:rsidP="009F7F31">
            <w:pPr>
              <w:jc w:val="center"/>
            </w:pPr>
          </w:p>
        </w:tc>
      </w:tr>
      <w:tr w:rsidR="00416FDC" w:rsidRPr="0089321A" w:rsidTr="009F7F31">
        <w:trPr>
          <w:trHeight w:val="335"/>
        </w:trPr>
        <w:tc>
          <w:tcPr>
            <w:tcW w:w="12225" w:type="dxa"/>
            <w:gridSpan w:val="8"/>
            <w:tcBorders>
              <w:top w:val="nil"/>
            </w:tcBorders>
          </w:tcPr>
          <w:p w:rsidR="00416FDC" w:rsidRPr="000E5407" w:rsidRDefault="00416FDC" w:rsidP="009F7F31">
            <w:pPr>
              <w:jc w:val="both"/>
              <w:rPr>
                <w:b/>
              </w:rPr>
            </w:pPr>
            <w:r w:rsidRPr="000E5407">
              <w:rPr>
                <w:b/>
              </w:rPr>
              <w:t xml:space="preserve">                  </w:t>
            </w:r>
            <w:r>
              <w:rPr>
                <w:b/>
              </w:rPr>
              <w:t xml:space="preserve">             </w:t>
            </w:r>
            <w:r w:rsidRPr="000E5407">
              <w:rPr>
                <w:b/>
              </w:rPr>
              <w:t xml:space="preserve">              </w:t>
            </w:r>
            <w:r>
              <w:rPr>
                <w:b/>
              </w:rPr>
              <w:t xml:space="preserve">         </w:t>
            </w:r>
            <w:r w:rsidRPr="000E5407">
              <w:rPr>
                <w:b/>
              </w:rPr>
              <w:t xml:space="preserve">Усього по розділу: </w:t>
            </w:r>
          </w:p>
        </w:tc>
        <w:tc>
          <w:tcPr>
            <w:tcW w:w="1523" w:type="dxa"/>
            <w:tcBorders>
              <w:top w:val="nil"/>
            </w:tcBorders>
          </w:tcPr>
          <w:p w:rsidR="00416FDC" w:rsidRPr="000E5407" w:rsidRDefault="00416FDC" w:rsidP="009F7F31">
            <w:pPr>
              <w:rPr>
                <w:b/>
              </w:rPr>
            </w:pPr>
            <w:r>
              <w:rPr>
                <w:b/>
              </w:rPr>
              <w:t>-</w:t>
            </w:r>
          </w:p>
        </w:tc>
        <w:tc>
          <w:tcPr>
            <w:tcW w:w="1172" w:type="dxa"/>
            <w:gridSpan w:val="3"/>
          </w:tcPr>
          <w:p w:rsidR="00416FDC" w:rsidRPr="000E5407" w:rsidRDefault="00416FDC" w:rsidP="009F7F31">
            <w:pPr>
              <w:rPr>
                <w:b/>
              </w:rPr>
            </w:pPr>
            <w:r>
              <w:rPr>
                <w:b/>
              </w:rPr>
              <w:t>-</w:t>
            </w:r>
          </w:p>
        </w:tc>
        <w:tc>
          <w:tcPr>
            <w:tcW w:w="1135" w:type="dxa"/>
            <w:gridSpan w:val="2"/>
          </w:tcPr>
          <w:p w:rsidR="00416FDC" w:rsidRPr="000E5407" w:rsidRDefault="00416FDC" w:rsidP="009F7F31">
            <w:pPr>
              <w:rPr>
                <w:b/>
              </w:rPr>
            </w:pPr>
            <w:r>
              <w:rPr>
                <w:b/>
              </w:rPr>
              <w:t>-</w:t>
            </w:r>
          </w:p>
        </w:tc>
      </w:tr>
      <w:tr w:rsidR="00416FDC" w:rsidRPr="0089321A" w:rsidTr="009F7F31">
        <w:tc>
          <w:tcPr>
            <w:tcW w:w="816" w:type="dxa"/>
            <w:gridSpan w:val="2"/>
            <w:vMerge w:val="restart"/>
          </w:tcPr>
          <w:p w:rsidR="00416FDC" w:rsidRPr="005D3E2E" w:rsidRDefault="00416FDC" w:rsidP="009F7F31">
            <w:r w:rsidRPr="005D3E2E">
              <w:t>1.3</w:t>
            </w:r>
          </w:p>
          <w:p w:rsidR="00416FDC" w:rsidRPr="0089321A" w:rsidRDefault="00416FDC" w:rsidP="009F7F31">
            <w:pPr>
              <w:rPr>
                <w:b/>
              </w:rPr>
            </w:pPr>
          </w:p>
          <w:p w:rsidR="00416FDC" w:rsidRPr="0089321A" w:rsidRDefault="00416FDC" w:rsidP="009F7F31">
            <w:pPr>
              <w:rPr>
                <w:b/>
              </w:rPr>
            </w:pPr>
          </w:p>
          <w:p w:rsidR="00416FDC" w:rsidRPr="0089321A" w:rsidRDefault="00416FDC" w:rsidP="009F7F31">
            <w:pPr>
              <w:rPr>
                <w:b/>
              </w:rPr>
            </w:pPr>
          </w:p>
          <w:p w:rsidR="00416FDC" w:rsidRPr="0089321A" w:rsidRDefault="00416FDC" w:rsidP="009F7F31">
            <w:pPr>
              <w:rPr>
                <w:b/>
              </w:rPr>
            </w:pPr>
          </w:p>
          <w:p w:rsidR="00416FDC" w:rsidRPr="0089321A" w:rsidRDefault="00416FDC" w:rsidP="009F7F31">
            <w:pPr>
              <w:rPr>
                <w:b/>
              </w:rPr>
            </w:pPr>
          </w:p>
          <w:p w:rsidR="00416FDC" w:rsidRPr="0089321A" w:rsidRDefault="00416FDC" w:rsidP="009F7F31">
            <w:pPr>
              <w:rPr>
                <w:b/>
              </w:rPr>
            </w:pPr>
          </w:p>
          <w:p w:rsidR="00416FDC" w:rsidRPr="0089321A" w:rsidRDefault="00416FDC" w:rsidP="009F7F31">
            <w:pPr>
              <w:rPr>
                <w:b/>
              </w:rPr>
            </w:pPr>
          </w:p>
          <w:p w:rsidR="00416FDC" w:rsidRDefault="00416FDC" w:rsidP="009F7F31">
            <w:pPr>
              <w:rPr>
                <w:b/>
              </w:rPr>
            </w:pPr>
          </w:p>
          <w:p w:rsidR="00416FDC" w:rsidRDefault="00416FDC" w:rsidP="009F7F31">
            <w:pPr>
              <w:rPr>
                <w:b/>
              </w:rPr>
            </w:pPr>
          </w:p>
          <w:p w:rsidR="00416FDC" w:rsidRDefault="00416FDC" w:rsidP="009F7F31">
            <w:pPr>
              <w:rPr>
                <w:b/>
              </w:rPr>
            </w:pPr>
          </w:p>
          <w:p w:rsidR="00416FDC" w:rsidRDefault="00416FDC" w:rsidP="009F7F31">
            <w:pPr>
              <w:rPr>
                <w:b/>
              </w:rPr>
            </w:pPr>
          </w:p>
          <w:p w:rsidR="00416FDC" w:rsidRDefault="00416FDC" w:rsidP="009F7F31">
            <w:pPr>
              <w:rPr>
                <w:b/>
              </w:rPr>
            </w:pPr>
          </w:p>
          <w:p w:rsidR="00416FDC" w:rsidRDefault="00416FDC" w:rsidP="009F7F31">
            <w:pPr>
              <w:rPr>
                <w:b/>
              </w:rPr>
            </w:pPr>
          </w:p>
          <w:p w:rsidR="00416FDC" w:rsidRDefault="00416FDC" w:rsidP="009F7F31">
            <w:pPr>
              <w:rPr>
                <w:b/>
              </w:rPr>
            </w:pPr>
          </w:p>
          <w:p w:rsidR="00416FDC" w:rsidRDefault="00416FDC" w:rsidP="009F7F31">
            <w:pPr>
              <w:rPr>
                <w:b/>
              </w:rPr>
            </w:pPr>
          </w:p>
          <w:p w:rsidR="00416FDC" w:rsidRDefault="00416FDC" w:rsidP="009F7F31">
            <w:pPr>
              <w:rPr>
                <w:b/>
              </w:rPr>
            </w:pPr>
          </w:p>
          <w:p w:rsidR="00416FDC" w:rsidRDefault="00416FDC" w:rsidP="009F7F31">
            <w:pPr>
              <w:rPr>
                <w:b/>
              </w:rPr>
            </w:pPr>
          </w:p>
          <w:p w:rsidR="00416FDC" w:rsidRDefault="00416FDC" w:rsidP="009F7F31">
            <w:pPr>
              <w:rPr>
                <w:b/>
              </w:rPr>
            </w:pPr>
          </w:p>
          <w:p w:rsidR="00416FDC" w:rsidRPr="0089321A" w:rsidRDefault="00416FDC" w:rsidP="009F7F31">
            <w:pPr>
              <w:rPr>
                <w:b/>
              </w:rPr>
            </w:pPr>
          </w:p>
        </w:tc>
        <w:tc>
          <w:tcPr>
            <w:tcW w:w="2243" w:type="dxa"/>
            <w:vMerge w:val="restart"/>
          </w:tcPr>
          <w:p w:rsidR="00416FDC" w:rsidRPr="00EC6F11" w:rsidRDefault="00416FDC" w:rsidP="009F7F31">
            <w:pPr>
              <w:jc w:val="both"/>
            </w:pPr>
            <w:r>
              <w:lastRenderedPageBreak/>
              <w:t xml:space="preserve">Удосконалення </w:t>
            </w:r>
            <w:r w:rsidRPr="00EC6F11">
              <w:t xml:space="preserve">дозвільної системи </w:t>
            </w:r>
            <w:r>
              <w:lastRenderedPageBreak/>
              <w:t>у сфері здійснення підприємницької діяльності</w:t>
            </w:r>
          </w:p>
          <w:p w:rsidR="00416FDC" w:rsidRPr="0041745A" w:rsidRDefault="00416FDC" w:rsidP="009F7F31">
            <w:pPr>
              <w:jc w:val="both"/>
              <w:rPr>
                <w:i/>
              </w:rPr>
            </w:pPr>
          </w:p>
          <w:p w:rsidR="00416FDC" w:rsidRPr="0089321A" w:rsidRDefault="00416FDC" w:rsidP="009F7F31">
            <w:pPr>
              <w:jc w:val="both"/>
            </w:pPr>
          </w:p>
          <w:p w:rsidR="00416FDC" w:rsidRPr="0089321A" w:rsidRDefault="00416FDC" w:rsidP="009F7F31">
            <w:pPr>
              <w:jc w:val="both"/>
            </w:pPr>
          </w:p>
          <w:p w:rsidR="00416FDC" w:rsidRPr="0089321A" w:rsidRDefault="00416FDC" w:rsidP="009F7F31">
            <w:pPr>
              <w:jc w:val="both"/>
            </w:pPr>
          </w:p>
          <w:p w:rsidR="00416FDC" w:rsidRDefault="00416FDC" w:rsidP="009F7F31">
            <w:pPr>
              <w:jc w:val="both"/>
            </w:pPr>
          </w:p>
          <w:p w:rsidR="00416FDC" w:rsidRDefault="00416FDC" w:rsidP="009F7F31">
            <w:pPr>
              <w:jc w:val="both"/>
            </w:pPr>
          </w:p>
          <w:p w:rsidR="00416FDC" w:rsidRDefault="00416FDC" w:rsidP="009F7F31">
            <w:pPr>
              <w:jc w:val="both"/>
            </w:pPr>
          </w:p>
          <w:p w:rsidR="00416FDC" w:rsidRDefault="00416FDC" w:rsidP="009F7F31">
            <w:pPr>
              <w:jc w:val="both"/>
            </w:pPr>
          </w:p>
          <w:p w:rsidR="00416FDC" w:rsidRPr="0089321A" w:rsidRDefault="00416FDC" w:rsidP="009F7F31">
            <w:pPr>
              <w:jc w:val="both"/>
            </w:pPr>
          </w:p>
        </w:tc>
        <w:tc>
          <w:tcPr>
            <w:tcW w:w="4617" w:type="dxa"/>
            <w:gridSpan w:val="2"/>
          </w:tcPr>
          <w:p w:rsidR="00416FDC" w:rsidRPr="0089321A" w:rsidRDefault="00416FDC" w:rsidP="009F7F31">
            <w:pPr>
              <w:jc w:val="both"/>
            </w:pPr>
            <w:r>
              <w:lastRenderedPageBreak/>
              <w:t xml:space="preserve">1.3.1 Удосконалення роботи щодо скорочення документів дозвільного </w:t>
            </w:r>
            <w:r>
              <w:lastRenderedPageBreak/>
              <w:t>характеру</w:t>
            </w:r>
          </w:p>
        </w:tc>
        <w:tc>
          <w:tcPr>
            <w:tcW w:w="1542" w:type="dxa"/>
            <w:gridSpan w:val="2"/>
          </w:tcPr>
          <w:p w:rsidR="00416FDC" w:rsidRPr="0089321A" w:rsidRDefault="00416FDC" w:rsidP="009F7F31">
            <w:pPr>
              <w:jc w:val="center"/>
            </w:pPr>
            <w:r>
              <w:lastRenderedPageBreak/>
              <w:t>Постійно</w:t>
            </w:r>
          </w:p>
        </w:tc>
        <w:tc>
          <w:tcPr>
            <w:tcW w:w="3007" w:type="dxa"/>
          </w:tcPr>
          <w:p w:rsidR="00416FDC" w:rsidRPr="0089321A" w:rsidRDefault="00416FDC" w:rsidP="009F7F31">
            <w:pPr>
              <w:jc w:val="both"/>
            </w:pPr>
            <w:r>
              <w:t xml:space="preserve">Державний реєстратор реєстраційної служби </w:t>
            </w:r>
            <w:r>
              <w:lastRenderedPageBreak/>
              <w:t>Недригайлівського районного управління юстиції, відділ організаційного забезпечення діяльності центру  надання адміністративних послуг  апарату Недригайлівської районної державної адміністрації, відділ економічного розвитку і торгівлі, юридичний відділ  апарату Недригайлівської районної державної адміністрації.</w:t>
            </w:r>
          </w:p>
        </w:tc>
        <w:tc>
          <w:tcPr>
            <w:tcW w:w="1523" w:type="dxa"/>
          </w:tcPr>
          <w:p w:rsidR="00416FDC" w:rsidRPr="0089321A" w:rsidRDefault="00416FDC" w:rsidP="009F7F31">
            <w:r>
              <w:lastRenderedPageBreak/>
              <w:t>Не потребує коштів</w:t>
            </w:r>
          </w:p>
        </w:tc>
        <w:tc>
          <w:tcPr>
            <w:tcW w:w="1172" w:type="dxa"/>
            <w:gridSpan w:val="3"/>
          </w:tcPr>
          <w:p w:rsidR="00416FDC" w:rsidRPr="0089321A" w:rsidRDefault="00416FDC" w:rsidP="009F7F31">
            <w:r>
              <w:t>-</w:t>
            </w:r>
          </w:p>
        </w:tc>
        <w:tc>
          <w:tcPr>
            <w:tcW w:w="1135" w:type="dxa"/>
            <w:gridSpan w:val="2"/>
          </w:tcPr>
          <w:p w:rsidR="00416FDC" w:rsidRPr="0089321A" w:rsidRDefault="00416FDC" w:rsidP="009F7F31">
            <w:r>
              <w:t>-</w:t>
            </w:r>
          </w:p>
        </w:tc>
      </w:tr>
      <w:tr w:rsidR="00416FDC" w:rsidRPr="0089321A" w:rsidTr="009F7F31">
        <w:trPr>
          <w:trHeight w:val="376"/>
        </w:trPr>
        <w:tc>
          <w:tcPr>
            <w:tcW w:w="816" w:type="dxa"/>
            <w:gridSpan w:val="2"/>
            <w:vMerge/>
          </w:tcPr>
          <w:p w:rsidR="00416FDC" w:rsidRPr="0089321A" w:rsidRDefault="00416FDC" w:rsidP="009F7F31"/>
        </w:tc>
        <w:tc>
          <w:tcPr>
            <w:tcW w:w="2243" w:type="dxa"/>
            <w:vMerge/>
          </w:tcPr>
          <w:p w:rsidR="00416FDC" w:rsidRPr="0089321A" w:rsidRDefault="00416FDC" w:rsidP="009F7F31"/>
        </w:tc>
        <w:tc>
          <w:tcPr>
            <w:tcW w:w="4617" w:type="dxa"/>
            <w:gridSpan w:val="2"/>
            <w:shd w:val="clear" w:color="auto" w:fill="auto"/>
          </w:tcPr>
          <w:p w:rsidR="00416FDC" w:rsidRPr="00EB172E" w:rsidRDefault="00416FDC" w:rsidP="009F7F31">
            <w:pPr>
              <w:spacing w:line="204" w:lineRule="auto"/>
              <w:jc w:val="both"/>
            </w:pPr>
            <w:r>
              <w:t>1.3.</w:t>
            </w:r>
            <w:r w:rsidRPr="00EB172E">
              <w:t>2.</w:t>
            </w:r>
            <w:r>
              <w:t> Удосконалення роботи по реєстрації суб’єктів підприємницької діяльності та започаткування власної справи</w:t>
            </w:r>
          </w:p>
        </w:tc>
        <w:tc>
          <w:tcPr>
            <w:tcW w:w="1542" w:type="dxa"/>
            <w:gridSpan w:val="2"/>
            <w:shd w:val="clear" w:color="auto" w:fill="auto"/>
          </w:tcPr>
          <w:p w:rsidR="00416FDC" w:rsidRPr="00EB172E" w:rsidRDefault="00416FDC" w:rsidP="009F7F31">
            <w:pPr>
              <w:jc w:val="center"/>
            </w:pPr>
            <w:r>
              <w:t>Постійно</w:t>
            </w:r>
          </w:p>
        </w:tc>
        <w:tc>
          <w:tcPr>
            <w:tcW w:w="3007" w:type="dxa"/>
            <w:shd w:val="clear" w:color="auto" w:fill="auto"/>
          </w:tcPr>
          <w:p w:rsidR="00416FDC" w:rsidRPr="00EB172E" w:rsidRDefault="00416FDC" w:rsidP="009F7F31">
            <w:pPr>
              <w:ind w:left="53" w:right="-39"/>
              <w:jc w:val="both"/>
              <w:rPr>
                <w:bCs/>
              </w:rPr>
            </w:pPr>
            <w:r>
              <w:t>Державний реєстратор реєстраційної служби Недригайлівського районного управління юстиції, відділ організаційного забезпечення діяльності центру  надання адміністративних послуг  апарату Недригайлівської районної державної адміністрації.</w:t>
            </w:r>
          </w:p>
        </w:tc>
        <w:tc>
          <w:tcPr>
            <w:tcW w:w="1523" w:type="dxa"/>
            <w:shd w:val="clear" w:color="auto" w:fill="auto"/>
          </w:tcPr>
          <w:p w:rsidR="00416FDC" w:rsidRPr="00EB172E" w:rsidRDefault="00416FDC" w:rsidP="009F7F31">
            <w:r>
              <w:t>Держав-ний бюджет</w:t>
            </w:r>
          </w:p>
        </w:tc>
        <w:tc>
          <w:tcPr>
            <w:tcW w:w="1172" w:type="dxa"/>
            <w:gridSpan w:val="3"/>
            <w:shd w:val="clear" w:color="auto" w:fill="auto"/>
          </w:tcPr>
          <w:p w:rsidR="00416FDC" w:rsidRPr="00EB172E" w:rsidRDefault="00416FDC" w:rsidP="009F7F31">
            <w:pPr>
              <w:jc w:val="center"/>
            </w:pPr>
            <w:r w:rsidRPr="00EB172E">
              <w:t>-</w:t>
            </w:r>
          </w:p>
        </w:tc>
        <w:tc>
          <w:tcPr>
            <w:tcW w:w="1135" w:type="dxa"/>
            <w:gridSpan w:val="2"/>
            <w:shd w:val="clear" w:color="auto" w:fill="auto"/>
          </w:tcPr>
          <w:p w:rsidR="00416FDC" w:rsidRPr="00EB172E" w:rsidRDefault="00416FDC" w:rsidP="009F7F31">
            <w:pPr>
              <w:jc w:val="center"/>
            </w:pPr>
            <w:r w:rsidRPr="00EB172E">
              <w:t>-</w:t>
            </w:r>
          </w:p>
        </w:tc>
      </w:tr>
      <w:tr w:rsidR="00416FDC" w:rsidRPr="00523A38" w:rsidTr="009F7F31">
        <w:tc>
          <w:tcPr>
            <w:tcW w:w="12225" w:type="dxa"/>
            <w:gridSpan w:val="8"/>
          </w:tcPr>
          <w:p w:rsidR="00416FDC" w:rsidRPr="0089321A" w:rsidRDefault="00416FDC" w:rsidP="009F7F31">
            <w:pPr>
              <w:jc w:val="center"/>
            </w:pPr>
            <w:r w:rsidRPr="000E5407">
              <w:rPr>
                <w:b/>
              </w:rPr>
              <w:t xml:space="preserve">                                                                </w:t>
            </w:r>
            <w:r>
              <w:rPr>
                <w:b/>
              </w:rPr>
              <w:t xml:space="preserve">                              </w:t>
            </w:r>
            <w:r w:rsidRPr="000E5407">
              <w:rPr>
                <w:b/>
              </w:rPr>
              <w:t xml:space="preserve">        Усього по розділу: </w:t>
            </w:r>
          </w:p>
        </w:tc>
        <w:tc>
          <w:tcPr>
            <w:tcW w:w="1523" w:type="dxa"/>
          </w:tcPr>
          <w:p w:rsidR="00416FDC" w:rsidRPr="0089321A" w:rsidRDefault="00416FDC" w:rsidP="009F7F31">
            <w:pPr>
              <w:jc w:val="center"/>
            </w:pPr>
            <w:r>
              <w:t>-</w:t>
            </w:r>
          </w:p>
        </w:tc>
        <w:tc>
          <w:tcPr>
            <w:tcW w:w="1172" w:type="dxa"/>
            <w:gridSpan w:val="3"/>
          </w:tcPr>
          <w:p w:rsidR="00416FDC" w:rsidRPr="000E5407" w:rsidRDefault="00416FDC" w:rsidP="009F7F31">
            <w:pPr>
              <w:rPr>
                <w:b/>
              </w:rPr>
            </w:pPr>
            <w:r>
              <w:rPr>
                <w:b/>
              </w:rPr>
              <w:t>-</w:t>
            </w:r>
          </w:p>
        </w:tc>
        <w:tc>
          <w:tcPr>
            <w:tcW w:w="1135" w:type="dxa"/>
            <w:gridSpan w:val="2"/>
          </w:tcPr>
          <w:p w:rsidR="00416FDC" w:rsidRPr="000E5407" w:rsidRDefault="00416FDC" w:rsidP="009F7F31">
            <w:pPr>
              <w:rPr>
                <w:b/>
              </w:rPr>
            </w:pPr>
            <w:r>
              <w:rPr>
                <w:b/>
              </w:rPr>
              <w:t>-</w:t>
            </w:r>
          </w:p>
        </w:tc>
      </w:tr>
      <w:tr w:rsidR="00416FDC" w:rsidRPr="00523A38" w:rsidTr="009F7F31">
        <w:tc>
          <w:tcPr>
            <w:tcW w:w="16055" w:type="dxa"/>
            <w:gridSpan w:val="14"/>
          </w:tcPr>
          <w:p w:rsidR="00416FDC" w:rsidRDefault="00416FDC" w:rsidP="009F7F31">
            <w:pPr>
              <w:jc w:val="center"/>
              <w:rPr>
                <w:b/>
              </w:rPr>
            </w:pPr>
          </w:p>
          <w:p w:rsidR="00416FDC" w:rsidRDefault="00416FDC" w:rsidP="009F7F31">
            <w:pPr>
              <w:jc w:val="center"/>
              <w:rPr>
                <w:b/>
              </w:rPr>
            </w:pPr>
          </w:p>
          <w:p w:rsidR="00416FDC" w:rsidRDefault="00416FDC" w:rsidP="009F7F31">
            <w:pPr>
              <w:jc w:val="center"/>
              <w:rPr>
                <w:b/>
              </w:rPr>
            </w:pPr>
          </w:p>
          <w:p w:rsidR="00416FDC" w:rsidRDefault="00416FDC" w:rsidP="009F7F31">
            <w:pPr>
              <w:jc w:val="center"/>
              <w:rPr>
                <w:b/>
              </w:rPr>
            </w:pPr>
          </w:p>
          <w:p w:rsidR="00416FDC" w:rsidRDefault="00416FDC" w:rsidP="009F7F31">
            <w:pPr>
              <w:jc w:val="center"/>
              <w:rPr>
                <w:b/>
              </w:rPr>
            </w:pPr>
          </w:p>
          <w:p w:rsidR="00416FDC" w:rsidRDefault="00416FDC" w:rsidP="009F7F31">
            <w:pPr>
              <w:jc w:val="center"/>
              <w:rPr>
                <w:b/>
              </w:rPr>
            </w:pPr>
          </w:p>
          <w:p w:rsidR="00416FDC" w:rsidRDefault="00416FDC" w:rsidP="009F7F31">
            <w:pPr>
              <w:jc w:val="center"/>
              <w:rPr>
                <w:b/>
              </w:rPr>
            </w:pPr>
          </w:p>
          <w:p w:rsidR="00416FDC" w:rsidRPr="00393134" w:rsidRDefault="00416FDC" w:rsidP="009F7F31">
            <w:pPr>
              <w:jc w:val="center"/>
              <w:rPr>
                <w:b/>
              </w:rPr>
            </w:pPr>
            <w:r w:rsidRPr="00EC4668">
              <w:rPr>
                <w:b/>
              </w:rPr>
              <w:t>ІІ. Фінансово-кредитна та інвестиційна підтримка</w:t>
            </w:r>
          </w:p>
        </w:tc>
      </w:tr>
      <w:tr w:rsidR="00416FDC" w:rsidRPr="002C01B2" w:rsidTr="009F7F31">
        <w:trPr>
          <w:trHeight w:val="2977"/>
        </w:trPr>
        <w:tc>
          <w:tcPr>
            <w:tcW w:w="816" w:type="dxa"/>
            <w:gridSpan w:val="2"/>
            <w:vMerge w:val="restart"/>
          </w:tcPr>
          <w:p w:rsidR="00416FDC" w:rsidRPr="005D3E2E" w:rsidRDefault="00416FDC" w:rsidP="009F7F31">
            <w:r w:rsidRPr="005D3E2E">
              <w:lastRenderedPageBreak/>
              <w:t>2.1.</w:t>
            </w:r>
          </w:p>
        </w:tc>
        <w:tc>
          <w:tcPr>
            <w:tcW w:w="2243" w:type="dxa"/>
            <w:vMerge w:val="restart"/>
          </w:tcPr>
          <w:p w:rsidR="00416FDC" w:rsidRPr="00EC6F11" w:rsidRDefault="00416FDC" w:rsidP="009F7F31">
            <w:pPr>
              <w:jc w:val="both"/>
            </w:pPr>
            <w:r w:rsidRPr="00EC6F11">
              <w:t>Фінансова підтримка розвитку малого і середнього підприємництв</w:t>
            </w:r>
            <w:r>
              <w:t>а</w:t>
            </w:r>
          </w:p>
        </w:tc>
        <w:tc>
          <w:tcPr>
            <w:tcW w:w="4617" w:type="dxa"/>
            <w:gridSpan w:val="2"/>
          </w:tcPr>
          <w:p w:rsidR="00416FDC" w:rsidRPr="008731FC" w:rsidRDefault="00416FDC" w:rsidP="009F7F31">
            <w:pPr>
              <w:ind w:left="99"/>
              <w:jc w:val="both"/>
            </w:pPr>
            <w:r w:rsidRPr="00EA5902">
              <w:t>2.1.</w:t>
            </w:r>
            <w:r>
              <w:t>1. </w:t>
            </w:r>
            <w:r w:rsidRPr="008731FC">
              <w:t>Фінансова підтримка із бюджетів сільських, селищних рад малих підприємств, які забезпечують життєдіяльність населення району.</w:t>
            </w:r>
          </w:p>
          <w:p w:rsidR="00416FDC" w:rsidRPr="00E62F45" w:rsidRDefault="00416FDC" w:rsidP="009F7F31">
            <w:pPr>
              <w:jc w:val="both"/>
            </w:pPr>
            <w:r w:rsidRPr="007F44C8">
              <w:t xml:space="preserve"> </w:t>
            </w:r>
          </w:p>
        </w:tc>
        <w:tc>
          <w:tcPr>
            <w:tcW w:w="1514" w:type="dxa"/>
          </w:tcPr>
          <w:p w:rsidR="00416FDC" w:rsidRPr="00BA276B" w:rsidRDefault="00416FDC" w:rsidP="009F7F31">
            <w:pPr>
              <w:widowControl w:val="0"/>
              <w:jc w:val="center"/>
            </w:pPr>
            <w:r>
              <w:t>2015-2016 роки</w:t>
            </w:r>
          </w:p>
        </w:tc>
        <w:tc>
          <w:tcPr>
            <w:tcW w:w="3035" w:type="dxa"/>
            <w:gridSpan w:val="2"/>
          </w:tcPr>
          <w:p w:rsidR="00416FDC" w:rsidRPr="00BA276B" w:rsidRDefault="00416FDC" w:rsidP="009F7F31">
            <w:pPr>
              <w:jc w:val="both"/>
            </w:pPr>
            <w:r>
              <w:t xml:space="preserve">Сільські, селищні ради </w:t>
            </w:r>
          </w:p>
        </w:tc>
        <w:tc>
          <w:tcPr>
            <w:tcW w:w="1560" w:type="dxa"/>
            <w:gridSpan w:val="2"/>
          </w:tcPr>
          <w:p w:rsidR="00416FDC" w:rsidRPr="00F2521C" w:rsidRDefault="00416FDC" w:rsidP="009F7F31">
            <w:pPr>
              <w:ind w:right="-108"/>
              <w:rPr>
                <w:bCs/>
              </w:rPr>
            </w:pPr>
            <w:r w:rsidRPr="00326E3C">
              <w:t xml:space="preserve">Кошти </w:t>
            </w:r>
            <w:r>
              <w:t xml:space="preserve"> сільських, селищних рад</w:t>
            </w:r>
          </w:p>
        </w:tc>
        <w:tc>
          <w:tcPr>
            <w:tcW w:w="1135" w:type="dxa"/>
            <w:gridSpan w:val="2"/>
          </w:tcPr>
          <w:p w:rsidR="00416FDC" w:rsidRPr="006B4C90" w:rsidRDefault="00416FDC" w:rsidP="009F7F31">
            <w:pPr>
              <w:rPr>
                <w:b/>
              </w:rPr>
            </w:pPr>
            <w:r w:rsidRPr="006B4C90">
              <w:rPr>
                <w:b/>
              </w:rPr>
              <w:t>200.0</w:t>
            </w:r>
          </w:p>
        </w:tc>
        <w:tc>
          <w:tcPr>
            <w:tcW w:w="1135" w:type="dxa"/>
            <w:gridSpan w:val="2"/>
          </w:tcPr>
          <w:p w:rsidR="00416FDC" w:rsidRPr="006B4C90" w:rsidRDefault="00416FDC" w:rsidP="009F7F31">
            <w:pPr>
              <w:jc w:val="center"/>
              <w:rPr>
                <w:b/>
              </w:rPr>
            </w:pPr>
            <w:r w:rsidRPr="006B4C90">
              <w:rPr>
                <w:b/>
              </w:rPr>
              <w:t>200.0</w:t>
            </w:r>
          </w:p>
        </w:tc>
      </w:tr>
      <w:tr w:rsidR="00416FDC" w:rsidRPr="0089321A" w:rsidTr="009F7F31">
        <w:tc>
          <w:tcPr>
            <w:tcW w:w="816" w:type="dxa"/>
            <w:gridSpan w:val="2"/>
            <w:vMerge/>
          </w:tcPr>
          <w:p w:rsidR="00416FDC" w:rsidRPr="0089321A" w:rsidRDefault="00416FDC" w:rsidP="009F7F31">
            <w:pPr>
              <w:rPr>
                <w:b/>
              </w:rPr>
            </w:pPr>
          </w:p>
        </w:tc>
        <w:tc>
          <w:tcPr>
            <w:tcW w:w="2243" w:type="dxa"/>
            <w:vMerge/>
          </w:tcPr>
          <w:p w:rsidR="00416FDC" w:rsidRPr="00BA276B" w:rsidRDefault="00416FDC" w:rsidP="009F7F31">
            <w:pPr>
              <w:jc w:val="both"/>
            </w:pPr>
          </w:p>
        </w:tc>
        <w:tc>
          <w:tcPr>
            <w:tcW w:w="4617" w:type="dxa"/>
            <w:gridSpan w:val="2"/>
          </w:tcPr>
          <w:p w:rsidR="00416FDC" w:rsidRPr="00A92A4B" w:rsidRDefault="00416FDC" w:rsidP="009F7F31">
            <w:pPr>
              <w:jc w:val="both"/>
            </w:pPr>
            <w:r w:rsidRPr="00A92A4B">
              <w:t>2.1.</w:t>
            </w:r>
            <w:r>
              <w:t>2</w:t>
            </w:r>
            <w:r w:rsidRPr="00A92A4B">
              <w:t>.</w:t>
            </w:r>
            <w:r>
              <w:t> </w:t>
            </w:r>
            <w:r w:rsidRPr="00BA276B">
              <w:t>Фінансова та організаційна підтримка участі суб’єктів підприємництва у виставкових заходах</w:t>
            </w:r>
          </w:p>
        </w:tc>
        <w:tc>
          <w:tcPr>
            <w:tcW w:w="1514" w:type="dxa"/>
          </w:tcPr>
          <w:p w:rsidR="00416FDC" w:rsidRPr="00BA276B" w:rsidRDefault="00416FDC" w:rsidP="009F7F31">
            <w:pPr>
              <w:jc w:val="center"/>
            </w:pPr>
            <w:r>
              <w:t>2015-2016 роки</w:t>
            </w:r>
          </w:p>
        </w:tc>
        <w:tc>
          <w:tcPr>
            <w:tcW w:w="3035" w:type="dxa"/>
            <w:gridSpan w:val="2"/>
          </w:tcPr>
          <w:p w:rsidR="00416FDC" w:rsidRPr="00BA276B" w:rsidRDefault="00416FDC" w:rsidP="009F7F31">
            <w:pPr>
              <w:jc w:val="both"/>
            </w:pPr>
            <w:r>
              <w:t xml:space="preserve">Управління: фінансове та економіки Недригайлівської райдержадміністрації </w:t>
            </w:r>
          </w:p>
        </w:tc>
        <w:tc>
          <w:tcPr>
            <w:tcW w:w="1560" w:type="dxa"/>
            <w:gridSpan w:val="2"/>
          </w:tcPr>
          <w:p w:rsidR="00416FDC" w:rsidRPr="00BA276B" w:rsidRDefault="00416FDC" w:rsidP="009F7F31">
            <w:r w:rsidRPr="00BA276B">
              <w:t xml:space="preserve">Кошти </w:t>
            </w:r>
            <w:r>
              <w:t>район</w:t>
            </w:r>
            <w:r w:rsidRPr="00BA276B">
              <w:t>ного бюджету</w:t>
            </w:r>
          </w:p>
        </w:tc>
        <w:tc>
          <w:tcPr>
            <w:tcW w:w="1135" w:type="dxa"/>
            <w:gridSpan w:val="2"/>
          </w:tcPr>
          <w:p w:rsidR="00416FDC" w:rsidRPr="006B4C90" w:rsidRDefault="00416FDC" w:rsidP="009F7F31">
            <w:pPr>
              <w:jc w:val="center"/>
              <w:rPr>
                <w:b/>
              </w:rPr>
            </w:pPr>
            <w:r w:rsidRPr="006B4C90">
              <w:rPr>
                <w:b/>
              </w:rPr>
              <w:t>10,0</w:t>
            </w:r>
          </w:p>
        </w:tc>
        <w:tc>
          <w:tcPr>
            <w:tcW w:w="1135" w:type="dxa"/>
            <w:gridSpan w:val="2"/>
          </w:tcPr>
          <w:p w:rsidR="00416FDC" w:rsidRPr="006B4C90" w:rsidRDefault="00416FDC" w:rsidP="009F7F31">
            <w:pPr>
              <w:jc w:val="center"/>
              <w:rPr>
                <w:b/>
              </w:rPr>
            </w:pPr>
            <w:r w:rsidRPr="006B4C90">
              <w:rPr>
                <w:b/>
              </w:rPr>
              <w:t>10,0</w:t>
            </w:r>
          </w:p>
        </w:tc>
      </w:tr>
      <w:tr w:rsidR="00416FDC" w:rsidRPr="00BE4563" w:rsidTr="009F7F31">
        <w:tc>
          <w:tcPr>
            <w:tcW w:w="816" w:type="dxa"/>
            <w:gridSpan w:val="2"/>
            <w:vMerge/>
          </w:tcPr>
          <w:p w:rsidR="00416FDC" w:rsidRPr="0089321A" w:rsidRDefault="00416FDC" w:rsidP="009F7F31">
            <w:pPr>
              <w:rPr>
                <w:b/>
              </w:rPr>
            </w:pPr>
          </w:p>
        </w:tc>
        <w:tc>
          <w:tcPr>
            <w:tcW w:w="2243" w:type="dxa"/>
            <w:vMerge/>
          </w:tcPr>
          <w:p w:rsidR="00416FDC" w:rsidRPr="00BA276B" w:rsidRDefault="00416FDC" w:rsidP="009F7F31">
            <w:pPr>
              <w:jc w:val="both"/>
            </w:pPr>
          </w:p>
        </w:tc>
        <w:tc>
          <w:tcPr>
            <w:tcW w:w="4617" w:type="dxa"/>
            <w:gridSpan w:val="2"/>
            <w:shd w:val="clear" w:color="auto" w:fill="auto"/>
          </w:tcPr>
          <w:p w:rsidR="00416FDC" w:rsidRPr="00E63F06" w:rsidRDefault="00416FDC" w:rsidP="009F7F31">
            <w:pPr>
              <w:jc w:val="both"/>
            </w:pPr>
            <w:r w:rsidRPr="00E63F06">
              <w:t>2.1.</w:t>
            </w:r>
            <w:r>
              <w:t>3</w:t>
            </w:r>
            <w:r w:rsidRPr="00E63F06">
              <w:t>.</w:t>
            </w:r>
            <w:r>
              <w:t> Вивчення питання з</w:t>
            </w:r>
            <w:r w:rsidRPr="00E63F06">
              <w:t xml:space="preserve">апровадження </w:t>
            </w:r>
            <w:r>
              <w:t>практики</w:t>
            </w:r>
            <w:r w:rsidRPr="00E63F06">
              <w:t xml:space="preserve"> здешевлення банківського кредитування для суб'єктів малого </w:t>
            </w:r>
            <w:r>
              <w:t>і</w:t>
            </w:r>
            <w:r w:rsidRPr="00E63F06">
              <w:t xml:space="preserve"> середнього підприємництва (часткова компенсація відсотків за кредити на реалізацію інвестиційних бізнес-проектів</w:t>
            </w:r>
            <w:r>
              <w:t>).</w:t>
            </w:r>
          </w:p>
        </w:tc>
        <w:tc>
          <w:tcPr>
            <w:tcW w:w="1514" w:type="dxa"/>
            <w:shd w:val="clear" w:color="auto" w:fill="auto"/>
          </w:tcPr>
          <w:p w:rsidR="00416FDC" w:rsidRPr="00E63F06" w:rsidRDefault="00416FDC" w:rsidP="009F7F31">
            <w:pPr>
              <w:jc w:val="center"/>
            </w:pPr>
            <w:r>
              <w:t>2015-2016</w:t>
            </w:r>
            <w:r w:rsidRPr="00E63F06">
              <w:t xml:space="preserve"> роки</w:t>
            </w:r>
          </w:p>
        </w:tc>
        <w:tc>
          <w:tcPr>
            <w:tcW w:w="3035" w:type="dxa"/>
            <w:gridSpan w:val="2"/>
            <w:shd w:val="clear" w:color="auto" w:fill="auto"/>
          </w:tcPr>
          <w:p w:rsidR="00416FDC" w:rsidRPr="00E63F06" w:rsidRDefault="00416FDC" w:rsidP="009F7F31">
            <w:pPr>
              <w:jc w:val="both"/>
            </w:pPr>
            <w:r>
              <w:t>Сільські, селищні ради</w:t>
            </w:r>
          </w:p>
        </w:tc>
        <w:tc>
          <w:tcPr>
            <w:tcW w:w="1560" w:type="dxa"/>
            <w:gridSpan w:val="2"/>
            <w:shd w:val="clear" w:color="auto" w:fill="auto"/>
          </w:tcPr>
          <w:p w:rsidR="00416FDC" w:rsidRPr="00E63F06" w:rsidRDefault="00416FDC" w:rsidP="009F7F31">
            <w:r w:rsidRPr="00326E3C">
              <w:t xml:space="preserve">Кошти </w:t>
            </w:r>
            <w:r>
              <w:t xml:space="preserve"> сільських, селищних рад</w:t>
            </w:r>
          </w:p>
        </w:tc>
        <w:tc>
          <w:tcPr>
            <w:tcW w:w="1135" w:type="dxa"/>
            <w:gridSpan w:val="2"/>
            <w:shd w:val="clear" w:color="auto" w:fill="auto"/>
          </w:tcPr>
          <w:p w:rsidR="00416FDC" w:rsidRPr="00E63F06" w:rsidRDefault="00416FDC" w:rsidP="009F7F31">
            <w:r w:rsidRPr="00E63F06">
              <w:t>-</w:t>
            </w:r>
          </w:p>
        </w:tc>
        <w:tc>
          <w:tcPr>
            <w:tcW w:w="1135" w:type="dxa"/>
            <w:gridSpan w:val="2"/>
            <w:shd w:val="clear" w:color="auto" w:fill="auto"/>
          </w:tcPr>
          <w:p w:rsidR="00416FDC" w:rsidRPr="00E63F06" w:rsidRDefault="00416FDC" w:rsidP="009F7F31">
            <w:r w:rsidRPr="00E63F06">
              <w:t>-</w:t>
            </w:r>
          </w:p>
        </w:tc>
      </w:tr>
      <w:tr w:rsidR="00416FDC" w:rsidRPr="00BE4563" w:rsidTr="009F7F31">
        <w:tc>
          <w:tcPr>
            <w:tcW w:w="816" w:type="dxa"/>
            <w:gridSpan w:val="2"/>
            <w:vMerge/>
          </w:tcPr>
          <w:p w:rsidR="00416FDC" w:rsidRPr="0089321A" w:rsidRDefault="00416FDC" w:rsidP="009F7F31">
            <w:pPr>
              <w:rPr>
                <w:b/>
              </w:rPr>
            </w:pPr>
          </w:p>
        </w:tc>
        <w:tc>
          <w:tcPr>
            <w:tcW w:w="2243" w:type="dxa"/>
            <w:vMerge/>
          </w:tcPr>
          <w:p w:rsidR="00416FDC" w:rsidRPr="00BA276B" w:rsidRDefault="00416FDC" w:rsidP="009F7F31">
            <w:pPr>
              <w:jc w:val="both"/>
            </w:pPr>
          </w:p>
        </w:tc>
        <w:tc>
          <w:tcPr>
            <w:tcW w:w="4617" w:type="dxa"/>
            <w:gridSpan w:val="2"/>
          </w:tcPr>
          <w:p w:rsidR="00416FDC" w:rsidRPr="003F4501" w:rsidRDefault="00416FDC" w:rsidP="009F7F31">
            <w:pPr>
              <w:widowControl w:val="0"/>
              <w:jc w:val="both"/>
            </w:pPr>
            <w:r>
              <w:t>2.1.4</w:t>
            </w:r>
            <w:r w:rsidRPr="008457F1">
              <w:t>.</w:t>
            </w:r>
            <w:r>
              <w:t> </w:t>
            </w:r>
            <w:r w:rsidRPr="003F4501">
              <w:t xml:space="preserve">Застосування нульових </w:t>
            </w:r>
            <w:r>
              <w:t xml:space="preserve">та пільгових </w:t>
            </w:r>
            <w:r w:rsidRPr="003F4501">
              <w:t xml:space="preserve">ставок з податків і зборів для новостворених переробних підприємств, підприємств з випуску </w:t>
            </w:r>
            <w:r w:rsidRPr="001C4A69">
              <w:t>товарів народного споживання</w:t>
            </w:r>
            <w:r>
              <w:t xml:space="preserve"> та для усіх підприємців-початківців сільської місцевості протягом 1 року з моменту реєстрації підприємницької діяльності.</w:t>
            </w:r>
          </w:p>
        </w:tc>
        <w:tc>
          <w:tcPr>
            <w:tcW w:w="1514" w:type="dxa"/>
          </w:tcPr>
          <w:p w:rsidR="00416FDC" w:rsidRPr="004E5DD8" w:rsidRDefault="00416FDC" w:rsidP="009F7F31">
            <w:pPr>
              <w:widowControl w:val="0"/>
              <w:jc w:val="center"/>
            </w:pPr>
            <w:r>
              <w:t>2015-2016</w:t>
            </w:r>
            <w:r w:rsidRPr="004E5DD8">
              <w:t xml:space="preserve"> роки</w:t>
            </w:r>
          </w:p>
        </w:tc>
        <w:tc>
          <w:tcPr>
            <w:tcW w:w="3035" w:type="dxa"/>
            <w:gridSpan w:val="2"/>
          </w:tcPr>
          <w:p w:rsidR="00416FDC" w:rsidRPr="00326E3C" w:rsidRDefault="00416FDC" w:rsidP="009F7F31">
            <w:pPr>
              <w:widowControl w:val="0"/>
              <w:jc w:val="both"/>
            </w:pPr>
            <w:r>
              <w:t>Сільські, селищні ради</w:t>
            </w:r>
          </w:p>
        </w:tc>
        <w:tc>
          <w:tcPr>
            <w:tcW w:w="1560" w:type="dxa"/>
            <w:gridSpan w:val="2"/>
          </w:tcPr>
          <w:p w:rsidR="00416FDC" w:rsidRPr="009B617E" w:rsidRDefault="00416FDC" w:rsidP="009F7F31">
            <w:pPr>
              <w:widowControl w:val="0"/>
              <w:jc w:val="both"/>
            </w:pPr>
            <w:r>
              <w:t>-</w:t>
            </w:r>
          </w:p>
        </w:tc>
        <w:tc>
          <w:tcPr>
            <w:tcW w:w="1135" w:type="dxa"/>
            <w:gridSpan w:val="2"/>
          </w:tcPr>
          <w:p w:rsidR="00416FDC" w:rsidRPr="00BA276B" w:rsidRDefault="00416FDC" w:rsidP="009F7F31">
            <w:r>
              <w:t>-</w:t>
            </w:r>
          </w:p>
        </w:tc>
        <w:tc>
          <w:tcPr>
            <w:tcW w:w="1135" w:type="dxa"/>
            <w:gridSpan w:val="2"/>
          </w:tcPr>
          <w:p w:rsidR="00416FDC" w:rsidRPr="00BA276B" w:rsidRDefault="00416FDC" w:rsidP="009F7F31">
            <w:r>
              <w:t>-</w:t>
            </w:r>
          </w:p>
        </w:tc>
      </w:tr>
      <w:tr w:rsidR="00416FDC" w:rsidRPr="00BE4563" w:rsidTr="009F7F31">
        <w:tc>
          <w:tcPr>
            <w:tcW w:w="816" w:type="dxa"/>
            <w:gridSpan w:val="2"/>
            <w:vMerge/>
          </w:tcPr>
          <w:p w:rsidR="00416FDC" w:rsidRPr="0089321A" w:rsidRDefault="00416FDC" w:rsidP="009F7F31">
            <w:pPr>
              <w:rPr>
                <w:b/>
              </w:rPr>
            </w:pPr>
          </w:p>
        </w:tc>
        <w:tc>
          <w:tcPr>
            <w:tcW w:w="2243" w:type="dxa"/>
            <w:vMerge/>
          </w:tcPr>
          <w:p w:rsidR="00416FDC" w:rsidRPr="00BA276B" w:rsidRDefault="00416FDC" w:rsidP="009F7F31">
            <w:pPr>
              <w:jc w:val="both"/>
            </w:pPr>
          </w:p>
        </w:tc>
        <w:tc>
          <w:tcPr>
            <w:tcW w:w="4617" w:type="dxa"/>
            <w:gridSpan w:val="2"/>
            <w:shd w:val="clear" w:color="auto" w:fill="auto"/>
          </w:tcPr>
          <w:p w:rsidR="00416FDC" w:rsidRPr="001D3AAB" w:rsidRDefault="00416FDC" w:rsidP="009F7F31">
            <w:pPr>
              <w:spacing w:line="230" w:lineRule="auto"/>
              <w:jc w:val="both"/>
            </w:pPr>
            <w:r w:rsidRPr="00BA276B">
              <w:t>2</w:t>
            </w:r>
            <w:r>
              <w:t>.1.5</w:t>
            </w:r>
            <w:r w:rsidRPr="007B4349">
              <w:t>. </w:t>
            </w:r>
            <w:r w:rsidRPr="007B4349">
              <w:rPr>
                <w:spacing w:val="-12"/>
              </w:rPr>
              <w:t xml:space="preserve">Залучення до підприємницької діяльності осіб, які перебувають на обліку в </w:t>
            </w:r>
            <w:r>
              <w:rPr>
                <w:spacing w:val="-12"/>
              </w:rPr>
              <w:t xml:space="preserve">Недригайлівському районному центрі </w:t>
            </w:r>
            <w:r w:rsidRPr="007B4349">
              <w:rPr>
                <w:spacing w:val="-12"/>
              </w:rPr>
              <w:t xml:space="preserve">зайнятості, шляхом виплати допомоги по </w:t>
            </w:r>
            <w:r w:rsidRPr="007B4349">
              <w:rPr>
                <w:spacing w:val="-12"/>
              </w:rPr>
              <w:lastRenderedPageBreak/>
              <w:t>безробіттю для організації підприємницької діяльності.</w:t>
            </w:r>
            <w:r w:rsidRPr="007B4349">
              <w:t xml:space="preserve"> Організація професійного навчання осіб, які перебувають на обліку в</w:t>
            </w:r>
            <w:r>
              <w:t xml:space="preserve"> </w:t>
            </w:r>
            <w:r>
              <w:rPr>
                <w:spacing w:val="-12"/>
              </w:rPr>
              <w:t>Недригайлівському районному центрі</w:t>
            </w:r>
            <w:r w:rsidRPr="007B4349">
              <w:t xml:space="preserve"> зайнятості, за професіями та спеціальностями, які необхідні для розвитку власної</w:t>
            </w:r>
            <w:r w:rsidRPr="001D3AAB">
              <w:t xml:space="preserve"> справи</w:t>
            </w:r>
            <w:r>
              <w:t>.</w:t>
            </w:r>
          </w:p>
        </w:tc>
        <w:tc>
          <w:tcPr>
            <w:tcW w:w="1514" w:type="dxa"/>
            <w:shd w:val="clear" w:color="auto" w:fill="auto"/>
          </w:tcPr>
          <w:p w:rsidR="00416FDC" w:rsidRPr="001D3AAB" w:rsidRDefault="00416FDC" w:rsidP="009F7F31">
            <w:pPr>
              <w:spacing w:line="230" w:lineRule="auto"/>
              <w:jc w:val="center"/>
            </w:pPr>
            <w:r>
              <w:rPr>
                <w:bCs/>
              </w:rPr>
              <w:lastRenderedPageBreak/>
              <w:t>2015-2016</w:t>
            </w:r>
            <w:r w:rsidRPr="00BA276B">
              <w:rPr>
                <w:bCs/>
              </w:rPr>
              <w:t xml:space="preserve"> роки</w:t>
            </w:r>
          </w:p>
        </w:tc>
        <w:tc>
          <w:tcPr>
            <w:tcW w:w="3035" w:type="dxa"/>
            <w:gridSpan w:val="2"/>
            <w:shd w:val="clear" w:color="auto" w:fill="auto"/>
          </w:tcPr>
          <w:p w:rsidR="00416FDC" w:rsidRPr="001D3AAB" w:rsidRDefault="00416FDC" w:rsidP="009F7F31">
            <w:pPr>
              <w:spacing w:line="230" w:lineRule="auto"/>
              <w:ind w:right="-24"/>
              <w:jc w:val="both"/>
              <w:rPr>
                <w:bCs/>
              </w:rPr>
            </w:pPr>
            <w:r>
              <w:rPr>
                <w:bCs/>
              </w:rPr>
              <w:t xml:space="preserve">Недригайлівський районний </w:t>
            </w:r>
            <w:r w:rsidRPr="001D3AAB">
              <w:rPr>
                <w:bCs/>
              </w:rPr>
              <w:t>центр зайнятості</w:t>
            </w:r>
          </w:p>
        </w:tc>
        <w:tc>
          <w:tcPr>
            <w:tcW w:w="1560" w:type="dxa"/>
            <w:gridSpan w:val="2"/>
            <w:shd w:val="clear" w:color="auto" w:fill="auto"/>
          </w:tcPr>
          <w:p w:rsidR="00416FDC" w:rsidRPr="001D3AAB" w:rsidRDefault="00416FDC" w:rsidP="009F7F31">
            <w:pPr>
              <w:spacing w:line="230" w:lineRule="auto"/>
            </w:pPr>
            <w:r w:rsidRPr="001D3AAB">
              <w:t>Кошти Фонду</w:t>
            </w:r>
          </w:p>
          <w:p w:rsidR="00416FDC" w:rsidRDefault="00416FDC" w:rsidP="009F7F31">
            <w:pPr>
              <w:spacing w:line="230" w:lineRule="auto"/>
            </w:pPr>
            <w:r>
              <w:t>зага</w:t>
            </w:r>
            <w:r w:rsidRPr="001D3AAB">
              <w:t>льно-о</w:t>
            </w:r>
            <w:r w:rsidRPr="00BA276B">
              <w:t>бов’яз-</w:t>
            </w:r>
            <w:r w:rsidRPr="00BA276B">
              <w:lastRenderedPageBreak/>
              <w:t>кового держав</w:t>
            </w:r>
            <w:r>
              <w:t>но</w:t>
            </w:r>
          </w:p>
          <w:p w:rsidR="00416FDC" w:rsidRDefault="00416FDC" w:rsidP="009F7F31">
            <w:pPr>
              <w:spacing w:line="230" w:lineRule="auto"/>
            </w:pPr>
            <w:r>
              <w:t xml:space="preserve">го </w:t>
            </w:r>
            <w:r w:rsidRPr="00BA276B">
              <w:t>соціально</w:t>
            </w:r>
          </w:p>
          <w:p w:rsidR="00416FDC" w:rsidRPr="00BA276B" w:rsidRDefault="00416FDC" w:rsidP="009F7F31">
            <w:pPr>
              <w:spacing w:line="230" w:lineRule="auto"/>
            </w:pPr>
            <w:r w:rsidRPr="00BA276B">
              <w:t>го стра-хування на випадок безробіття</w:t>
            </w:r>
          </w:p>
        </w:tc>
        <w:tc>
          <w:tcPr>
            <w:tcW w:w="1135" w:type="dxa"/>
            <w:gridSpan w:val="2"/>
            <w:shd w:val="clear" w:color="auto" w:fill="auto"/>
          </w:tcPr>
          <w:p w:rsidR="00416FDC" w:rsidRPr="006B4C90" w:rsidRDefault="00416FDC" w:rsidP="009F7F31">
            <w:pPr>
              <w:spacing w:line="230" w:lineRule="auto"/>
              <w:ind w:left="-108" w:right="-108"/>
              <w:jc w:val="center"/>
              <w:rPr>
                <w:b/>
              </w:rPr>
            </w:pPr>
            <w:r w:rsidRPr="006B4C90">
              <w:rPr>
                <w:b/>
              </w:rPr>
              <w:lastRenderedPageBreak/>
              <w:t>130.0</w:t>
            </w:r>
          </w:p>
        </w:tc>
        <w:tc>
          <w:tcPr>
            <w:tcW w:w="1135" w:type="dxa"/>
            <w:gridSpan w:val="2"/>
            <w:shd w:val="clear" w:color="auto" w:fill="auto"/>
          </w:tcPr>
          <w:p w:rsidR="00416FDC" w:rsidRPr="006B4C90" w:rsidRDefault="00416FDC" w:rsidP="009F7F31">
            <w:pPr>
              <w:rPr>
                <w:b/>
              </w:rPr>
            </w:pPr>
            <w:r w:rsidRPr="006B4C90">
              <w:rPr>
                <w:b/>
              </w:rPr>
              <w:t>140.0</w:t>
            </w:r>
          </w:p>
        </w:tc>
      </w:tr>
      <w:tr w:rsidR="00416FDC" w:rsidRPr="00BE4563" w:rsidTr="009F7F31">
        <w:tc>
          <w:tcPr>
            <w:tcW w:w="816" w:type="dxa"/>
            <w:gridSpan w:val="2"/>
            <w:vMerge w:val="restart"/>
          </w:tcPr>
          <w:p w:rsidR="00416FDC" w:rsidRPr="0089321A" w:rsidRDefault="00416FDC" w:rsidP="009F7F31">
            <w:pPr>
              <w:rPr>
                <w:b/>
              </w:rPr>
            </w:pPr>
            <w:r w:rsidRPr="005D3E2E">
              <w:lastRenderedPageBreak/>
              <w:t>2.2</w:t>
            </w:r>
            <w:r>
              <w:rPr>
                <w:b/>
              </w:rPr>
              <w:t>.</w:t>
            </w:r>
          </w:p>
        </w:tc>
        <w:tc>
          <w:tcPr>
            <w:tcW w:w="2243" w:type="dxa"/>
            <w:vMerge w:val="restart"/>
          </w:tcPr>
          <w:p w:rsidR="00416FDC" w:rsidRPr="00BA276B" w:rsidRDefault="00416FDC" w:rsidP="009F7F31">
            <w:pPr>
              <w:jc w:val="both"/>
            </w:pPr>
            <w:r>
              <w:t>Сприяти поширенню підприємництва в сфері виробництва та надання послуг</w:t>
            </w:r>
          </w:p>
        </w:tc>
        <w:tc>
          <w:tcPr>
            <w:tcW w:w="4617" w:type="dxa"/>
            <w:gridSpan w:val="2"/>
            <w:shd w:val="clear" w:color="auto" w:fill="auto"/>
          </w:tcPr>
          <w:p w:rsidR="00416FDC" w:rsidRPr="00BA276B" w:rsidRDefault="00416FDC" w:rsidP="009F7F31">
            <w:pPr>
              <w:spacing w:line="230" w:lineRule="auto"/>
              <w:jc w:val="both"/>
            </w:pPr>
            <w:r>
              <w:t>2.2.1.Сприяти відкриттю підприємств побуту та переробних підприємств</w:t>
            </w:r>
          </w:p>
        </w:tc>
        <w:tc>
          <w:tcPr>
            <w:tcW w:w="1514" w:type="dxa"/>
            <w:shd w:val="clear" w:color="auto" w:fill="auto"/>
          </w:tcPr>
          <w:p w:rsidR="00416FDC" w:rsidRDefault="00416FDC" w:rsidP="009F7F31">
            <w:pPr>
              <w:spacing w:line="230" w:lineRule="auto"/>
              <w:jc w:val="center"/>
              <w:rPr>
                <w:bCs/>
              </w:rPr>
            </w:pPr>
            <w:r>
              <w:rPr>
                <w:bCs/>
              </w:rPr>
              <w:t>2015-2016 роки</w:t>
            </w:r>
          </w:p>
        </w:tc>
        <w:tc>
          <w:tcPr>
            <w:tcW w:w="3035" w:type="dxa"/>
            <w:gridSpan w:val="2"/>
            <w:shd w:val="clear" w:color="auto" w:fill="auto"/>
          </w:tcPr>
          <w:p w:rsidR="00416FDC" w:rsidRDefault="00416FDC" w:rsidP="009F7F31">
            <w:pPr>
              <w:spacing w:line="230" w:lineRule="auto"/>
              <w:ind w:right="-24"/>
              <w:jc w:val="both"/>
              <w:rPr>
                <w:bCs/>
              </w:rPr>
            </w:pPr>
            <w:r>
              <w:rPr>
                <w:bCs/>
              </w:rPr>
              <w:t>Управління та відділи Недригайлівської райдержадміністрації</w:t>
            </w:r>
          </w:p>
        </w:tc>
        <w:tc>
          <w:tcPr>
            <w:tcW w:w="1560" w:type="dxa"/>
            <w:gridSpan w:val="2"/>
            <w:shd w:val="clear" w:color="auto" w:fill="auto"/>
          </w:tcPr>
          <w:p w:rsidR="00416FDC" w:rsidRPr="001D3AAB" w:rsidRDefault="00416FDC" w:rsidP="009F7F31">
            <w:pPr>
              <w:spacing w:line="230" w:lineRule="auto"/>
            </w:pPr>
            <w:r>
              <w:t>Власні кошти суб’єктів підприємницької діяльності та кошти кредитних підприємств</w:t>
            </w:r>
          </w:p>
        </w:tc>
        <w:tc>
          <w:tcPr>
            <w:tcW w:w="1135" w:type="dxa"/>
            <w:gridSpan w:val="2"/>
            <w:shd w:val="clear" w:color="auto" w:fill="auto"/>
          </w:tcPr>
          <w:p w:rsidR="00416FDC" w:rsidRPr="006B4C90" w:rsidRDefault="00416FDC" w:rsidP="009F7F31">
            <w:pPr>
              <w:spacing w:line="230" w:lineRule="auto"/>
              <w:ind w:left="-108" w:right="-108"/>
              <w:jc w:val="center"/>
              <w:rPr>
                <w:b/>
              </w:rPr>
            </w:pPr>
          </w:p>
        </w:tc>
        <w:tc>
          <w:tcPr>
            <w:tcW w:w="1135" w:type="dxa"/>
            <w:gridSpan w:val="2"/>
            <w:shd w:val="clear" w:color="auto" w:fill="auto"/>
          </w:tcPr>
          <w:p w:rsidR="00416FDC" w:rsidRPr="006B4C90" w:rsidRDefault="00416FDC" w:rsidP="009F7F31">
            <w:pPr>
              <w:rPr>
                <w:b/>
              </w:rPr>
            </w:pPr>
          </w:p>
        </w:tc>
      </w:tr>
      <w:tr w:rsidR="00416FDC" w:rsidRPr="00BE4563" w:rsidTr="009F7F31">
        <w:tc>
          <w:tcPr>
            <w:tcW w:w="816" w:type="dxa"/>
            <w:gridSpan w:val="2"/>
            <w:vMerge/>
          </w:tcPr>
          <w:p w:rsidR="00416FDC" w:rsidRDefault="00416FDC" w:rsidP="009F7F31">
            <w:pPr>
              <w:rPr>
                <w:b/>
              </w:rPr>
            </w:pPr>
          </w:p>
        </w:tc>
        <w:tc>
          <w:tcPr>
            <w:tcW w:w="2243" w:type="dxa"/>
            <w:vMerge/>
          </w:tcPr>
          <w:p w:rsidR="00416FDC" w:rsidRDefault="00416FDC" w:rsidP="009F7F31">
            <w:pPr>
              <w:jc w:val="both"/>
            </w:pPr>
          </w:p>
        </w:tc>
        <w:tc>
          <w:tcPr>
            <w:tcW w:w="4617" w:type="dxa"/>
            <w:gridSpan w:val="2"/>
            <w:shd w:val="clear" w:color="auto" w:fill="auto"/>
          </w:tcPr>
          <w:p w:rsidR="00416FDC" w:rsidRDefault="00416FDC" w:rsidP="009F7F31">
            <w:pPr>
              <w:spacing w:line="230" w:lineRule="auto"/>
              <w:jc w:val="both"/>
            </w:pPr>
            <w:r>
              <w:t>2.2.2. Забезпечити вільний доступ суб’єктів підприємницької діяльності до участі у тендерах з проведення закупівлі товарів, робіт і послуг за державні кошти.</w:t>
            </w:r>
          </w:p>
        </w:tc>
        <w:tc>
          <w:tcPr>
            <w:tcW w:w="1514" w:type="dxa"/>
            <w:shd w:val="clear" w:color="auto" w:fill="auto"/>
          </w:tcPr>
          <w:p w:rsidR="00416FDC" w:rsidRDefault="00416FDC" w:rsidP="009F7F31">
            <w:pPr>
              <w:spacing w:line="230" w:lineRule="auto"/>
              <w:jc w:val="center"/>
              <w:rPr>
                <w:bCs/>
              </w:rPr>
            </w:pPr>
            <w:r>
              <w:rPr>
                <w:bCs/>
              </w:rPr>
              <w:t>Протягом дії програми</w:t>
            </w:r>
          </w:p>
        </w:tc>
        <w:tc>
          <w:tcPr>
            <w:tcW w:w="3035" w:type="dxa"/>
            <w:gridSpan w:val="2"/>
            <w:shd w:val="clear" w:color="auto" w:fill="auto"/>
          </w:tcPr>
          <w:p w:rsidR="00416FDC" w:rsidRDefault="00416FDC" w:rsidP="009F7F31">
            <w:pPr>
              <w:spacing w:line="230" w:lineRule="auto"/>
              <w:ind w:right="-24"/>
              <w:jc w:val="both"/>
              <w:rPr>
                <w:bCs/>
              </w:rPr>
            </w:pPr>
            <w:r>
              <w:rPr>
                <w:bCs/>
              </w:rPr>
              <w:t>Управління та відділи Недригайлівської райдержадміністрації, тендерний комітет</w:t>
            </w:r>
          </w:p>
        </w:tc>
        <w:tc>
          <w:tcPr>
            <w:tcW w:w="1560" w:type="dxa"/>
            <w:gridSpan w:val="2"/>
            <w:shd w:val="clear" w:color="auto" w:fill="auto"/>
          </w:tcPr>
          <w:p w:rsidR="00416FDC" w:rsidRDefault="00416FDC" w:rsidP="009F7F31">
            <w:pPr>
              <w:spacing w:line="230" w:lineRule="auto"/>
            </w:pPr>
            <w:r>
              <w:t>Кошти суб’єктів підприємницької діяльності</w:t>
            </w:r>
          </w:p>
        </w:tc>
        <w:tc>
          <w:tcPr>
            <w:tcW w:w="1135" w:type="dxa"/>
            <w:gridSpan w:val="2"/>
            <w:shd w:val="clear" w:color="auto" w:fill="auto"/>
          </w:tcPr>
          <w:p w:rsidR="00416FDC" w:rsidRPr="006B4C90" w:rsidRDefault="00416FDC" w:rsidP="009F7F31">
            <w:pPr>
              <w:spacing w:line="230" w:lineRule="auto"/>
              <w:ind w:left="-108" w:right="-108"/>
              <w:jc w:val="center"/>
              <w:rPr>
                <w:b/>
              </w:rPr>
            </w:pPr>
          </w:p>
        </w:tc>
        <w:tc>
          <w:tcPr>
            <w:tcW w:w="1135" w:type="dxa"/>
            <w:gridSpan w:val="2"/>
            <w:shd w:val="clear" w:color="auto" w:fill="auto"/>
          </w:tcPr>
          <w:p w:rsidR="00416FDC" w:rsidRPr="006B4C90" w:rsidRDefault="00416FDC" w:rsidP="009F7F31">
            <w:pPr>
              <w:rPr>
                <w:b/>
              </w:rPr>
            </w:pPr>
          </w:p>
        </w:tc>
      </w:tr>
      <w:tr w:rsidR="00416FDC" w:rsidRPr="00BE4563" w:rsidTr="009F7F31">
        <w:tc>
          <w:tcPr>
            <w:tcW w:w="13785" w:type="dxa"/>
            <w:gridSpan w:val="10"/>
          </w:tcPr>
          <w:p w:rsidR="00416FDC" w:rsidRPr="009C61C2" w:rsidRDefault="00416FDC" w:rsidP="009F7F31">
            <w:pPr>
              <w:jc w:val="right"/>
              <w:rPr>
                <w:b/>
              </w:rPr>
            </w:pPr>
            <w:r w:rsidRPr="006B6A6E">
              <w:rPr>
                <w:b/>
              </w:rPr>
              <w:t>Усь</w:t>
            </w:r>
            <w:r>
              <w:rPr>
                <w:b/>
              </w:rPr>
              <w:t>о</w:t>
            </w:r>
            <w:r w:rsidRPr="006B6A6E">
              <w:rPr>
                <w:b/>
              </w:rPr>
              <w:t>го по розділ</w:t>
            </w:r>
            <w:r>
              <w:rPr>
                <w:b/>
              </w:rPr>
              <w:t>у</w:t>
            </w:r>
            <w:r w:rsidRPr="006B6A6E">
              <w:rPr>
                <w:b/>
              </w:rPr>
              <w:t>:</w:t>
            </w:r>
          </w:p>
        </w:tc>
        <w:tc>
          <w:tcPr>
            <w:tcW w:w="1135" w:type="dxa"/>
            <w:gridSpan w:val="2"/>
          </w:tcPr>
          <w:p w:rsidR="00416FDC" w:rsidRPr="00686C5C" w:rsidRDefault="00416FDC" w:rsidP="009F7F31">
            <w:pPr>
              <w:spacing w:line="230" w:lineRule="auto"/>
              <w:ind w:left="-108" w:right="-108"/>
              <w:jc w:val="center"/>
              <w:rPr>
                <w:b/>
              </w:rPr>
            </w:pPr>
            <w:r>
              <w:rPr>
                <w:b/>
              </w:rPr>
              <w:t>340.0</w:t>
            </w:r>
          </w:p>
        </w:tc>
        <w:tc>
          <w:tcPr>
            <w:tcW w:w="1135" w:type="dxa"/>
            <w:gridSpan w:val="2"/>
          </w:tcPr>
          <w:p w:rsidR="00416FDC" w:rsidRPr="00686C5C" w:rsidRDefault="00416FDC" w:rsidP="009F7F31">
            <w:pPr>
              <w:rPr>
                <w:b/>
              </w:rPr>
            </w:pPr>
            <w:r>
              <w:rPr>
                <w:b/>
              </w:rPr>
              <w:t>350.0</w:t>
            </w:r>
          </w:p>
        </w:tc>
      </w:tr>
      <w:tr w:rsidR="00416FDC" w:rsidRPr="00BE4563" w:rsidTr="009F7F31">
        <w:tc>
          <w:tcPr>
            <w:tcW w:w="13785" w:type="dxa"/>
            <w:gridSpan w:val="10"/>
          </w:tcPr>
          <w:p w:rsidR="00416FDC" w:rsidRPr="00BA276B" w:rsidRDefault="00416FDC" w:rsidP="009F7F31">
            <w:pPr>
              <w:jc w:val="right"/>
            </w:pPr>
            <w:r>
              <w:rPr>
                <w:b/>
              </w:rPr>
              <w:t>кошти район</w:t>
            </w:r>
            <w:r w:rsidRPr="000E5407">
              <w:rPr>
                <w:b/>
              </w:rPr>
              <w:t>ного бюджету</w:t>
            </w:r>
          </w:p>
        </w:tc>
        <w:tc>
          <w:tcPr>
            <w:tcW w:w="1135" w:type="dxa"/>
            <w:gridSpan w:val="2"/>
          </w:tcPr>
          <w:p w:rsidR="00416FDC" w:rsidRPr="00686C5C" w:rsidRDefault="00416FDC" w:rsidP="009F7F31">
            <w:pPr>
              <w:spacing w:line="230" w:lineRule="auto"/>
              <w:ind w:left="-108" w:right="-108"/>
              <w:jc w:val="center"/>
              <w:rPr>
                <w:b/>
              </w:rPr>
            </w:pPr>
            <w:r>
              <w:rPr>
                <w:b/>
              </w:rPr>
              <w:t>10.0</w:t>
            </w:r>
          </w:p>
        </w:tc>
        <w:tc>
          <w:tcPr>
            <w:tcW w:w="1135" w:type="dxa"/>
            <w:gridSpan w:val="2"/>
          </w:tcPr>
          <w:p w:rsidR="00416FDC" w:rsidRPr="00686C5C" w:rsidRDefault="00416FDC" w:rsidP="009F7F31">
            <w:pPr>
              <w:rPr>
                <w:b/>
              </w:rPr>
            </w:pPr>
            <w:r>
              <w:rPr>
                <w:b/>
              </w:rPr>
              <w:t>10.0</w:t>
            </w:r>
          </w:p>
        </w:tc>
      </w:tr>
      <w:tr w:rsidR="00416FDC" w:rsidRPr="00BE4563" w:rsidTr="009F7F31">
        <w:tc>
          <w:tcPr>
            <w:tcW w:w="13785" w:type="dxa"/>
            <w:gridSpan w:val="10"/>
          </w:tcPr>
          <w:p w:rsidR="00416FDC" w:rsidRPr="00BA276B" w:rsidRDefault="00416FDC" w:rsidP="009F7F31">
            <w:pPr>
              <w:jc w:val="right"/>
            </w:pPr>
            <w:r w:rsidRPr="009C61C2">
              <w:rPr>
                <w:b/>
              </w:rPr>
              <w:t>кошти Фонду зага</w:t>
            </w:r>
            <w:r>
              <w:rPr>
                <w:b/>
              </w:rPr>
              <w:t>льно</w:t>
            </w:r>
            <w:r w:rsidRPr="009C61C2">
              <w:rPr>
                <w:b/>
              </w:rPr>
              <w:t>обов’язкового державного соціального страхування на випадок безробіття</w:t>
            </w:r>
          </w:p>
        </w:tc>
        <w:tc>
          <w:tcPr>
            <w:tcW w:w="1135" w:type="dxa"/>
            <w:gridSpan w:val="2"/>
          </w:tcPr>
          <w:p w:rsidR="00416FDC" w:rsidRPr="00686C5C" w:rsidRDefault="00416FDC" w:rsidP="009F7F31">
            <w:pPr>
              <w:spacing w:line="230" w:lineRule="auto"/>
              <w:ind w:left="-108" w:right="-108"/>
              <w:jc w:val="center"/>
              <w:rPr>
                <w:b/>
              </w:rPr>
            </w:pPr>
            <w:r>
              <w:rPr>
                <w:b/>
              </w:rPr>
              <w:t>130.0</w:t>
            </w:r>
          </w:p>
        </w:tc>
        <w:tc>
          <w:tcPr>
            <w:tcW w:w="1135" w:type="dxa"/>
            <w:gridSpan w:val="2"/>
          </w:tcPr>
          <w:p w:rsidR="00416FDC" w:rsidRPr="00CB2B25" w:rsidRDefault="00416FDC" w:rsidP="009F7F31">
            <w:r w:rsidRPr="00CB2B25">
              <w:t>140.0</w:t>
            </w:r>
          </w:p>
        </w:tc>
      </w:tr>
      <w:tr w:rsidR="00416FDC" w:rsidRPr="00BE4563" w:rsidTr="009F7F31">
        <w:tc>
          <w:tcPr>
            <w:tcW w:w="13785" w:type="dxa"/>
            <w:gridSpan w:val="10"/>
          </w:tcPr>
          <w:p w:rsidR="00416FDC" w:rsidRPr="00C52B43" w:rsidRDefault="00416FDC" w:rsidP="009F7F31">
            <w:pPr>
              <w:jc w:val="right"/>
              <w:rPr>
                <w:b/>
              </w:rPr>
            </w:pPr>
            <w:r>
              <w:rPr>
                <w:b/>
              </w:rPr>
              <w:t>кошти сільських, селищних рад</w:t>
            </w:r>
          </w:p>
        </w:tc>
        <w:tc>
          <w:tcPr>
            <w:tcW w:w="1135" w:type="dxa"/>
            <w:gridSpan w:val="2"/>
          </w:tcPr>
          <w:p w:rsidR="00416FDC" w:rsidRPr="00C52B43" w:rsidRDefault="00416FDC" w:rsidP="009F7F31">
            <w:pPr>
              <w:spacing w:line="230" w:lineRule="auto"/>
              <w:ind w:left="-108" w:right="-108"/>
              <w:jc w:val="center"/>
              <w:rPr>
                <w:b/>
              </w:rPr>
            </w:pPr>
            <w:r>
              <w:rPr>
                <w:b/>
              </w:rPr>
              <w:t>200.0</w:t>
            </w:r>
          </w:p>
        </w:tc>
        <w:tc>
          <w:tcPr>
            <w:tcW w:w="1135" w:type="dxa"/>
            <w:gridSpan w:val="2"/>
          </w:tcPr>
          <w:p w:rsidR="00416FDC" w:rsidRPr="00CB2B25" w:rsidRDefault="00416FDC" w:rsidP="009F7F31">
            <w:pPr>
              <w:rPr>
                <w:b/>
              </w:rPr>
            </w:pPr>
            <w:r w:rsidRPr="00CB2B25">
              <w:rPr>
                <w:b/>
              </w:rPr>
              <w:t>200.0</w:t>
            </w:r>
          </w:p>
        </w:tc>
      </w:tr>
      <w:tr w:rsidR="00416FDC" w:rsidRPr="00BE4563" w:rsidTr="009F7F31">
        <w:tc>
          <w:tcPr>
            <w:tcW w:w="16055" w:type="dxa"/>
            <w:gridSpan w:val="14"/>
          </w:tcPr>
          <w:p w:rsidR="00416FDC" w:rsidRPr="00BA276B" w:rsidRDefault="00416FDC" w:rsidP="009F7F31">
            <w:pPr>
              <w:jc w:val="center"/>
            </w:pPr>
            <w:r w:rsidRPr="00266CEF">
              <w:rPr>
                <w:b/>
                <w:bCs/>
              </w:rPr>
              <w:t>ІІІ. Ресурсне та інформаційне забезпечення</w:t>
            </w:r>
          </w:p>
        </w:tc>
      </w:tr>
      <w:tr w:rsidR="00416FDC" w:rsidRPr="0089321A" w:rsidTr="009F7F31">
        <w:tc>
          <w:tcPr>
            <w:tcW w:w="816" w:type="dxa"/>
            <w:gridSpan w:val="2"/>
            <w:vMerge w:val="restart"/>
            <w:tcBorders>
              <w:top w:val="nil"/>
            </w:tcBorders>
          </w:tcPr>
          <w:p w:rsidR="00416FDC" w:rsidRPr="0078501D" w:rsidRDefault="00416FDC" w:rsidP="009F7F31">
            <w:r w:rsidRPr="0078501D">
              <w:t>3.1.</w:t>
            </w:r>
          </w:p>
        </w:tc>
        <w:tc>
          <w:tcPr>
            <w:tcW w:w="2243" w:type="dxa"/>
            <w:vMerge w:val="restart"/>
          </w:tcPr>
          <w:p w:rsidR="00416FDC" w:rsidRPr="0089321A" w:rsidRDefault="00416FDC" w:rsidP="009F7F31">
            <w:pPr>
              <w:jc w:val="both"/>
            </w:pPr>
            <w:r w:rsidRPr="00F44F56">
              <w:t>Формування стимулюючих механізмів ресурсної підтримки малого</w:t>
            </w:r>
            <w:r>
              <w:t xml:space="preserve"> і середнього </w:t>
            </w:r>
            <w:r w:rsidRPr="00F44F56">
              <w:t xml:space="preserve"> бізнесу</w:t>
            </w:r>
          </w:p>
        </w:tc>
        <w:tc>
          <w:tcPr>
            <w:tcW w:w="4617" w:type="dxa"/>
            <w:gridSpan w:val="2"/>
            <w:shd w:val="clear" w:color="auto" w:fill="auto"/>
          </w:tcPr>
          <w:p w:rsidR="00416FDC" w:rsidRPr="00271051" w:rsidRDefault="00416FDC" w:rsidP="009F7F31">
            <w:pPr>
              <w:jc w:val="both"/>
            </w:pPr>
            <w:r>
              <w:t>3.1.1. </w:t>
            </w:r>
            <w:r w:rsidRPr="00271051">
              <w:t>Постійне оновлення та оприлюднення в засобах масової інформації, у тому числі на веб-сайт</w:t>
            </w:r>
            <w:r>
              <w:t xml:space="preserve">і, бази даних об’єктів, </w:t>
            </w:r>
            <w:r w:rsidRPr="00271051">
              <w:t xml:space="preserve">що пропонуються для продажу чи передачі в оренду суб’єктам малого </w:t>
            </w:r>
            <w:r>
              <w:t xml:space="preserve">і середнього </w:t>
            </w:r>
            <w:r w:rsidRPr="00271051">
              <w:t>підприємництва</w:t>
            </w:r>
          </w:p>
        </w:tc>
        <w:tc>
          <w:tcPr>
            <w:tcW w:w="1514" w:type="dxa"/>
            <w:shd w:val="clear" w:color="auto" w:fill="auto"/>
          </w:tcPr>
          <w:p w:rsidR="00416FDC" w:rsidRDefault="00416FDC" w:rsidP="009F7F31">
            <w:pPr>
              <w:jc w:val="center"/>
            </w:pPr>
            <w:r w:rsidRPr="00303379">
              <w:t>Щокварталу</w:t>
            </w:r>
            <w:r>
              <w:t xml:space="preserve"> </w:t>
            </w:r>
            <w:r>
              <w:rPr>
                <w:bCs/>
              </w:rPr>
              <w:t>2015-2016</w:t>
            </w:r>
            <w:r w:rsidRPr="00BA276B">
              <w:rPr>
                <w:bCs/>
              </w:rPr>
              <w:t>роки</w:t>
            </w:r>
          </w:p>
          <w:p w:rsidR="00416FDC" w:rsidRPr="00303379" w:rsidRDefault="00416FDC" w:rsidP="009F7F31">
            <w:pPr>
              <w:jc w:val="both"/>
            </w:pPr>
          </w:p>
        </w:tc>
        <w:tc>
          <w:tcPr>
            <w:tcW w:w="3035" w:type="dxa"/>
            <w:gridSpan w:val="2"/>
            <w:shd w:val="clear" w:color="auto" w:fill="auto"/>
          </w:tcPr>
          <w:p w:rsidR="00416FDC" w:rsidRPr="00FC09D2" w:rsidRDefault="00416FDC" w:rsidP="009F7F31">
            <w:pPr>
              <w:jc w:val="both"/>
            </w:pPr>
            <w:r>
              <w:t>Управління агропромислового розвитку,відділ економічного розвитку і торгівлі Недригайлівської райдержадміністрації ,відділ Держземагенства в Недригайлівському районі; сільські, селищні ради.</w:t>
            </w:r>
          </w:p>
        </w:tc>
        <w:tc>
          <w:tcPr>
            <w:tcW w:w="1560" w:type="dxa"/>
            <w:gridSpan w:val="2"/>
            <w:shd w:val="clear" w:color="auto" w:fill="auto"/>
          </w:tcPr>
          <w:p w:rsidR="00416FDC" w:rsidRPr="0089321A" w:rsidRDefault="00416FDC" w:rsidP="009F7F31">
            <w:r>
              <w:t>Не потребує коштів</w:t>
            </w:r>
          </w:p>
        </w:tc>
        <w:tc>
          <w:tcPr>
            <w:tcW w:w="1135" w:type="dxa"/>
            <w:gridSpan w:val="2"/>
            <w:shd w:val="clear" w:color="auto" w:fill="auto"/>
          </w:tcPr>
          <w:p w:rsidR="00416FDC" w:rsidRPr="0089321A" w:rsidRDefault="00416FDC" w:rsidP="009F7F31">
            <w:pPr>
              <w:jc w:val="center"/>
            </w:pPr>
            <w:r>
              <w:t>-</w:t>
            </w:r>
          </w:p>
        </w:tc>
        <w:tc>
          <w:tcPr>
            <w:tcW w:w="1135" w:type="dxa"/>
            <w:gridSpan w:val="2"/>
            <w:shd w:val="clear" w:color="auto" w:fill="auto"/>
          </w:tcPr>
          <w:p w:rsidR="00416FDC" w:rsidRPr="0089321A" w:rsidRDefault="00416FDC" w:rsidP="009F7F31">
            <w:pPr>
              <w:jc w:val="center"/>
            </w:pPr>
            <w:r>
              <w:t>-</w:t>
            </w:r>
          </w:p>
        </w:tc>
      </w:tr>
      <w:tr w:rsidR="00416FDC" w:rsidRPr="0089321A" w:rsidTr="009F7F31">
        <w:tc>
          <w:tcPr>
            <w:tcW w:w="816" w:type="dxa"/>
            <w:gridSpan w:val="2"/>
            <w:vMerge/>
            <w:tcBorders>
              <w:top w:val="nil"/>
            </w:tcBorders>
          </w:tcPr>
          <w:p w:rsidR="00416FDC" w:rsidRDefault="00416FDC" w:rsidP="009F7F31">
            <w:pPr>
              <w:rPr>
                <w:b/>
              </w:rPr>
            </w:pPr>
          </w:p>
        </w:tc>
        <w:tc>
          <w:tcPr>
            <w:tcW w:w="2243" w:type="dxa"/>
            <w:vMerge/>
          </w:tcPr>
          <w:p w:rsidR="00416FDC" w:rsidRPr="00F44F56" w:rsidRDefault="00416FDC" w:rsidP="009F7F31">
            <w:pPr>
              <w:jc w:val="both"/>
            </w:pPr>
          </w:p>
        </w:tc>
        <w:tc>
          <w:tcPr>
            <w:tcW w:w="4617" w:type="dxa"/>
            <w:gridSpan w:val="2"/>
            <w:shd w:val="clear" w:color="auto" w:fill="auto"/>
          </w:tcPr>
          <w:p w:rsidR="00416FDC" w:rsidRDefault="00416FDC" w:rsidP="009F7F31">
            <w:pPr>
              <w:jc w:val="both"/>
            </w:pPr>
            <w:r>
              <w:t>3.1.2. Сприяти відкриттю торгівельних заходів, особливо в сільській місцевості</w:t>
            </w:r>
          </w:p>
        </w:tc>
        <w:tc>
          <w:tcPr>
            <w:tcW w:w="1514" w:type="dxa"/>
            <w:shd w:val="clear" w:color="auto" w:fill="auto"/>
          </w:tcPr>
          <w:p w:rsidR="00416FDC" w:rsidRPr="00303379" w:rsidRDefault="00416FDC" w:rsidP="009F7F31">
            <w:pPr>
              <w:jc w:val="center"/>
            </w:pPr>
            <w:r>
              <w:t>Постійно</w:t>
            </w:r>
          </w:p>
        </w:tc>
        <w:tc>
          <w:tcPr>
            <w:tcW w:w="3035" w:type="dxa"/>
            <w:gridSpan w:val="2"/>
            <w:shd w:val="clear" w:color="auto" w:fill="auto"/>
          </w:tcPr>
          <w:p w:rsidR="00416FDC" w:rsidRDefault="00416FDC" w:rsidP="009F7F31">
            <w:pPr>
              <w:jc w:val="both"/>
            </w:pPr>
            <w:r>
              <w:t>Відділ економічного розвитку і торгівлі Недригайлівської райдержадміністрації, сільські селищні ради і суб’єкти підприємницької діяльності</w:t>
            </w:r>
          </w:p>
        </w:tc>
        <w:tc>
          <w:tcPr>
            <w:tcW w:w="1560" w:type="dxa"/>
            <w:gridSpan w:val="2"/>
            <w:shd w:val="clear" w:color="auto" w:fill="auto"/>
          </w:tcPr>
          <w:p w:rsidR="00416FDC" w:rsidRPr="0089321A" w:rsidRDefault="00416FDC" w:rsidP="009F7F31">
            <w:r>
              <w:t>Кошти суб’єктів підприємницької діяльності</w:t>
            </w:r>
          </w:p>
        </w:tc>
        <w:tc>
          <w:tcPr>
            <w:tcW w:w="1135" w:type="dxa"/>
            <w:gridSpan w:val="2"/>
            <w:shd w:val="clear" w:color="auto" w:fill="auto"/>
          </w:tcPr>
          <w:p w:rsidR="00416FDC" w:rsidRDefault="00416FDC" w:rsidP="009F7F31">
            <w:pPr>
              <w:jc w:val="center"/>
            </w:pPr>
          </w:p>
        </w:tc>
        <w:tc>
          <w:tcPr>
            <w:tcW w:w="1135" w:type="dxa"/>
            <w:gridSpan w:val="2"/>
            <w:shd w:val="clear" w:color="auto" w:fill="auto"/>
          </w:tcPr>
          <w:p w:rsidR="00416FDC" w:rsidRDefault="00416FDC" w:rsidP="009F7F31">
            <w:pPr>
              <w:jc w:val="center"/>
            </w:pPr>
          </w:p>
        </w:tc>
      </w:tr>
      <w:tr w:rsidR="00416FDC" w:rsidRPr="0089321A" w:rsidTr="009F7F31">
        <w:tc>
          <w:tcPr>
            <w:tcW w:w="816" w:type="dxa"/>
            <w:gridSpan w:val="2"/>
            <w:vMerge/>
            <w:tcBorders>
              <w:top w:val="nil"/>
            </w:tcBorders>
          </w:tcPr>
          <w:p w:rsidR="00416FDC" w:rsidRDefault="00416FDC" w:rsidP="009F7F31">
            <w:pPr>
              <w:rPr>
                <w:b/>
              </w:rPr>
            </w:pPr>
          </w:p>
        </w:tc>
        <w:tc>
          <w:tcPr>
            <w:tcW w:w="2243" w:type="dxa"/>
            <w:vMerge/>
          </w:tcPr>
          <w:p w:rsidR="00416FDC" w:rsidRPr="00F44F56" w:rsidRDefault="00416FDC" w:rsidP="009F7F31">
            <w:pPr>
              <w:jc w:val="both"/>
            </w:pPr>
          </w:p>
        </w:tc>
        <w:tc>
          <w:tcPr>
            <w:tcW w:w="4617" w:type="dxa"/>
            <w:gridSpan w:val="2"/>
            <w:shd w:val="clear" w:color="auto" w:fill="auto"/>
          </w:tcPr>
          <w:p w:rsidR="00416FDC" w:rsidRDefault="00416FDC" w:rsidP="009F7F31">
            <w:pPr>
              <w:jc w:val="both"/>
            </w:pPr>
            <w:r>
              <w:t>3.1.3. Сприяти розвитку «зеленого туризму»</w:t>
            </w:r>
          </w:p>
        </w:tc>
        <w:tc>
          <w:tcPr>
            <w:tcW w:w="1514" w:type="dxa"/>
            <w:shd w:val="clear" w:color="auto" w:fill="auto"/>
          </w:tcPr>
          <w:p w:rsidR="00416FDC" w:rsidRDefault="00416FDC" w:rsidP="009F7F31">
            <w:pPr>
              <w:jc w:val="center"/>
            </w:pPr>
            <w:r>
              <w:t>Постійно</w:t>
            </w:r>
          </w:p>
        </w:tc>
        <w:tc>
          <w:tcPr>
            <w:tcW w:w="3035" w:type="dxa"/>
            <w:gridSpan w:val="2"/>
            <w:shd w:val="clear" w:color="auto" w:fill="auto"/>
          </w:tcPr>
          <w:p w:rsidR="00416FDC" w:rsidRDefault="00416FDC" w:rsidP="009F7F31">
            <w:pPr>
              <w:jc w:val="both"/>
            </w:pPr>
            <w:r>
              <w:t>Відділ  економічного розвитку і торгівлі Недригайлівської райдержадміністрації, сільські селищні ради і суб’єкти підприємницької діяльності</w:t>
            </w:r>
          </w:p>
        </w:tc>
        <w:tc>
          <w:tcPr>
            <w:tcW w:w="1560" w:type="dxa"/>
            <w:gridSpan w:val="2"/>
            <w:shd w:val="clear" w:color="auto" w:fill="auto"/>
          </w:tcPr>
          <w:p w:rsidR="00416FDC" w:rsidRDefault="00416FDC" w:rsidP="009F7F31">
            <w:r>
              <w:t>Кошти суб’єктів підприємницької діяльності</w:t>
            </w:r>
          </w:p>
        </w:tc>
        <w:tc>
          <w:tcPr>
            <w:tcW w:w="1135" w:type="dxa"/>
            <w:gridSpan w:val="2"/>
            <w:shd w:val="clear" w:color="auto" w:fill="auto"/>
          </w:tcPr>
          <w:p w:rsidR="00416FDC" w:rsidRDefault="00416FDC" w:rsidP="009F7F31">
            <w:pPr>
              <w:jc w:val="center"/>
            </w:pPr>
          </w:p>
        </w:tc>
        <w:tc>
          <w:tcPr>
            <w:tcW w:w="1135" w:type="dxa"/>
            <w:gridSpan w:val="2"/>
            <w:shd w:val="clear" w:color="auto" w:fill="auto"/>
          </w:tcPr>
          <w:p w:rsidR="00416FDC" w:rsidRDefault="00416FDC" w:rsidP="009F7F31">
            <w:pPr>
              <w:jc w:val="center"/>
            </w:pPr>
          </w:p>
        </w:tc>
      </w:tr>
      <w:tr w:rsidR="00416FDC" w:rsidRPr="0089321A" w:rsidTr="009F7F31">
        <w:tc>
          <w:tcPr>
            <w:tcW w:w="816" w:type="dxa"/>
            <w:gridSpan w:val="2"/>
            <w:vMerge/>
          </w:tcPr>
          <w:p w:rsidR="00416FDC" w:rsidRDefault="00416FDC" w:rsidP="009F7F31">
            <w:pPr>
              <w:rPr>
                <w:b/>
              </w:rPr>
            </w:pPr>
          </w:p>
        </w:tc>
        <w:tc>
          <w:tcPr>
            <w:tcW w:w="2243" w:type="dxa"/>
            <w:vMerge/>
          </w:tcPr>
          <w:p w:rsidR="00416FDC" w:rsidRDefault="00416FDC" w:rsidP="009F7F31">
            <w:pPr>
              <w:jc w:val="both"/>
            </w:pPr>
          </w:p>
        </w:tc>
        <w:tc>
          <w:tcPr>
            <w:tcW w:w="4617" w:type="dxa"/>
            <w:gridSpan w:val="2"/>
            <w:shd w:val="clear" w:color="auto" w:fill="auto"/>
          </w:tcPr>
          <w:p w:rsidR="00416FDC" w:rsidRDefault="00416FDC" w:rsidP="009F7F31">
            <w:pPr>
              <w:jc w:val="both"/>
            </w:pPr>
            <w:r>
              <w:t>3.1.4. </w:t>
            </w:r>
            <w:r w:rsidRPr="00EF4708">
              <w:t xml:space="preserve">Залучення суб’єктів малого </w:t>
            </w:r>
            <w:r>
              <w:t>і</w:t>
            </w:r>
            <w:r w:rsidRPr="00EF4708">
              <w:t xml:space="preserve"> середнього підприємництва до виконання державних і регіональних (місцевих) замовлень, закупівлі товарів, робіт та послуг за рахунок бюджетних коштів</w:t>
            </w:r>
            <w:r w:rsidRPr="0089321A">
              <w:t xml:space="preserve"> шляхом інформування, консультування, надання допомоги в підготовці документів тощо</w:t>
            </w:r>
            <w:r>
              <w:t>.</w:t>
            </w:r>
          </w:p>
        </w:tc>
        <w:tc>
          <w:tcPr>
            <w:tcW w:w="1514" w:type="dxa"/>
            <w:shd w:val="clear" w:color="auto" w:fill="auto"/>
          </w:tcPr>
          <w:p w:rsidR="00416FDC" w:rsidRPr="00326E3C" w:rsidRDefault="00416FDC" w:rsidP="009F7F31">
            <w:pPr>
              <w:widowControl w:val="0"/>
              <w:jc w:val="center"/>
            </w:pPr>
            <w:r>
              <w:t>2015-2016</w:t>
            </w:r>
            <w:r w:rsidRPr="00326E3C">
              <w:t xml:space="preserve"> роки</w:t>
            </w:r>
          </w:p>
        </w:tc>
        <w:tc>
          <w:tcPr>
            <w:tcW w:w="3035" w:type="dxa"/>
            <w:gridSpan w:val="2"/>
            <w:shd w:val="clear" w:color="auto" w:fill="auto"/>
          </w:tcPr>
          <w:p w:rsidR="00416FDC" w:rsidRPr="00BA33BD" w:rsidRDefault="00416FDC" w:rsidP="009F7F31">
            <w:pPr>
              <w:widowControl w:val="0"/>
              <w:jc w:val="both"/>
            </w:pPr>
            <w:r>
              <w:t xml:space="preserve">Відділи: освіти, культури та туризму  Недригайлівської  районної </w:t>
            </w:r>
            <w:r w:rsidRPr="00303379">
              <w:t>дер</w:t>
            </w:r>
            <w:r w:rsidRPr="00FC09D2">
              <w:t>жавної адміністрації</w:t>
            </w:r>
            <w:r>
              <w:t xml:space="preserve">, управління: економіки,  праці та соціального захисту населення Недригайлівської  районної </w:t>
            </w:r>
            <w:r w:rsidRPr="00303379">
              <w:t>дер</w:t>
            </w:r>
            <w:r w:rsidRPr="00FC09D2">
              <w:t>жавної адміністрації</w:t>
            </w:r>
            <w:r>
              <w:t>, Недригайлівська центральна районна лікарня.</w:t>
            </w:r>
          </w:p>
        </w:tc>
        <w:tc>
          <w:tcPr>
            <w:tcW w:w="1560" w:type="dxa"/>
            <w:gridSpan w:val="2"/>
            <w:shd w:val="clear" w:color="auto" w:fill="auto"/>
          </w:tcPr>
          <w:p w:rsidR="00416FDC" w:rsidRPr="008F65C5" w:rsidRDefault="00416FDC" w:rsidP="009F7F31">
            <w:pPr>
              <w:widowControl w:val="0"/>
            </w:pPr>
            <w:r>
              <w:t>Не потребує коштів</w:t>
            </w:r>
          </w:p>
        </w:tc>
        <w:tc>
          <w:tcPr>
            <w:tcW w:w="1135" w:type="dxa"/>
            <w:gridSpan w:val="2"/>
            <w:shd w:val="clear" w:color="auto" w:fill="auto"/>
          </w:tcPr>
          <w:p w:rsidR="00416FDC" w:rsidRPr="008F65C5" w:rsidRDefault="00416FDC" w:rsidP="009F7F31">
            <w:pPr>
              <w:widowControl w:val="0"/>
              <w:jc w:val="center"/>
            </w:pPr>
            <w:r>
              <w:t>-</w:t>
            </w:r>
          </w:p>
        </w:tc>
        <w:tc>
          <w:tcPr>
            <w:tcW w:w="1135" w:type="dxa"/>
            <w:gridSpan w:val="2"/>
            <w:shd w:val="clear" w:color="auto" w:fill="auto"/>
          </w:tcPr>
          <w:p w:rsidR="00416FDC" w:rsidRPr="008F65C5" w:rsidRDefault="00416FDC" w:rsidP="009F7F31">
            <w:pPr>
              <w:widowControl w:val="0"/>
              <w:jc w:val="center"/>
            </w:pPr>
            <w:r>
              <w:t>-</w:t>
            </w:r>
          </w:p>
        </w:tc>
      </w:tr>
      <w:tr w:rsidR="00416FDC" w:rsidRPr="00E26F19" w:rsidTr="009F7F31">
        <w:tc>
          <w:tcPr>
            <w:tcW w:w="816" w:type="dxa"/>
            <w:gridSpan w:val="2"/>
            <w:vMerge/>
          </w:tcPr>
          <w:p w:rsidR="00416FDC" w:rsidRDefault="00416FDC" w:rsidP="009F7F31">
            <w:pPr>
              <w:rPr>
                <w:b/>
              </w:rPr>
            </w:pPr>
          </w:p>
        </w:tc>
        <w:tc>
          <w:tcPr>
            <w:tcW w:w="2243" w:type="dxa"/>
            <w:vMerge/>
          </w:tcPr>
          <w:p w:rsidR="00416FDC" w:rsidRPr="00BE5D3D" w:rsidRDefault="00416FDC" w:rsidP="009F7F31">
            <w:pPr>
              <w:jc w:val="both"/>
            </w:pPr>
          </w:p>
        </w:tc>
        <w:tc>
          <w:tcPr>
            <w:tcW w:w="4617" w:type="dxa"/>
            <w:gridSpan w:val="2"/>
            <w:shd w:val="clear" w:color="auto" w:fill="auto"/>
          </w:tcPr>
          <w:p w:rsidR="00416FDC" w:rsidRDefault="00416FDC" w:rsidP="009F7F31">
            <w:pPr>
              <w:jc w:val="both"/>
            </w:pPr>
            <w:r>
              <w:t xml:space="preserve">3.1.5. Виділення </w:t>
            </w:r>
            <w:r w:rsidRPr="002341AA">
              <w:t xml:space="preserve">земельних ділянок, </w:t>
            </w:r>
            <w:r>
              <w:t>для</w:t>
            </w:r>
            <w:r w:rsidRPr="002341AA">
              <w:t xml:space="preserve"> суб’єкт</w:t>
            </w:r>
            <w:r>
              <w:t>ів</w:t>
            </w:r>
            <w:r w:rsidRPr="002341AA">
              <w:t xml:space="preserve"> підприємницької діяльності </w:t>
            </w:r>
            <w:r>
              <w:t>з метою</w:t>
            </w:r>
            <w:r w:rsidRPr="002341AA">
              <w:t xml:space="preserve"> розвитку бізнесу </w:t>
            </w:r>
          </w:p>
        </w:tc>
        <w:tc>
          <w:tcPr>
            <w:tcW w:w="1514" w:type="dxa"/>
            <w:shd w:val="clear" w:color="auto" w:fill="auto"/>
          </w:tcPr>
          <w:p w:rsidR="00416FDC" w:rsidRPr="0089321A" w:rsidRDefault="00416FDC" w:rsidP="009F7F31">
            <w:pPr>
              <w:jc w:val="center"/>
            </w:pPr>
            <w:r>
              <w:t>2015-2016</w:t>
            </w:r>
            <w:r w:rsidRPr="00326E3C">
              <w:t xml:space="preserve"> роки</w:t>
            </w:r>
          </w:p>
        </w:tc>
        <w:tc>
          <w:tcPr>
            <w:tcW w:w="3035" w:type="dxa"/>
            <w:gridSpan w:val="2"/>
            <w:shd w:val="clear" w:color="auto" w:fill="auto"/>
          </w:tcPr>
          <w:p w:rsidR="00416FDC" w:rsidRPr="0089321A" w:rsidRDefault="00416FDC" w:rsidP="009F7F31">
            <w:pPr>
              <w:jc w:val="both"/>
            </w:pPr>
            <w:r>
              <w:t>Відділ Держземагенства в Недригайлівському районі; виконкоми сільських, селищних рад.</w:t>
            </w:r>
          </w:p>
        </w:tc>
        <w:tc>
          <w:tcPr>
            <w:tcW w:w="1560" w:type="dxa"/>
            <w:gridSpan w:val="2"/>
            <w:shd w:val="clear" w:color="auto" w:fill="auto"/>
          </w:tcPr>
          <w:p w:rsidR="00416FDC" w:rsidRPr="0089321A" w:rsidRDefault="00416FDC" w:rsidP="009F7F31">
            <w:r>
              <w:t>Не потребує коштів</w:t>
            </w:r>
          </w:p>
        </w:tc>
        <w:tc>
          <w:tcPr>
            <w:tcW w:w="1135" w:type="dxa"/>
            <w:gridSpan w:val="2"/>
            <w:shd w:val="clear" w:color="auto" w:fill="auto"/>
          </w:tcPr>
          <w:p w:rsidR="00416FDC" w:rsidRPr="0089321A" w:rsidRDefault="00416FDC" w:rsidP="009F7F31">
            <w:pPr>
              <w:jc w:val="center"/>
            </w:pPr>
            <w:r>
              <w:t>-</w:t>
            </w:r>
          </w:p>
        </w:tc>
        <w:tc>
          <w:tcPr>
            <w:tcW w:w="1135" w:type="dxa"/>
            <w:gridSpan w:val="2"/>
            <w:shd w:val="clear" w:color="auto" w:fill="auto"/>
          </w:tcPr>
          <w:p w:rsidR="00416FDC" w:rsidRPr="0089321A" w:rsidRDefault="00416FDC" w:rsidP="009F7F31">
            <w:pPr>
              <w:jc w:val="center"/>
            </w:pPr>
            <w:r>
              <w:t>-</w:t>
            </w:r>
          </w:p>
        </w:tc>
      </w:tr>
      <w:tr w:rsidR="00416FDC" w:rsidRPr="00E26F19" w:rsidTr="009F7F31">
        <w:tc>
          <w:tcPr>
            <w:tcW w:w="816" w:type="dxa"/>
            <w:gridSpan w:val="2"/>
            <w:vMerge w:val="restart"/>
          </w:tcPr>
          <w:p w:rsidR="00416FDC" w:rsidRPr="0078501D" w:rsidRDefault="00416FDC" w:rsidP="009F7F31">
            <w:r w:rsidRPr="0078501D">
              <w:t>3.2</w:t>
            </w:r>
          </w:p>
        </w:tc>
        <w:tc>
          <w:tcPr>
            <w:tcW w:w="2243" w:type="dxa"/>
            <w:vMerge w:val="restart"/>
          </w:tcPr>
          <w:p w:rsidR="00416FDC" w:rsidRPr="00EC6F11" w:rsidRDefault="00416FDC" w:rsidP="009F7F31">
            <w:r w:rsidRPr="00EC6F11">
              <w:t xml:space="preserve">Розвиток системи інформаційного </w:t>
            </w:r>
            <w:r w:rsidRPr="00EC6F11">
              <w:lastRenderedPageBreak/>
              <w:t>забезпечення суб’єктів малого підприємництва</w:t>
            </w:r>
          </w:p>
          <w:p w:rsidR="00416FDC" w:rsidRPr="002007C8" w:rsidRDefault="00416FDC" w:rsidP="009F7F31">
            <w:pPr>
              <w:rPr>
                <w:i/>
              </w:rPr>
            </w:pPr>
          </w:p>
        </w:tc>
        <w:tc>
          <w:tcPr>
            <w:tcW w:w="4617" w:type="dxa"/>
            <w:gridSpan w:val="2"/>
          </w:tcPr>
          <w:p w:rsidR="00416FDC" w:rsidRDefault="00416FDC" w:rsidP="009F7F31">
            <w:pPr>
              <w:jc w:val="both"/>
            </w:pPr>
            <w:r>
              <w:lastRenderedPageBreak/>
              <w:t xml:space="preserve">3.2.1. Забезпечення висвітлення у друкованих та електронних засобах </w:t>
            </w:r>
            <w:r>
              <w:lastRenderedPageBreak/>
              <w:t>масової інформації матеріалів щодо стану розвитку малого і середнього підприємництва в районі.</w:t>
            </w:r>
          </w:p>
        </w:tc>
        <w:tc>
          <w:tcPr>
            <w:tcW w:w="1514" w:type="dxa"/>
          </w:tcPr>
          <w:p w:rsidR="00416FDC" w:rsidRDefault="00416FDC" w:rsidP="009F7F31">
            <w:pPr>
              <w:jc w:val="center"/>
            </w:pPr>
            <w:r>
              <w:lastRenderedPageBreak/>
              <w:t>2015-2016</w:t>
            </w:r>
            <w:r w:rsidRPr="00326E3C">
              <w:t xml:space="preserve"> роки</w:t>
            </w:r>
          </w:p>
        </w:tc>
        <w:tc>
          <w:tcPr>
            <w:tcW w:w="3035" w:type="dxa"/>
            <w:gridSpan w:val="2"/>
          </w:tcPr>
          <w:p w:rsidR="00416FDC" w:rsidRPr="006F2300" w:rsidRDefault="00416FDC" w:rsidP="009F7F31">
            <w:pPr>
              <w:jc w:val="both"/>
            </w:pPr>
            <w:r>
              <w:t xml:space="preserve">Сектор з питань внутрішньої політики, </w:t>
            </w:r>
            <w:r>
              <w:lastRenderedPageBreak/>
              <w:t>зв’язків з громадськими організаціями та засобами масової інформації апарату  Недригайлівської районної державної адміністрації, відділ економічного розвитку і торгівлі Недригайлівської районної державної адміністрації.</w:t>
            </w:r>
          </w:p>
        </w:tc>
        <w:tc>
          <w:tcPr>
            <w:tcW w:w="1560" w:type="dxa"/>
            <w:gridSpan w:val="2"/>
          </w:tcPr>
          <w:p w:rsidR="00416FDC" w:rsidRDefault="00416FDC" w:rsidP="009F7F31">
            <w:pPr>
              <w:ind w:right="-108"/>
              <w:jc w:val="center"/>
            </w:pPr>
          </w:p>
          <w:p w:rsidR="00416FDC" w:rsidRDefault="00416FDC" w:rsidP="009F7F31">
            <w:pPr>
              <w:jc w:val="both"/>
            </w:pPr>
            <w:r>
              <w:t xml:space="preserve">Не потребує </w:t>
            </w:r>
            <w:r>
              <w:lastRenderedPageBreak/>
              <w:t>коштів</w:t>
            </w:r>
          </w:p>
        </w:tc>
        <w:tc>
          <w:tcPr>
            <w:tcW w:w="1135" w:type="dxa"/>
            <w:gridSpan w:val="2"/>
          </w:tcPr>
          <w:p w:rsidR="00416FDC" w:rsidRDefault="00416FDC" w:rsidP="009F7F31">
            <w:pPr>
              <w:jc w:val="center"/>
            </w:pPr>
            <w:r>
              <w:lastRenderedPageBreak/>
              <w:t>-</w:t>
            </w:r>
          </w:p>
        </w:tc>
        <w:tc>
          <w:tcPr>
            <w:tcW w:w="1135" w:type="dxa"/>
            <w:gridSpan w:val="2"/>
          </w:tcPr>
          <w:p w:rsidR="00416FDC" w:rsidRDefault="00416FDC" w:rsidP="009F7F31">
            <w:pPr>
              <w:jc w:val="center"/>
            </w:pPr>
            <w:r>
              <w:t>-</w:t>
            </w:r>
          </w:p>
        </w:tc>
      </w:tr>
      <w:tr w:rsidR="00416FDC" w:rsidRPr="00E26F19" w:rsidTr="009F7F31">
        <w:tc>
          <w:tcPr>
            <w:tcW w:w="816" w:type="dxa"/>
            <w:gridSpan w:val="2"/>
            <w:vMerge/>
          </w:tcPr>
          <w:p w:rsidR="00416FDC" w:rsidRDefault="00416FDC" w:rsidP="009F7F31">
            <w:pPr>
              <w:rPr>
                <w:b/>
              </w:rPr>
            </w:pPr>
          </w:p>
        </w:tc>
        <w:tc>
          <w:tcPr>
            <w:tcW w:w="2243" w:type="dxa"/>
            <w:vMerge/>
          </w:tcPr>
          <w:p w:rsidR="00416FDC" w:rsidRPr="002007C8" w:rsidRDefault="00416FDC" w:rsidP="009F7F31">
            <w:pPr>
              <w:rPr>
                <w:i/>
              </w:rPr>
            </w:pPr>
          </w:p>
        </w:tc>
        <w:tc>
          <w:tcPr>
            <w:tcW w:w="4617" w:type="dxa"/>
            <w:gridSpan w:val="2"/>
          </w:tcPr>
          <w:p w:rsidR="00416FDC" w:rsidRPr="006D3C9B" w:rsidRDefault="00416FDC" w:rsidP="009F7F31">
            <w:pPr>
              <w:spacing w:line="233" w:lineRule="auto"/>
              <w:jc w:val="both"/>
              <w:rPr>
                <w:color w:val="000000"/>
              </w:rPr>
            </w:pPr>
            <w:r>
              <w:rPr>
                <w:color w:val="000000"/>
              </w:rPr>
              <w:t>3</w:t>
            </w:r>
            <w:r w:rsidRPr="006125E3">
              <w:rPr>
                <w:color w:val="000000"/>
              </w:rPr>
              <w:t>.2.</w:t>
            </w:r>
            <w:r>
              <w:rPr>
                <w:color w:val="000000"/>
              </w:rPr>
              <w:t>2</w:t>
            </w:r>
            <w:r w:rsidRPr="006125E3">
              <w:rPr>
                <w:color w:val="000000"/>
              </w:rPr>
              <w:t>.</w:t>
            </w:r>
            <w:r>
              <w:rPr>
                <w:color w:val="000000"/>
              </w:rPr>
              <w:t> Проведення заходів щодо роз’яснення громадянам їх прав на здійснення підприємницької діяльності у ЗМІ; забезпечення організації п</w:t>
            </w:r>
            <w:r w:rsidRPr="006125E3">
              <w:rPr>
                <w:color w:val="000000"/>
              </w:rPr>
              <w:t xml:space="preserve">роведення виїзних зустрічей, семінарів, консультацій та засідань </w:t>
            </w:r>
            <w:r>
              <w:rPr>
                <w:color w:val="000000"/>
              </w:rPr>
              <w:t>"</w:t>
            </w:r>
            <w:r w:rsidRPr="006125E3">
              <w:rPr>
                <w:color w:val="000000"/>
              </w:rPr>
              <w:t>круглих столів</w:t>
            </w:r>
            <w:r>
              <w:rPr>
                <w:color w:val="000000"/>
              </w:rPr>
              <w:t>"</w:t>
            </w:r>
            <w:r w:rsidRPr="006125E3">
              <w:rPr>
                <w:color w:val="000000"/>
              </w:rPr>
              <w:t xml:space="preserve"> з питань регуляторної і конкурентної політики, з інших актуальних питань розвитку підприємництва</w:t>
            </w:r>
          </w:p>
        </w:tc>
        <w:tc>
          <w:tcPr>
            <w:tcW w:w="1514" w:type="dxa"/>
          </w:tcPr>
          <w:p w:rsidR="00416FDC" w:rsidRPr="007B27BF" w:rsidRDefault="00416FDC" w:rsidP="009F7F31">
            <w:pPr>
              <w:pStyle w:val="2"/>
              <w:spacing w:line="233" w:lineRule="auto"/>
              <w:rPr>
                <w:b w:val="0"/>
                <w:color w:val="000000"/>
                <w:szCs w:val="28"/>
                <w:lang w:val="uk-UA"/>
              </w:rPr>
            </w:pPr>
            <w:r>
              <w:rPr>
                <w:b w:val="0"/>
                <w:szCs w:val="28"/>
                <w:lang w:val="uk-UA"/>
              </w:rPr>
              <w:t>2015-2016</w:t>
            </w:r>
            <w:r w:rsidRPr="007B27BF">
              <w:rPr>
                <w:b w:val="0"/>
                <w:szCs w:val="28"/>
                <w:lang w:val="uk-UA"/>
              </w:rPr>
              <w:t>роки</w:t>
            </w:r>
          </w:p>
        </w:tc>
        <w:tc>
          <w:tcPr>
            <w:tcW w:w="3035" w:type="dxa"/>
            <w:gridSpan w:val="2"/>
          </w:tcPr>
          <w:p w:rsidR="00416FDC" w:rsidRPr="006D3C9B" w:rsidRDefault="00416FDC" w:rsidP="009F7F31">
            <w:pPr>
              <w:spacing w:line="233" w:lineRule="auto"/>
              <w:jc w:val="both"/>
              <w:rPr>
                <w:color w:val="000000"/>
              </w:rPr>
            </w:pPr>
            <w:r w:rsidRPr="00416FDC">
              <w:rPr>
                <w:color w:val="000000"/>
                <w:lang w:val="uk-UA"/>
              </w:rPr>
              <w:t xml:space="preserve">Відділ економічного розвитку і торгівлі Недригайлівської райдержадміністрації спільно з Департаментом економічного розвитку і торгівлі   Сумської обласної державної адміністрації, комунальною установою </w:t>
            </w:r>
            <w:r>
              <w:rPr>
                <w:color w:val="000000"/>
              </w:rPr>
              <w:t>"</w:t>
            </w:r>
            <w:r w:rsidRPr="006D3C9B">
              <w:rPr>
                <w:color w:val="000000"/>
              </w:rPr>
              <w:t>Сумський обласний фонд підтримки підприємництва</w:t>
            </w:r>
            <w:r>
              <w:rPr>
                <w:color w:val="000000"/>
              </w:rPr>
              <w:t xml:space="preserve">" </w:t>
            </w:r>
          </w:p>
        </w:tc>
        <w:tc>
          <w:tcPr>
            <w:tcW w:w="1560" w:type="dxa"/>
            <w:gridSpan w:val="2"/>
          </w:tcPr>
          <w:p w:rsidR="00416FDC" w:rsidRDefault="00416FDC" w:rsidP="009F7F31">
            <w:pPr>
              <w:spacing w:line="233" w:lineRule="auto"/>
              <w:ind w:left="72" w:right="34"/>
              <w:rPr>
                <w:color w:val="000000"/>
              </w:rPr>
            </w:pPr>
            <w:r>
              <w:t>Кошти обласного бюджету</w:t>
            </w:r>
          </w:p>
        </w:tc>
        <w:tc>
          <w:tcPr>
            <w:tcW w:w="1135" w:type="dxa"/>
            <w:gridSpan w:val="2"/>
          </w:tcPr>
          <w:p w:rsidR="00416FDC" w:rsidRDefault="00416FDC" w:rsidP="009F7F31">
            <w:pPr>
              <w:spacing w:line="233" w:lineRule="auto"/>
              <w:jc w:val="center"/>
              <w:rPr>
                <w:color w:val="000000"/>
              </w:rPr>
            </w:pPr>
          </w:p>
        </w:tc>
        <w:tc>
          <w:tcPr>
            <w:tcW w:w="1135" w:type="dxa"/>
            <w:gridSpan w:val="2"/>
          </w:tcPr>
          <w:p w:rsidR="00416FDC" w:rsidRDefault="00416FDC" w:rsidP="009F7F31">
            <w:pPr>
              <w:spacing w:line="233" w:lineRule="auto"/>
              <w:jc w:val="center"/>
              <w:rPr>
                <w:color w:val="000000"/>
              </w:rPr>
            </w:pPr>
          </w:p>
        </w:tc>
      </w:tr>
      <w:tr w:rsidR="00416FDC" w:rsidRPr="00E26F19" w:rsidTr="009F7F31">
        <w:tc>
          <w:tcPr>
            <w:tcW w:w="816" w:type="dxa"/>
            <w:gridSpan w:val="2"/>
            <w:vMerge/>
          </w:tcPr>
          <w:p w:rsidR="00416FDC" w:rsidRDefault="00416FDC" w:rsidP="009F7F31">
            <w:pPr>
              <w:rPr>
                <w:b/>
              </w:rPr>
            </w:pPr>
          </w:p>
        </w:tc>
        <w:tc>
          <w:tcPr>
            <w:tcW w:w="2243" w:type="dxa"/>
            <w:vMerge/>
          </w:tcPr>
          <w:p w:rsidR="00416FDC" w:rsidRPr="002007C8" w:rsidRDefault="00416FDC" w:rsidP="009F7F31">
            <w:pPr>
              <w:rPr>
                <w:i/>
              </w:rPr>
            </w:pPr>
          </w:p>
        </w:tc>
        <w:tc>
          <w:tcPr>
            <w:tcW w:w="4617" w:type="dxa"/>
            <w:gridSpan w:val="2"/>
          </w:tcPr>
          <w:p w:rsidR="00416FDC" w:rsidRPr="0035136E" w:rsidRDefault="00416FDC" w:rsidP="009F7F31">
            <w:pPr>
              <w:jc w:val="both"/>
            </w:pPr>
            <w:r w:rsidRPr="0035136E">
              <w:t>3.2.</w:t>
            </w:r>
            <w:r>
              <w:t>3</w:t>
            </w:r>
            <w:r w:rsidRPr="0035136E">
              <w:t>.</w:t>
            </w:r>
            <w:r>
              <w:t> </w:t>
            </w:r>
            <w:r w:rsidRPr="0035136E">
              <w:t>Проведення інформаційних семінарів для безробітних з орієнтацією їх на підприємницьку діяльність</w:t>
            </w:r>
          </w:p>
        </w:tc>
        <w:tc>
          <w:tcPr>
            <w:tcW w:w="1514" w:type="dxa"/>
          </w:tcPr>
          <w:p w:rsidR="00416FDC" w:rsidRPr="0035136E" w:rsidRDefault="00416FDC" w:rsidP="009F7F31">
            <w:pPr>
              <w:widowControl w:val="0"/>
              <w:jc w:val="center"/>
            </w:pPr>
            <w:r>
              <w:t>2015-2016</w:t>
            </w:r>
            <w:r w:rsidRPr="0035136E">
              <w:t xml:space="preserve"> роки</w:t>
            </w:r>
          </w:p>
        </w:tc>
        <w:tc>
          <w:tcPr>
            <w:tcW w:w="3035" w:type="dxa"/>
            <w:gridSpan w:val="2"/>
          </w:tcPr>
          <w:p w:rsidR="00416FDC" w:rsidRPr="00C500DE" w:rsidRDefault="00416FDC" w:rsidP="009F7F31">
            <w:pPr>
              <w:widowControl w:val="0"/>
              <w:jc w:val="both"/>
            </w:pPr>
            <w:r>
              <w:t>Недригайлівський районний центр зайнятості</w:t>
            </w:r>
          </w:p>
        </w:tc>
        <w:tc>
          <w:tcPr>
            <w:tcW w:w="1560" w:type="dxa"/>
            <w:gridSpan w:val="2"/>
          </w:tcPr>
          <w:p w:rsidR="00416FDC" w:rsidRPr="00BA276B" w:rsidRDefault="00416FDC" w:rsidP="009F7F31">
            <w:pPr>
              <w:spacing w:line="230" w:lineRule="auto"/>
              <w:jc w:val="both"/>
            </w:pPr>
            <w:r w:rsidRPr="00BA276B">
              <w:t xml:space="preserve">Кошти Фонду </w:t>
            </w:r>
          </w:p>
          <w:p w:rsidR="00416FDC" w:rsidRPr="001120E0" w:rsidRDefault="00416FDC" w:rsidP="009F7F31">
            <w:pPr>
              <w:widowControl w:val="0"/>
              <w:jc w:val="both"/>
            </w:pPr>
            <w:r>
              <w:t>зага</w:t>
            </w:r>
            <w:r w:rsidRPr="00BA276B">
              <w:t>льно-о</w:t>
            </w:r>
            <w:r>
              <w:t>бов’яз</w:t>
            </w:r>
            <w:r w:rsidRPr="00BA276B">
              <w:t>кового держав</w:t>
            </w:r>
            <w:r>
              <w:t>-</w:t>
            </w:r>
            <w:r w:rsidRPr="00BA276B">
              <w:t>ного соціаль</w:t>
            </w:r>
            <w:r>
              <w:t>-</w:t>
            </w:r>
            <w:r w:rsidRPr="00BA276B">
              <w:t>но</w:t>
            </w:r>
            <w:r>
              <w:t>го стра</w:t>
            </w:r>
            <w:r w:rsidRPr="00BA276B">
              <w:t>хування на випадок безробіття</w:t>
            </w:r>
          </w:p>
        </w:tc>
        <w:tc>
          <w:tcPr>
            <w:tcW w:w="1135" w:type="dxa"/>
            <w:gridSpan w:val="2"/>
          </w:tcPr>
          <w:p w:rsidR="00416FDC" w:rsidRPr="005A317B" w:rsidRDefault="00416FDC" w:rsidP="009F7F31">
            <w:pPr>
              <w:widowControl w:val="0"/>
              <w:jc w:val="both"/>
              <w:rPr>
                <w:b/>
              </w:rPr>
            </w:pPr>
            <w:r>
              <w:rPr>
                <w:b/>
              </w:rPr>
              <w:t>-</w:t>
            </w:r>
          </w:p>
        </w:tc>
        <w:tc>
          <w:tcPr>
            <w:tcW w:w="1135" w:type="dxa"/>
            <w:gridSpan w:val="2"/>
          </w:tcPr>
          <w:p w:rsidR="00416FDC" w:rsidRPr="005A317B" w:rsidRDefault="00416FDC" w:rsidP="009F7F31">
            <w:pPr>
              <w:rPr>
                <w:b/>
              </w:rPr>
            </w:pPr>
            <w:r>
              <w:rPr>
                <w:b/>
              </w:rPr>
              <w:t>-</w:t>
            </w:r>
          </w:p>
        </w:tc>
      </w:tr>
      <w:tr w:rsidR="00416FDC" w:rsidRPr="00E26F19" w:rsidTr="009F7F31">
        <w:tc>
          <w:tcPr>
            <w:tcW w:w="816" w:type="dxa"/>
            <w:gridSpan w:val="2"/>
          </w:tcPr>
          <w:p w:rsidR="00416FDC" w:rsidRPr="0073726E" w:rsidRDefault="00416FDC" w:rsidP="009F7F31">
            <w:r w:rsidRPr="0073726E">
              <w:t>3.3.</w:t>
            </w:r>
          </w:p>
        </w:tc>
        <w:tc>
          <w:tcPr>
            <w:tcW w:w="2243" w:type="dxa"/>
          </w:tcPr>
          <w:p w:rsidR="00416FDC" w:rsidRPr="006F5EC1" w:rsidRDefault="00416FDC" w:rsidP="009F7F31">
            <w:r w:rsidRPr="006F5EC1">
              <w:t>П</w:t>
            </w:r>
            <w:r>
              <w:t xml:space="preserve">ідвищення престижу підприємницької </w:t>
            </w:r>
            <w:r>
              <w:lastRenderedPageBreak/>
              <w:t>діяльності шляхом легалізації тіньової зайнятості</w:t>
            </w:r>
          </w:p>
        </w:tc>
        <w:tc>
          <w:tcPr>
            <w:tcW w:w="4617" w:type="dxa"/>
            <w:gridSpan w:val="2"/>
          </w:tcPr>
          <w:p w:rsidR="00416FDC" w:rsidRPr="0035136E" w:rsidRDefault="00416FDC" w:rsidP="009F7F31">
            <w:pPr>
              <w:jc w:val="both"/>
            </w:pPr>
            <w:r>
              <w:lastRenderedPageBreak/>
              <w:t>3.3.1.Проведення перевірок суб’єктів підприємництва з питань дотримання ними трудового законодавства</w:t>
            </w:r>
          </w:p>
        </w:tc>
        <w:tc>
          <w:tcPr>
            <w:tcW w:w="1514" w:type="dxa"/>
          </w:tcPr>
          <w:p w:rsidR="00416FDC" w:rsidRDefault="00416FDC" w:rsidP="009F7F31">
            <w:pPr>
              <w:widowControl w:val="0"/>
              <w:jc w:val="center"/>
            </w:pPr>
            <w:r>
              <w:t>2015-2016 роки</w:t>
            </w:r>
          </w:p>
        </w:tc>
        <w:tc>
          <w:tcPr>
            <w:tcW w:w="3035" w:type="dxa"/>
            <w:gridSpan w:val="2"/>
          </w:tcPr>
          <w:p w:rsidR="00416FDC" w:rsidRDefault="00416FDC" w:rsidP="009F7F31">
            <w:pPr>
              <w:widowControl w:val="0"/>
              <w:jc w:val="both"/>
            </w:pPr>
            <w:r>
              <w:t xml:space="preserve">Управління праці та соціального захисту населення,відділ </w:t>
            </w:r>
            <w:r>
              <w:lastRenderedPageBreak/>
              <w:t>економічного розвитку і торгівлі Недригайлівської райдержадміністрації, Недригайлівське відділення Роменської ОДПІ, Недригайлівський районний центр зайнятості</w:t>
            </w:r>
          </w:p>
        </w:tc>
        <w:tc>
          <w:tcPr>
            <w:tcW w:w="1560" w:type="dxa"/>
            <w:gridSpan w:val="2"/>
          </w:tcPr>
          <w:p w:rsidR="00416FDC" w:rsidRPr="00BA276B" w:rsidRDefault="00416FDC" w:rsidP="009F7F31">
            <w:pPr>
              <w:spacing w:line="230" w:lineRule="auto"/>
              <w:jc w:val="both"/>
            </w:pPr>
            <w:r>
              <w:lastRenderedPageBreak/>
              <w:t>Не потребує коштів</w:t>
            </w:r>
          </w:p>
        </w:tc>
        <w:tc>
          <w:tcPr>
            <w:tcW w:w="1135" w:type="dxa"/>
            <w:gridSpan w:val="2"/>
          </w:tcPr>
          <w:p w:rsidR="00416FDC" w:rsidRDefault="00416FDC" w:rsidP="009F7F31">
            <w:pPr>
              <w:widowControl w:val="0"/>
              <w:jc w:val="both"/>
              <w:rPr>
                <w:b/>
              </w:rPr>
            </w:pPr>
          </w:p>
        </w:tc>
        <w:tc>
          <w:tcPr>
            <w:tcW w:w="1135" w:type="dxa"/>
            <w:gridSpan w:val="2"/>
          </w:tcPr>
          <w:p w:rsidR="00416FDC" w:rsidRDefault="00416FDC" w:rsidP="009F7F31">
            <w:pPr>
              <w:rPr>
                <w:b/>
              </w:rPr>
            </w:pPr>
          </w:p>
        </w:tc>
      </w:tr>
      <w:tr w:rsidR="00416FDC" w:rsidRPr="00E26F19" w:rsidTr="009F7F31">
        <w:tc>
          <w:tcPr>
            <w:tcW w:w="13785" w:type="dxa"/>
            <w:gridSpan w:val="10"/>
          </w:tcPr>
          <w:p w:rsidR="00416FDC" w:rsidRPr="003D52AC" w:rsidRDefault="00416FDC" w:rsidP="009F7F31">
            <w:pPr>
              <w:spacing w:line="280" w:lineRule="exact"/>
              <w:jc w:val="right"/>
              <w:rPr>
                <w:b/>
              </w:rPr>
            </w:pPr>
            <w:r w:rsidRPr="006B6A6E">
              <w:rPr>
                <w:b/>
              </w:rPr>
              <w:lastRenderedPageBreak/>
              <w:t>Усь</w:t>
            </w:r>
            <w:r>
              <w:rPr>
                <w:b/>
              </w:rPr>
              <w:t>о</w:t>
            </w:r>
            <w:r w:rsidRPr="006B6A6E">
              <w:rPr>
                <w:b/>
              </w:rPr>
              <w:t>го по розділ</w:t>
            </w:r>
            <w:r>
              <w:rPr>
                <w:b/>
              </w:rPr>
              <w:t>у</w:t>
            </w:r>
            <w:r w:rsidRPr="006B6A6E">
              <w:rPr>
                <w:b/>
              </w:rPr>
              <w:t>:</w:t>
            </w:r>
            <w:r>
              <w:rPr>
                <w:b/>
              </w:rPr>
              <w:t xml:space="preserve"> кошти районного бюджету</w:t>
            </w:r>
          </w:p>
        </w:tc>
        <w:tc>
          <w:tcPr>
            <w:tcW w:w="1135" w:type="dxa"/>
            <w:gridSpan w:val="2"/>
          </w:tcPr>
          <w:p w:rsidR="00416FDC" w:rsidRPr="00FA1CB8" w:rsidRDefault="00416FDC" w:rsidP="009F7F31">
            <w:pPr>
              <w:jc w:val="both"/>
              <w:rPr>
                <w:b/>
              </w:rPr>
            </w:pPr>
          </w:p>
        </w:tc>
        <w:tc>
          <w:tcPr>
            <w:tcW w:w="1135" w:type="dxa"/>
            <w:gridSpan w:val="2"/>
          </w:tcPr>
          <w:p w:rsidR="00416FDC" w:rsidRPr="00FA1CB8" w:rsidRDefault="00416FDC" w:rsidP="009F7F31">
            <w:pPr>
              <w:jc w:val="both"/>
              <w:rPr>
                <w:b/>
              </w:rPr>
            </w:pPr>
          </w:p>
        </w:tc>
      </w:tr>
      <w:tr w:rsidR="00416FDC" w:rsidRPr="00E26F19" w:rsidTr="009F7F31">
        <w:trPr>
          <w:gridAfter w:val="1"/>
          <w:wAfter w:w="39" w:type="dxa"/>
        </w:trPr>
        <w:tc>
          <w:tcPr>
            <w:tcW w:w="816" w:type="dxa"/>
            <w:gridSpan w:val="2"/>
            <w:vMerge w:val="restart"/>
          </w:tcPr>
          <w:p w:rsidR="00416FDC" w:rsidRPr="0073726E" w:rsidRDefault="00416FDC" w:rsidP="009F7F31">
            <w:pPr>
              <w:rPr>
                <w:color w:val="1F497D"/>
              </w:rPr>
            </w:pPr>
            <w:r w:rsidRPr="0073726E">
              <w:rPr>
                <w:color w:val="1F497D"/>
              </w:rPr>
              <w:t>3.4</w:t>
            </w:r>
          </w:p>
        </w:tc>
        <w:tc>
          <w:tcPr>
            <w:tcW w:w="2243" w:type="dxa"/>
            <w:vMerge w:val="restart"/>
          </w:tcPr>
          <w:p w:rsidR="00416FDC" w:rsidRPr="00E85974" w:rsidRDefault="00416FDC" w:rsidP="009F7F31">
            <w:pPr>
              <w:jc w:val="both"/>
            </w:pPr>
            <w:r w:rsidRPr="00E85974">
              <w:t>Підвищення конкурентоспроможності та інвестиційно-інноваційної привабливості малого і середнього підприємництва в районі</w:t>
            </w:r>
          </w:p>
        </w:tc>
        <w:tc>
          <w:tcPr>
            <w:tcW w:w="4570" w:type="dxa"/>
          </w:tcPr>
          <w:p w:rsidR="00416FDC" w:rsidRPr="00E85974" w:rsidRDefault="00416FDC" w:rsidP="009F7F31">
            <w:pPr>
              <w:spacing w:line="228" w:lineRule="auto"/>
              <w:jc w:val="both"/>
              <w:rPr>
                <w:spacing w:val="-10"/>
              </w:rPr>
            </w:pPr>
            <w:r w:rsidRPr="00E85974">
              <w:t>3.4.1. </w:t>
            </w:r>
            <w:r w:rsidRPr="00E85974">
              <w:rPr>
                <w:spacing w:val="-10"/>
              </w:rPr>
              <w:t>Відзначення в районі Дня підприємця та прийняття участі в обласному конкурсі на звання "Кращий підприємець року"</w:t>
            </w:r>
          </w:p>
          <w:p w:rsidR="00416FDC" w:rsidRPr="00E85974" w:rsidRDefault="00416FDC" w:rsidP="009F7F31">
            <w:pPr>
              <w:jc w:val="both"/>
            </w:pPr>
          </w:p>
        </w:tc>
        <w:tc>
          <w:tcPr>
            <w:tcW w:w="1561" w:type="dxa"/>
            <w:gridSpan w:val="2"/>
          </w:tcPr>
          <w:p w:rsidR="00416FDC" w:rsidRPr="00E85974" w:rsidRDefault="00416FDC" w:rsidP="009F7F31">
            <w:pPr>
              <w:jc w:val="center"/>
            </w:pPr>
            <w:r w:rsidRPr="00E85974">
              <w:t>Щороку</w:t>
            </w:r>
          </w:p>
        </w:tc>
        <w:tc>
          <w:tcPr>
            <w:tcW w:w="3035" w:type="dxa"/>
            <w:gridSpan w:val="2"/>
          </w:tcPr>
          <w:p w:rsidR="00416FDC" w:rsidRPr="00E85974" w:rsidRDefault="00416FDC" w:rsidP="009F7F31">
            <w:pPr>
              <w:jc w:val="both"/>
            </w:pPr>
            <w:r w:rsidRPr="00E85974">
              <w:t xml:space="preserve"> Відділ економічного розвитку і торгівлі Недригайлівської райдержадміністрації спільно з Департаментом економічного розвитку і торгівлі   Сумської обласної державної адміністрації,  сільські, селищні ради </w:t>
            </w:r>
          </w:p>
        </w:tc>
        <w:tc>
          <w:tcPr>
            <w:tcW w:w="1523" w:type="dxa"/>
          </w:tcPr>
          <w:p w:rsidR="00416FDC" w:rsidRPr="00E85974" w:rsidRDefault="00416FDC" w:rsidP="009F7F31">
            <w:r w:rsidRPr="00E85974">
              <w:t>Кошти</w:t>
            </w:r>
          </w:p>
          <w:p w:rsidR="00416FDC" w:rsidRPr="00E85974" w:rsidRDefault="00416FDC" w:rsidP="009F7F31">
            <w:r w:rsidRPr="00E85974">
              <w:t>районного</w:t>
            </w:r>
          </w:p>
          <w:p w:rsidR="00416FDC" w:rsidRPr="00E85974" w:rsidRDefault="00416FDC" w:rsidP="009F7F31">
            <w:r w:rsidRPr="00E85974">
              <w:t>бюджету</w:t>
            </w:r>
          </w:p>
        </w:tc>
        <w:tc>
          <w:tcPr>
            <w:tcW w:w="1134" w:type="dxa"/>
            <w:gridSpan w:val="2"/>
          </w:tcPr>
          <w:p w:rsidR="00416FDC" w:rsidRPr="00E85974" w:rsidRDefault="00416FDC" w:rsidP="009F7F31">
            <w:r w:rsidRPr="00E85974">
              <w:t>3,0</w:t>
            </w:r>
          </w:p>
        </w:tc>
        <w:tc>
          <w:tcPr>
            <w:tcW w:w="1134" w:type="dxa"/>
            <w:gridSpan w:val="2"/>
          </w:tcPr>
          <w:p w:rsidR="00416FDC" w:rsidRPr="00E85974" w:rsidRDefault="00416FDC" w:rsidP="009F7F31">
            <w:r w:rsidRPr="00E85974">
              <w:t>3,0</w:t>
            </w:r>
          </w:p>
        </w:tc>
      </w:tr>
      <w:tr w:rsidR="00416FDC" w:rsidRPr="00E26F19" w:rsidTr="009F7F31">
        <w:trPr>
          <w:gridAfter w:val="1"/>
          <w:wAfter w:w="39" w:type="dxa"/>
        </w:trPr>
        <w:tc>
          <w:tcPr>
            <w:tcW w:w="816" w:type="dxa"/>
            <w:gridSpan w:val="2"/>
            <w:vMerge/>
          </w:tcPr>
          <w:p w:rsidR="00416FDC" w:rsidRPr="002B3AF6" w:rsidRDefault="00416FDC" w:rsidP="009F7F31">
            <w:pPr>
              <w:rPr>
                <w:b/>
                <w:color w:val="1F497D"/>
              </w:rPr>
            </w:pPr>
          </w:p>
        </w:tc>
        <w:tc>
          <w:tcPr>
            <w:tcW w:w="2243" w:type="dxa"/>
            <w:vMerge/>
          </w:tcPr>
          <w:p w:rsidR="00416FDC" w:rsidRPr="00E85974" w:rsidRDefault="00416FDC" w:rsidP="009F7F31">
            <w:pPr>
              <w:jc w:val="both"/>
            </w:pPr>
          </w:p>
        </w:tc>
        <w:tc>
          <w:tcPr>
            <w:tcW w:w="4570" w:type="dxa"/>
          </w:tcPr>
          <w:p w:rsidR="00416FDC" w:rsidRPr="00E85974" w:rsidRDefault="00416FDC" w:rsidP="009F7F31">
            <w:pPr>
              <w:spacing w:line="228" w:lineRule="auto"/>
              <w:jc w:val="both"/>
            </w:pPr>
            <w:r w:rsidRPr="00E85974">
              <w:t>3.4.2. Проведення організаційної роботи щодо участі в Всеукраїнському конкурсі "100 кращих товарів України"</w:t>
            </w:r>
          </w:p>
        </w:tc>
        <w:tc>
          <w:tcPr>
            <w:tcW w:w="1561" w:type="dxa"/>
            <w:gridSpan w:val="2"/>
          </w:tcPr>
          <w:p w:rsidR="00416FDC" w:rsidRPr="00E85974" w:rsidRDefault="00416FDC" w:rsidP="009F7F31">
            <w:pPr>
              <w:spacing w:line="228" w:lineRule="auto"/>
              <w:jc w:val="center"/>
            </w:pPr>
            <w:r w:rsidRPr="00E85974">
              <w:t>Щороку</w:t>
            </w:r>
          </w:p>
        </w:tc>
        <w:tc>
          <w:tcPr>
            <w:tcW w:w="3035" w:type="dxa"/>
            <w:gridSpan w:val="2"/>
          </w:tcPr>
          <w:p w:rsidR="00416FDC" w:rsidRPr="00E85974" w:rsidRDefault="00416FDC" w:rsidP="009F7F31">
            <w:pPr>
              <w:spacing w:line="228" w:lineRule="auto"/>
              <w:jc w:val="both"/>
            </w:pPr>
            <w:r w:rsidRPr="00E85974">
              <w:t>Відділ економічного розвитку і торгівлі,  управління агропромислового розвитку Недри  гайлівської райдержадміністрації</w:t>
            </w:r>
          </w:p>
        </w:tc>
        <w:tc>
          <w:tcPr>
            <w:tcW w:w="1523" w:type="dxa"/>
          </w:tcPr>
          <w:p w:rsidR="00416FDC" w:rsidRPr="00E85974" w:rsidRDefault="00416FDC" w:rsidP="009F7F31">
            <w:pPr>
              <w:widowControl w:val="0"/>
              <w:jc w:val="both"/>
            </w:pPr>
            <w:r>
              <w:t>Не потребує коштів</w:t>
            </w:r>
          </w:p>
        </w:tc>
        <w:tc>
          <w:tcPr>
            <w:tcW w:w="1134" w:type="dxa"/>
            <w:gridSpan w:val="2"/>
          </w:tcPr>
          <w:p w:rsidR="00416FDC" w:rsidRPr="00E85974" w:rsidRDefault="00416FDC" w:rsidP="009F7F31">
            <w:pPr>
              <w:widowControl w:val="0"/>
              <w:jc w:val="both"/>
            </w:pPr>
            <w:r w:rsidRPr="00E85974">
              <w:t>-</w:t>
            </w:r>
          </w:p>
        </w:tc>
        <w:tc>
          <w:tcPr>
            <w:tcW w:w="1134" w:type="dxa"/>
            <w:gridSpan w:val="2"/>
          </w:tcPr>
          <w:p w:rsidR="00416FDC" w:rsidRPr="00E85974" w:rsidRDefault="00416FDC" w:rsidP="009F7F31"/>
        </w:tc>
      </w:tr>
      <w:tr w:rsidR="00416FDC" w:rsidRPr="00E26F19" w:rsidTr="009F7F31">
        <w:trPr>
          <w:gridAfter w:val="1"/>
          <w:wAfter w:w="39" w:type="dxa"/>
        </w:trPr>
        <w:tc>
          <w:tcPr>
            <w:tcW w:w="816" w:type="dxa"/>
            <w:gridSpan w:val="2"/>
            <w:vMerge/>
          </w:tcPr>
          <w:p w:rsidR="00416FDC" w:rsidRPr="002B3AF6" w:rsidRDefault="00416FDC" w:rsidP="009F7F31">
            <w:pPr>
              <w:rPr>
                <w:b/>
                <w:color w:val="1F497D"/>
              </w:rPr>
            </w:pPr>
          </w:p>
        </w:tc>
        <w:tc>
          <w:tcPr>
            <w:tcW w:w="2243" w:type="dxa"/>
            <w:vMerge/>
          </w:tcPr>
          <w:p w:rsidR="00416FDC" w:rsidRPr="00E85974" w:rsidRDefault="00416FDC" w:rsidP="009F7F31">
            <w:pPr>
              <w:jc w:val="both"/>
            </w:pPr>
          </w:p>
        </w:tc>
        <w:tc>
          <w:tcPr>
            <w:tcW w:w="4570" w:type="dxa"/>
          </w:tcPr>
          <w:p w:rsidR="00416FDC" w:rsidRPr="00E85974" w:rsidRDefault="00416FDC" w:rsidP="009F7F31">
            <w:pPr>
              <w:spacing w:line="228" w:lineRule="auto"/>
              <w:jc w:val="both"/>
            </w:pPr>
            <w:r w:rsidRPr="00E85974">
              <w:t xml:space="preserve">3.4.3. Проведення організаційної роботи по залученню суб’єктів підприємництва до участі у виставково-ярмаркових заходах </w:t>
            </w:r>
          </w:p>
          <w:p w:rsidR="00416FDC" w:rsidRPr="00E85974" w:rsidRDefault="00416FDC" w:rsidP="009F7F31">
            <w:pPr>
              <w:spacing w:line="228" w:lineRule="auto"/>
              <w:jc w:val="both"/>
            </w:pPr>
          </w:p>
        </w:tc>
        <w:tc>
          <w:tcPr>
            <w:tcW w:w="1561" w:type="dxa"/>
            <w:gridSpan w:val="2"/>
          </w:tcPr>
          <w:p w:rsidR="00416FDC" w:rsidRPr="00E85974" w:rsidRDefault="00416FDC" w:rsidP="009F7F31">
            <w:pPr>
              <w:spacing w:line="228" w:lineRule="auto"/>
              <w:jc w:val="center"/>
            </w:pPr>
            <w:r w:rsidRPr="00E85974">
              <w:t>Щороку</w:t>
            </w:r>
          </w:p>
        </w:tc>
        <w:tc>
          <w:tcPr>
            <w:tcW w:w="3035" w:type="dxa"/>
            <w:gridSpan w:val="2"/>
          </w:tcPr>
          <w:p w:rsidR="00416FDC" w:rsidRPr="00E85974" w:rsidRDefault="00416FDC" w:rsidP="009F7F31">
            <w:pPr>
              <w:spacing w:line="228" w:lineRule="auto"/>
              <w:jc w:val="both"/>
            </w:pPr>
            <w:r w:rsidRPr="00E85974">
              <w:t>Відділ економічного розвитку і торгівлі, управління агропромислового розвитку Недригайлівської райдержадміністрації</w:t>
            </w:r>
          </w:p>
        </w:tc>
        <w:tc>
          <w:tcPr>
            <w:tcW w:w="1523" w:type="dxa"/>
          </w:tcPr>
          <w:p w:rsidR="00416FDC" w:rsidRPr="00E85974" w:rsidRDefault="00416FDC" w:rsidP="009F7F31">
            <w:pPr>
              <w:spacing w:line="228" w:lineRule="auto"/>
              <w:ind w:right="-108"/>
            </w:pPr>
            <w:r>
              <w:t>Не потребує коштів</w:t>
            </w:r>
          </w:p>
        </w:tc>
        <w:tc>
          <w:tcPr>
            <w:tcW w:w="1134" w:type="dxa"/>
            <w:gridSpan w:val="2"/>
          </w:tcPr>
          <w:p w:rsidR="00416FDC" w:rsidRPr="00E85974" w:rsidRDefault="00416FDC" w:rsidP="009F7F31">
            <w:pPr>
              <w:spacing w:line="228" w:lineRule="auto"/>
              <w:jc w:val="center"/>
            </w:pPr>
            <w:r w:rsidRPr="00E85974">
              <w:t>-</w:t>
            </w:r>
          </w:p>
        </w:tc>
        <w:tc>
          <w:tcPr>
            <w:tcW w:w="1134" w:type="dxa"/>
            <w:gridSpan w:val="2"/>
          </w:tcPr>
          <w:p w:rsidR="00416FDC" w:rsidRPr="00E85974" w:rsidRDefault="00416FDC" w:rsidP="009F7F31">
            <w:pPr>
              <w:spacing w:line="228" w:lineRule="auto"/>
              <w:jc w:val="center"/>
            </w:pPr>
            <w:r w:rsidRPr="00E85974">
              <w:t>-</w:t>
            </w:r>
          </w:p>
        </w:tc>
      </w:tr>
      <w:tr w:rsidR="00416FDC" w:rsidRPr="00E26F19" w:rsidTr="009F7F31">
        <w:trPr>
          <w:trHeight w:val="156"/>
        </w:trPr>
        <w:tc>
          <w:tcPr>
            <w:tcW w:w="13785" w:type="dxa"/>
            <w:gridSpan w:val="10"/>
          </w:tcPr>
          <w:p w:rsidR="00416FDC" w:rsidRPr="000A5C2D" w:rsidRDefault="00416FDC" w:rsidP="009F7F31">
            <w:pPr>
              <w:spacing w:line="230" w:lineRule="auto"/>
              <w:jc w:val="right"/>
              <w:rPr>
                <w:b/>
              </w:rPr>
            </w:pPr>
            <w:r w:rsidRPr="006B6A6E">
              <w:rPr>
                <w:b/>
              </w:rPr>
              <w:t>Усь</w:t>
            </w:r>
            <w:r>
              <w:rPr>
                <w:b/>
              </w:rPr>
              <w:t>о</w:t>
            </w:r>
            <w:r w:rsidRPr="006B6A6E">
              <w:rPr>
                <w:b/>
              </w:rPr>
              <w:t>го по розділ</w:t>
            </w:r>
            <w:r>
              <w:rPr>
                <w:b/>
              </w:rPr>
              <w:t>у</w:t>
            </w:r>
            <w:r w:rsidRPr="006B6A6E">
              <w:rPr>
                <w:b/>
              </w:rPr>
              <w:t>:</w:t>
            </w:r>
            <w:r>
              <w:rPr>
                <w:b/>
              </w:rPr>
              <w:t xml:space="preserve"> кошти районного бюджету</w:t>
            </w:r>
          </w:p>
        </w:tc>
        <w:tc>
          <w:tcPr>
            <w:tcW w:w="1135" w:type="dxa"/>
            <w:gridSpan w:val="2"/>
          </w:tcPr>
          <w:p w:rsidR="00416FDC" w:rsidRPr="00FA1CB8" w:rsidRDefault="00416FDC" w:rsidP="009F7F31">
            <w:pPr>
              <w:spacing w:line="230" w:lineRule="auto"/>
              <w:ind w:left="-108" w:right="-108"/>
              <w:jc w:val="center"/>
              <w:rPr>
                <w:b/>
              </w:rPr>
            </w:pPr>
            <w:r>
              <w:rPr>
                <w:b/>
              </w:rPr>
              <w:t>3.0</w:t>
            </w:r>
          </w:p>
        </w:tc>
        <w:tc>
          <w:tcPr>
            <w:tcW w:w="1135" w:type="dxa"/>
            <w:gridSpan w:val="2"/>
          </w:tcPr>
          <w:p w:rsidR="00416FDC" w:rsidRPr="00FA1CB8" w:rsidRDefault="00416FDC" w:rsidP="009F7F31">
            <w:pPr>
              <w:rPr>
                <w:b/>
              </w:rPr>
            </w:pPr>
            <w:r>
              <w:rPr>
                <w:b/>
              </w:rPr>
              <w:t>3.0</w:t>
            </w:r>
          </w:p>
        </w:tc>
      </w:tr>
      <w:tr w:rsidR="00416FDC" w:rsidRPr="00E26F19" w:rsidTr="009F7F31">
        <w:trPr>
          <w:gridAfter w:val="1"/>
          <w:wAfter w:w="39" w:type="dxa"/>
        </w:trPr>
        <w:tc>
          <w:tcPr>
            <w:tcW w:w="816" w:type="dxa"/>
            <w:gridSpan w:val="2"/>
          </w:tcPr>
          <w:p w:rsidR="00416FDC" w:rsidRPr="0073726E" w:rsidRDefault="00416FDC" w:rsidP="009F7F31">
            <w:r w:rsidRPr="0073726E">
              <w:t>3.5</w:t>
            </w:r>
          </w:p>
        </w:tc>
        <w:tc>
          <w:tcPr>
            <w:tcW w:w="2243" w:type="dxa"/>
          </w:tcPr>
          <w:p w:rsidR="00416FDC" w:rsidRPr="00182F19" w:rsidRDefault="00416FDC" w:rsidP="009F7F31">
            <w:pPr>
              <w:jc w:val="both"/>
            </w:pPr>
            <w:r w:rsidRPr="00182F19">
              <w:t xml:space="preserve">Підвищення кваліфікації кадрів для сфери </w:t>
            </w:r>
            <w:r w:rsidRPr="00182F19">
              <w:lastRenderedPageBreak/>
              <w:t xml:space="preserve">підприємництва </w:t>
            </w:r>
          </w:p>
          <w:p w:rsidR="00416FDC" w:rsidRPr="00C10D59" w:rsidRDefault="00416FDC" w:rsidP="009F7F31">
            <w:pPr>
              <w:jc w:val="both"/>
              <w:rPr>
                <w:i/>
              </w:rPr>
            </w:pPr>
          </w:p>
          <w:p w:rsidR="00416FDC" w:rsidRDefault="00416FDC" w:rsidP="009F7F31">
            <w:pPr>
              <w:jc w:val="both"/>
            </w:pPr>
          </w:p>
        </w:tc>
        <w:tc>
          <w:tcPr>
            <w:tcW w:w="4570" w:type="dxa"/>
          </w:tcPr>
          <w:p w:rsidR="00416FDC" w:rsidRPr="00C500DE" w:rsidRDefault="00416FDC" w:rsidP="009F7F31">
            <w:pPr>
              <w:jc w:val="both"/>
              <w:rPr>
                <w:bCs/>
              </w:rPr>
            </w:pPr>
            <w:r w:rsidRPr="00E23910">
              <w:lastRenderedPageBreak/>
              <w:t>3.4.1.</w:t>
            </w:r>
            <w:r>
              <w:t> Проведення роботи з підприємцями району щодо з</w:t>
            </w:r>
            <w:r w:rsidRPr="00E23910">
              <w:rPr>
                <w:shd w:val="clear" w:color="auto" w:fill="FFFFFF"/>
              </w:rPr>
              <w:t xml:space="preserve">алучення </w:t>
            </w:r>
            <w:r>
              <w:rPr>
                <w:shd w:val="clear" w:color="auto" w:fill="FFFFFF"/>
              </w:rPr>
              <w:t>їх</w:t>
            </w:r>
            <w:r w:rsidRPr="00E23910">
              <w:rPr>
                <w:shd w:val="clear" w:color="auto" w:fill="FFFFFF"/>
              </w:rPr>
              <w:t xml:space="preserve"> до участі </w:t>
            </w:r>
            <w:r w:rsidRPr="00E23910">
              <w:t>в</w:t>
            </w:r>
            <w:r w:rsidRPr="00C500DE">
              <w:t xml:space="preserve"> </w:t>
            </w:r>
            <w:r w:rsidRPr="00C500DE">
              <w:rPr>
                <w:bCs/>
              </w:rPr>
              <w:t xml:space="preserve">програмі перепідготовки управлінських </w:t>
            </w:r>
            <w:r w:rsidRPr="00C500DE">
              <w:rPr>
                <w:bCs/>
              </w:rPr>
              <w:lastRenderedPageBreak/>
              <w:t xml:space="preserve">кадрів для сфери підприємництва </w:t>
            </w:r>
            <w:r>
              <w:rPr>
                <w:bCs/>
              </w:rPr>
              <w:t>"</w:t>
            </w:r>
            <w:r w:rsidRPr="00C500DE">
              <w:rPr>
                <w:bCs/>
              </w:rPr>
              <w:t>Українська ініціатива</w:t>
            </w:r>
            <w:r>
              <w:rPr>
                <w:bCs/>
              </w:rPr>
              <w:t>"</w:t>
            </w:r>
          </w:p>
          <w:p w:rsidR="00416FDC" w:rsidRPr="00C500DE" w:rsidRDefault="00416FDC" w:rsidP="009F7F31">
            <w:pPr>
              <w:jc w:val="both"/>
              <w:rPr>
                <w:bCs/>
              </w:rPr>
            </w:pPr>
          </w:p>
          <w:p w:rsidR="00416FDC" w:rsidRPr="00C500DE" w:rsidRDefault="00416FDC" w:rsidP="009F7F31">
            <w:pPr>
              <w:jc w:val="both"/>
              <w:rPr>
                <w:color w:val="444444"/>
                <w:shd w:val="clear" w:color="auto" w:fill="FFFFFF"/>
              </w:rPr>
            </w:pPr>
          </w:p>
        </w:tc>
        <w:tc>
          <w:tcPr>
            <w:tcW w:w="1561" w:type="dxa"/>
            <w:gridSpan w:val="2"/>
          </w:tcPr>
          <w:p w:rsidR="00416FDC" w:rsidRPr="00C500DE" w:rsidRDefault="00416FDC" w:rsidP="009F7F31">
            <w:pPr>
              <w:widowControl w:val="0"/>
              <w:jc w:val="center"/>
            </w:pPr>
            <w:r>
              <w:lastRenderedPageBreak/>
              <w:t>2015-2016</w:t>
            </w:r>
            <w:r w:rsidRPr="00E23910">
              <w:t xml:space="preserve"> роки</w:t>
            </w:r>
          </w:p>
        </w:tc>
        <w:tc>
          <w:tcPr>
            <w:tcW w:w="3035" w:type="dxa"/>
            <w:gridSpan w:val="2"/>
          </w:tcPr>
          <w:p w:rsidR="00416FDC" w:rsidRPr="0062093C" w:rsidRDefault="00416FDC" w:rsidP="009F7F31">
            <w:pPr>
              <w:widowControl w:val="0"/>
              <w:jc w:val="both"/>
            </w:pPr>
            <w:r w:rsidRPr="00A459EA">
              <w:t>Відділ економічного розвитку і торгівлі</w:t>
            </w:r>
            <w:r>
              <w:t xml:space="preserve"> Недригайлівської </w:t>
            </w:r>
            <w:r>
              <w:lastRenderedPageBreak/>
              <w:t>райдержадміністрації, Спілка підприємців Недригайлівщини</w:t>
            </w:r>
            <w:r w:rsidRPr="00C500DE">
              <w:t xml:space="preserve"> </w:t>
            </w:r>
            <w:r>
              <w:t>спільно з</w:t>
            </w:r>
            <w:r>
              <w:rPr>
                <w:color w:val="000000"/>
              </w:rPr>
              <w:t xml:space="preserve"> Департаментом економічного розвитку і торгівлі  </w:t>
            </w:r>
            <w:r w:rsidRPr="006D3C9B">
              <w:rPr>
                <w:color w:val="000000"/>
              </w:rPr>
              <w:t xml:space="preserve"> </w:t>
            </w:r>
            <w:r w:rsidRPr="00C500DE">
              <w:t>Сумської обласної державної адміністрації, орган</w:t>
            </w:r>
            <w:r>
              <w:t>ами</w:t>
            </w:r>
            <w:r w:rsidRPr="00C500DE">
              <w:t xml:space="preserve"> місцевого самоврядування, </w:t>
            </w:r>
            <w:r w:rsidRPr="0062093C">
              <w:t>комунальн</w:t>
            </w:r>
            <w:r>
              <w:t>ою</w:t>
            </w:r>
            <w:r w:rsidRPr="0062093C">
              <w:t xml:space="preserve"> установ</w:t>
            </w:r>
            <w:r>
              <w:t>ою</w:t>
            </w:r>
            <w:r w:rsidRPr="0062093C">
              <w:t xml:space="preserve"> </w:t>
            </w:r>
            <w:r>
              <w:t>"</w:t>
            </w:r>
            <w:r w:rsidRPr="0062093C">
              <w:t>Сумський обласний фонд підтримки підприємництва</w:t>
            </w:r>
            <w:r>
              <w:t>"</w:t>
            </w:r>
            <w:r w:rsidRPr="0062093C">
              <w:t xml:space="preserve"> Сумської обласної ради</w:t>
            </w:r>
          </w:p>
        </w:tc>
        <w:tc>
          <w:tcPr>
            <w:tcW w:w="1523" w:type="dxa"/>
          </w:tcPr>
          <w:p w:rsidR="00416FDC" w:rsidRPr="00326E3C" w:rsidRDefault="00416FDC" w:rsidP="009F7F31">
            <w:pPr>
              <w:widowControl w:val="0"/>
            </w:pPr>
            <w:r>
              <w:lastRenderedPageBreak/>
              <w:t>Не потребує коштів</w:t>
            </w:r>
          </w:p>
        </w:tc>
        <w:tc>
          <w:tcPr>
            <w:tcW w:w="1134" w:type="dxa"/>
            <w:gridSpan w:val="2"/>
          </w:tcPr>
          <w:p w:rsidR="00416FDC" w:rsidRPr="00326E3C" w:rsidRDefault="00416FDC" w:rsidP="009F7F31">
            <w:pPr>
              <w:widowControl w:val="0"/>
              <w:jc w:val="center"/>
            </w:pPr>
            <w:r w:rsidRPr="00326E3C">
              <w:t>-</w:t>
            </w:r>
          </w:p>
        </w:tc>
        <w:tc>
          <w:tcPr>
            <w:tcW w:w="1134" w:type="dxa"/>
            <w:gridSpan w:val="2"/>
          </w:tcPr>
          <w:p w:rsidR="00416FDC" w:rsidRDefault="00416FDC" w:rsidP="009F7F31">
            <w:pPr>
              <w:jc w:val="center"/>
            </w:pPr>
            <w:r>
              <w:t>-</w:t>
            </w:r>
          </w:p>
        </w:tc>
      </w:tr>
      <w:tr w:rsidR="00416FDC" w:rsidRPr="00E26F19" w:rsidTr="009F7F31">
        <w:tc>
          <w:tcPr>
            <w:tcW w:w="13785" w:type="dxa"/>
            <w:gridSpan w:val="10"/>
          </w:tcPr>
          <w:p w:rsidR="00416FDC" w:rsidRPr="009C61C2" w:rsidRDefault="00416FDC" w:rsidP="009F7F31">
            <w:pPr>
              <w:jc w:val="right"/>
              <w:rPr>
                <w:b/>
              </w:rPr>
            </w:pPr>
            <w:r w:rsidRPr="006B6A6E">
              <w:rPr>
                <w:b/>
              </w:rPr>
              <w:lastRenderedPageBreak/>
              <w:t>Усь</w:t>
            </w:r>
            <w:r>
              <w:rPr>
                <w:b/>
              </w:rPr>
              <w:t>о</w:t>
            </w:r>
            <w:r w:rsidRPr="006B6A6E">
              <w:rPr>
                <w:b/>
              </w:rPr>
              <w:t>го по розділ</w:t>
            </w:r>
            <w:r>
              <w:rPr>
                <w:b/>
              </w:rPr>
              <w:t>у</w:t>
            </w:r>
            <w:r w:rsidRPr="006B6A6E">
              <w:rPr>
                <w:b/>
              </w:rPr>
              <w:t>:</w:t>
            </w:r>
          </w:p>
        </w:tc>
        <w:tc>
          <w:tcPr>
            <w:tcW w:w="1135" w:type="dxa"/>
            <w:gridSpan w:val="2"/>
          </w:tcPr>
          <w:p w:rsidR="00416FDC" w:rsidRPr="009017F2" w:rsidRDefault="00416FDC" w:rsidP="009F7F31">
            <w:pPr>
              <w:spacing w:line="230" w:lineRule="auto"/>
              <w:ind w:left="-108" w:right="-108"/>
              <w:jc w:val="center"/>
              <w:rPr>
                <w:b/>
              </w:rPr>
            </w:pPr>
            <w:r>
              <w:rPr>
                <w:b/>
              </w:rPr>
              <w:t>3.0</w:t>
            </w:r>
          </w:p>
        </w:tc>
        <w:tc>
          <w:tcPr>
            <w:tcW w:w="1135" w:type="dxa"/>
            <w:gridSpan w:val="2"/>
          </w:tcPr>
          <w:p w:rsidR="00416FDC" w:rsidRPr="009017F2" w:rsidRDefault="00416FDC" w:rsidP="009F7F31">
            <w:pPr>
              <w:rPr>
                <w:b/>
              </w:rPr>
            </w:pPr>
            <w:r>
              <w:rPr>
                <w:b/>
              </w:rPr>
              <w:t>3.0</w:t>
            </w:r>
          </w:p>
        </w:tc>
      </w:tr>
      <w:tr w:rsidR="00416FDC" w:rsidRPr="00E26F19" w:rsidTr="009F7F31">
        <w:tc>
          <w:tcPr>
            <w:tcW w:w="13785" w:type="dxa"/>
            <w:gridSpan w:val="10"/>
          </w:tcPr>
          <w:p w:rsidR="00416FDC" w:rsidRPr="00BA276B" w:rsidRDefault="00416FDC" w:rsidP="009F7F31">
            <w:pPr>
              <w:jc w:val="right"/>
            </w:pPr>
            <w:r w:rsidRPr="000E5407">
              <w:rPr>
                <w:b/>
              </w:rPr>
              <w:t xml:space="preserve">кошти </w:t>
            </w:r>
            <w:r>
              <w:rPr>
                <w:b/>
              </w:rPr>
              <w:t>район</w:t>
            </w:r>
            <w:r w:rsidRPr="000E5407">
              <w:rPr>
                <w:b/>
              </w:rPr>
              <w:t>ного бюджету</w:t>
            </w:r>
          </w:p>
        </w:tc>
        <w:tc>
          <w:tcPr>
            <w:tcW w:w="1135" w:type="dxa"/>
            <w:gridSpan w:val="2"/>
          </w:tcPr>
          <w:p w:rsidR="00416FDC" w:rsidRPr="009017F2" w:rsidRDefault="00416FDC" w:rsidP="009F7F31">
            <w:pPr>
              <w:spacing w:line="230" w:lineRule="auto"/>
              <w:ind w:left="-108" w:right="-108"/>
              <w:jc w:val="center"/>
              <w:rPr>
                <w:b/>
              </w:rPr>
            </w:pPr>
            <w:r>
              <w:rPr>
                <w:b/>
              </w:rPr>
              <w:t>3.0</w:t>
            </w:r>
          </w:p>
        </w:tc>
        <w:tc>
          <w:tcPr>
            <w:tcW w:w="1135" w:type="dxa"/>
            <w:gridSpan w:val="2"/>
          </w:tcPr>
          <w:p w:rsidR="00416FDC" w:rsidRPr="009017F2" w:rsidRDefault="00416FDC" w:rsidP="009F7F31">
            <w:pPr>
              <w:rPr>
                <w:b/>
              </w:rPr>
            </w:pPr>
            <w:r>
              <w:rPr>
                <w:b/>
              </w:rPr>
              <w:t>3.0</w:t>
            </w:r>
          </w:p>
        </w:tc>
      </w:tr>
      <w:tr w:rsidR="00416FDC" w:rsidRPr="00E26F19" w:rsidTr="009F7F31">
        <w:tc>
          <w:tcPr>
            <w:tcW w:w="13785" w:type="dxa"/>
            <w:gridSpan w:val="10"/>
          </w:tcPr>
          <w:p w:rsidR="00416FDC" w:rsidRPr="00BA276B" w:rsidRDefault="00416FDC" w:rsidP="009F7F31">
            <w:pPr>
              <w:jc w:val="right"/>
            </w:pPr>
            <w:r w:rsidRPr="009C61C2">
              <w:rPr>
                <w:b/>
              </w:rPr>
              <w:t>кошти Фонду зага</w:t>
            </w:r>
            <w:r>
              <w:rPr>
                <w:b/>
              </w:rPr>
              <w:t>льно</w:t>
            </w:r>
            <w:r w:rsidRPr="009C61C2">
              <w:rPr>
                <w:b/>
              </w:rPr>
              <w:t>обов’язкового державного соціального страхування на випадок безробіття</w:t>
            </w:r>
          </w:p>
        </w:tc>
        <w:tc>
          <w:tcPr>
            <w:tcW w:w="1135" w:type="dxa"/>
            <w:gridSpan w:val="2"/>
          </w:tcPr>
          <w:p w:rsidR="00416FDC" w:rsidRPr="009017F2" w:rsidRDefault="00416FDC" w:rsidP="009F7F31">
            <w:pPr>
              <w:spacing w:line="230" w:lineRule="auto"/>
              <w:ind w:left="-108" w:right="-108"/>
              <w:jc w:val="center"/>
              <w:rPr>
                <w:b/>
                <w:color w:val="FF0000"/>
              </w:rPr>
            </w:pPr>
            <w:r>
              <w:rPr>
                <w:b/>
                <w:color w:val="FF0000"/>
              </w:rPr>
              <w:t>-</w:t>
            </w:r>
          </w:p>
        </w:tc>
        <w:tc>
          <w:tcPr>
            <w:tcW w:w="1135" w:type="dxa"/>
            <w:gridSpan w:val="2"/>
          </w:tcPr>
          <w:p w:rsidR="00416FDC" w:rsidRPr="009017F2" w:rsidRDefault="00416FDC" w:rsidP="009F7F31">
            <w:pPr>
              <w:rPr>
                <w:b/>
              </w:rPr>
            </w:pPr>
            <w:r>
              <w:rPr>
                <w:b/>
              </w:rPr>
              <w:t>-</w:t>
            </w:r>
          </w:p>
        </w:tc>
      </w:tr>
      <w:tr w:rsidR="00416FDC" w:rsidRPr="00E26F19" w:rsidTr="009F7F31">
        <w:tc>
          <w:tcPr>
            <w:tcW w:w="16055" w:type="dxa"/>
            <w:gridSpan w:val="14"/>
          </w:tcPr>
          <w:p w:rsidR="00416FDC" w:rsidRPr="00EB172E" w:rsidRDefault="00416FDC" w:rsidP="009F7F31">
            <w:pPr>
              <w:jc w:val="center"/>
              <w:rPr>
                <w:color w:val="FF0000"/>
              </w:rPr>
            </w:pPr>
            <w:r w:rsidRPr="00EB172E">
              <w:rPr>
                <w:b/>
              </w:rPr>
              <w:t>4. Формування інфраструктури підтримки підприємництва</w:t>
            </w:r>
          </w:p>
        </w:tc>
      </w:tr>
      <w:tr w:rsidR="00416FDC" w:rsidRPr="00E26F19" w:rsidTr="009F7F31">
        <w:trPr>
          <w:gridAfter w:val="1"/>
          <w:wAfter w:w="39" w:type="dxa"/>
        </w:trPr>
        <w:tc>
          <w:tcPr>
            <w:tcW w:w="816" w:type="dxa"/>
            <w:gridSpan w:val="2"/>
          </w:tcPr>
          <w:p w:rsidR="00416FDC" w:rsidRPr="0073726E" w:rsidRDefault="00416FDC" w:rsidP="009F7F31">
            <w:r w:rsidRPr="0073726E">
              <w:t>4.1</w:t>
            </w:r>
          </w:p>
        </w:tc>
        <w:tc>
          <w:tcPr>
            <w:tcW w:w="2243" w:type="dxa"/>
          </w:tcPr>
          <w:p w:rsidR="00416FDC" w:rsidRDefault="00416FDC" w:rsidP="009F7F31">
            <w:pPr>
              <w:rPr>
                <w:color w:val="000000"/>
              </w:rPr>
            </w:pPr>
            <w:r w:rsidRPr="00EC6F11">
              <w:rPr>
                <w:color w:val="000000"/>
              </w:rPr>
              <w:t>Створення та підтримка діяльності об’єктів, що надають послуги підприємницт</w:t>
            </w:r>
          </w:p>
          <w:p w:rsidR="00416FDC" w:rsidRPr="00EC6F11" w:rsidRDefault="00416FDC" w:rsidP="009F7F31">
            <w:r w:rsidRPr="00EC6F11">
              <w:rPr>
                <w:color w:val="000000"/>
              </w:rPr>
              <w:t>ву</w:t>
            </w:r>
          </w:p>
        </w:tc>
        <w:tc>
          <w:tcPr>
            <w:tcW w:w="4570" w:type="dxa"/>
          </w:tcPr>
          <w:p w:rsidR="00416FDC" w:rsidRDefault="00416FDC" w:rsidP="009F7F31">
            <w:pPr>
              <w:jc w:val="both"/>
            </w:pPr>
            <w:r>
              <w:t>4.1.1. Сприяння створенню кластеру в галузі овочівництва</w:t>
            </w:r>
          </w:p>
        </w:tc>
        <w:tc>
          <w:tcPr>
            <w:tcW w:w="1561" w:type="dxa"/>
            <w:gridSpan w:val="2"/>
          </w:tcPr>
          <w:p w:rsidR="00416FDC" w:rsidRDefault="00416FDC" w:rsidP="009F7F31">
            <w:pPr>
              <w:widowControl w:val="0"/>
              <w:jc w:val="center"/>
            </w:pPr>
            <w:r>
              <w:rPr>
                <w:color w:val="000000"/>
              </w:rPr>
              <w:t>2015-2016</w:t>
            </w:r>
            <w:r w:rsidRPr="00326E3C">
              <w:rPr>
                <w:color w:val="000000"/>
              </w:rPr>
              <w:t xml:space="preserve"> роки</w:t>
            </w:r>
          </w:p>
        </w:tc>
        <w:tc>
          <w:tcPr>
            <w:tcW w:w="3035" w:type="dxa"/>
            <w:gridSpan w:val="2"/>
          </w:tcPr>
          <w:p w:rsidR="00416FDC" w:rsidRPr="00F4359B" w:rsidRDefault="00416FDC" w:rsidP="009F7F31">
            <w:pPr>
              <w:pStyle w:val="ac"/>
              <w:spacing w:line="228" w:lineRule="auto"/>
              <w:jc w:val="both"/>
            </w:pPr>
            <w:r>
              <w:t>У</w:t>
            </w:r>
            <w:r w:rsidRPr="00F4359B">
              <w:t xml:space="preserve">правління агропромислового розвитку </w:t>
            </w:r>
            <w:r>
              <w:t xml:space="preserve">Недригайлівської районної </w:t>
            </w:r>
            <w:r w:rsidRPr="00F4359B">
              <w:t>державної адміністрації</w:t>
            </w:r>
            <w:r>
              <w:t>; Недригайлівська селищна  та Сакунихська сільська ради.</w:t>
            </w:r>
          </w:p>
        </w:tc>
        <w:tc>
          <w:tcPr>
            <w:tcW w:w="1523" w:type="dxa"/>
          </w:tcPr>
          <w:p w:rsidR="00416FDC" w:rsidRPr="00A459EA" w:rsidRDefault="00416FDC" w:rsidP="009F7F31">
            <w:pPr>
              <w:widowControl w:val="0"/>
              <w:jc w:val="both"/>
            </w:pPr>
            <w:r w:rsidRPr="00A459EA">
              <w:t>Не потребує коштів</w:t>
            </w:r>
          </w:p>
        </w:tc>
        <w:tc>
          <w:tcPr>
            <w:tcW w:w="1134" w:type="dxa"/>
            <w:gridSpan w:val="2"/>
          </w:tcPr>
          <w:p w:rsidR="00416FDC" w:rsidRPr="005334E0" w:rsidRDefault="00416FDC" w:rsidP="009F7F31">
            <w:pPr>
              <w:jc w:val="center"/>
            </w:pPr>
          </w:p>
        </w:tc>
        <w:tc>
          <w:tcPr>
            <w:tcW w:w="1134" w:type="dxa"/>
            <w:gridSpan w:val="2"/>
          </w:tcPr>
          <w:p w:rsidR="00416FDC" w:rsidRPr="005334E0" w:rsidRDefault="00416FDC" w:rsidP="009F7F31">
            <w:pPr>
              <w:jc w:val="center"/>
            </w:pPr>
            <w:r>
              <w:t>-</w:t>
            </w:r>
          </w:p>
        </w:tc>
      </w:tr>
      <w:tr w:rsidR="00416FDC" w:rsidRPr="00E26F19" w:rsidTr="009F7F31">
        <w:trPr>
          <w:gridAfter w:val="1"/>
          <w:wAfter w:w="39" w:type="dxa"/>
        </w:trPr>
        <w:tc>
          <w:tcPr>
            <w:tcW w:w="816" w:type="dxa"/>
            <w:gridSpan w:val="2"/>
          </w:tcPr>
          <w:p w:rsidR="00416FDC" w:rsidRDefault="00416FDC" w:rsidP="009F7F31">
            <w:pPr>
              <w:rPr>
                <w:b/>
              </w:rPr>
            </w:pPr>
          </w:p>
        </w:tc>
        <w:tc>
          <w:tcPr>
            <w:tcW w:w="2243" w:type="dxa"/>
          </w:tcPr>
          <w:p w:rsidR="00416FDC" w:rsidRDefault="00416FDC" w:rsidP="009F7F31">
            <w:pPr>
              <w:jc w:val="both"/>
            </w:pPr>
          </w:p>
        </w:tc>
        <w:tc>
          <w:tcPr>
            <w:tcW w:w="4570" w:type="dxa"/>
          </w:tcPr>
          <w:p w:rsidR="00416FDC" w:rsidRDefault="00416FDC" w:rsidP="009F7F31">
            <w:pPr>
              <w:jc w:val="both"/>
            </w:pPr>
          </w:p>
        </w:tc>
        <w:tc>
          <w:tcPr>
            <w:tcW w:w="1561" w:type="dxa"/>
            <w:gridSpan w:val="2"/>
          </w:tcPr>
          <w:p w:rsidR="00416FDC" w:rsidRDefault="00416FDC" w:rsidP="009F7F31">
            <w:pPr>
              <w:widowControl w:val="0"/>
              <w:jc w:val="center"/>
            </w:pPr>
          </w:p>
        </w:tc>
        <w:tc>
          <w:tcPr>
            <w:tcW w:w="3035" w:type="dxa"/>
            <w:gridSpan w:val="2"/>
          </w:tcPr>
          <w:p w:rsidR="00416FDC" w:rsidRPr="00F4359B" w:rsidRDefault="00416FDC" w:rsidP="009F7F31">
            <w:pPr>
              <w:pStyle w:val="ac"/>
              <w:spacing w:line="228" w:lineRule="auto"/>
              <w:jc w:val="both"/>
            </w:pPr>
          </w:p>
        </w:tc>
        <w:tc>
          <w:tcPr>
            <w:tcW w:w="1523" w:type="dxa"/>
          </w:tcPr>
          <w:p w:rsidR="00416FDC" w:rsidRDefault="00416FDC" w:rsidP="009F7F31">
            <w:pPr>
              <w:jc w:val="center"/>
              <w:rPr>
                <w:color w:val="000000"/>
              </w:rPr>
            </w:pPr>
          </w:p>
        </w:tc>
        <w:tc>
          <w:tcPr>
            <w:tcW w:w="1134" w:type="dxa"/>
            <w:gridSpan w:val="2"/>
          </w:tcPr>
          <w:p w:rsidR="00416FDC" w:rsidRPr="0056677B" w:rsidRDefault="00416FDC" w:rsidP="009F7F31">
            <w:pPr>
              <w:ind w:right="-108" w:hanging="108"/>
              <w:jc w:val="center"/>
              <w:rPr>
                <w:color w:val="000000"/>
              </w:rPr>
            </w:pPr>
          </w:p>
        </w:tc>
        <w:tc>
          <w:tcPr>
            <w:tcW w:w="1134" w:type="dxa"/>
            <w:gridSpan w:val="2"/>
          </w:tcPr>
          <w:p w:rsidR="00416FDC" w:rsidRPr="0056677B" w:rsidRDefault="00416FDC" w:rsidP="009F7F31">
            <w:pPr>
              <w:ind w:left="-108" w:right="-108"/>
              <w:jc w:val="center"/>
              <w:rPr>
                <w:color w:val="000000"/>
              </w:rPr>
            </w:pPr>
          </w:p>
        </w:tc>
      </w:tr>
      <w:tr w:rsidR="00416FDC" w:rsidRPr="00E26F19" w:rsidTr="009F7F31">
        <w:trPr>
          <w:gridAfter w:val="1"/>
          <w:wAfter w:w="39" w:type="dxa"/>
        </w:trPr>
        <w:tc>
          <w:tcPr>
            <w:tcW w:w="816" w:type="dxa"/>
            <w:gridSpan w:val="2"/>
          </w:tcPr>
          <w:p w:rsidR="00416FDC" w:rsidRDefault="00416FDC" w:rsidP="009F7F31">
            <w:pPr>
              <w:rPr>
                <w:b/>
              </w:rPr>
            </w:pPr>
          </w:p>
        </w:tc>
        <w:tc>
          <w:tcPr>
            <w:tcW w:w="2243" w:type="dxa"/>
          </w:tcPr>
          <w:p w:rsidR="00416FDC" w:rsidRDefault="00416FDC" w:rsidP="009F7F31">
            <w:pPr>
              <w:jc w:val="both"/>
            </w:pPr>
          </w:p>
        </w:tc>
        <w:tc>
          <w:tcPr>
            <w:tcW w:w="4570" w:type="dxa"/>
          </w:tcPr>
          <w:p w:rsidR="00416FDC" w:rsidRDefault="00416FDC" w:rsidP="009F7F31">
            <w:pPr>
              <w:jc w:val="both"/>
            </w:pPr>
            <w:r>
              <w:t>4.1.3 Підтримка діяльності  туристичного кластеру «Посулля»</w:t>
            </w:r>
          </w:p>
        </w:tc>
        <w:tc>
          <w:tcPr>
            <w:tcW w:w="1561" w:type="dxa"/>
            <w:gridSpan w:val="2"/>
          </w:tcPr>
          <w:p w:rsidR="00416FDC" w:rsidRPr="00326E3C" w:rsidRDefault="00416FDC" w:rsidP="009F7F31">
            <w:pPr>
              <w:widowControl w:val="0"/>
              <w:jc w:val="center"/>
              <w:rPr>
                <w:color w:val="000000"/>
              </w:rPr>
            </w:pPr>
            <w:r>
              <w:rPr>
                <w:color w:val="000000"/>
              </w:rPr>
              <w:t>2015-2016 роки</w:t>
            </w:r>
          </w:p>
        </w:tc>
        <w:tc>
          <w:tcPr>
            <w:tcW w:w="3035" w:type="dxa"/>
            <w:gridSpan w:val="2"/>
          </w:tcPr>
          <w:p w:rsidR="00416FDC" w:rsidRDefault="00416FDC" w:rsidP="009F7F31">
            <w:pPr>
              <w:pStyle w:val="ac"/>
              <w:spacing w:line="228" w:lineRule="auto"/>
              <w:jc w:val="both"/>
            </w:pPr>
            <w:r>
              <w:t>Відділи: культури,  туризму, національності і релігії, економічного розвитку і торгівлі Недригайлівської районної державної адміністрації спільно із Спілкою підприємців Недригайлівщини</w:t>
            </w:r>
          </w:p>
        </w:tc>
        <w:tc>
          <w:tcPr>
            <w:tcW w:w="1523" w:type="dxa"/>
          </w:tcPr>
          <w:p w:rsidR="00416FDC" w:rsidRDefault="00416FDC" w:rsidP="009F7F31">
            <w:pPr>
              <w:jc w:val="center"/>
              <w:rPr>
                <w:color w:val="000000"/>
              </w:rPr>
            </w:pPr>
          </w:p>
        </w:tc>
        <w:tc>
          <w:tcPr>
            <w:tcW w:w="1134" w:type="dxa"/>
            <w:gridSpan w:val="2"/>
          </w:tcPr>
          <w:p w:rsidR="00416FDC" w:rsidRPr="0056677B" w:rsidRDefault="00416FDC" w:rsidP="009F7F31">
            <w:pPr>
              <w:ind w:right="-108" w:hanging="108"/>
              <w:jc w:val="center"/>
              <w:rPr>
                <w:color w:val="000000"/>
              </w:rPr>
            </w:pPr>
          </w:p>
        </w:tc>
        <w:tc>
          <w:tcPr>
            <w:tcW w:w="1134" w:type="dxa"/>
            <w:gridSpan w:val="2"/>
          </w:tcPr>
          <w:p w:rsidR="00416FDC" w:rsidRPr="0056677B" w:rsidRDefault="00416FDC" w:rsidP="009F7F31">
            <w:pPr>
              <w:ind w:left="-108" w:right="-108"/>
              <w:jc w:val="center"/>
              <w:rPr>
                <w:color w:val="000000"/>
              </w:rPr>
            </w:pPr>
          </w:p>
        </w:tc>
      </w:tr>
      <w:tr w:rsidR="00416FDC" w:rsidRPr="00F3044E" w:rsidTr="009F7F31">
        <w:tc>
          <w:tcPr>
            <w:tcW w:w="13785" w:type="dxa"/>
            <w:gridSpan w:val="10"/>
          </w:tcPr>
          <w:p w:rsidR="00416FDC" w:rsidRPr="00F3044E" w:rsidRDefault="00416FDC" w:rsidP="009F7F31">
            <w:pPr>
              <w:jc w:val="right"/>
              <w:rPr>
                <w:b/>
              </w:rPr>
            </w:pPr>
            <w:r w:rsidRPr="00F3044E">
              <w:rPr>
                <w:b/>
              </w:rPr>
              <w:t>Усього по розділу:</w:t>
            </w:r>
            <w:r>
              <w:rPr>
                <w:b/>
              </w:rPr>
              <w:t xml:space="preserve"> </w:t>
            </w:r>
            <w:r w:rsidRPr="000E5407">
              <w:rPr>
                <w:b/>
              </w:rPr>
              <w:t xml:space="preserve">кошти </w:t>
            </w:r>
            <w:r>
              <w:rPr>
                <w:b/>
              </w:rPr>
              <w:t>район</w:t>
            </w:r>
            <w:r w:rsidRPr="000E5407">
              <w:rPr>
                <w:b/>
              </w:rPr>
              <w:t>ного бюджету</w:t>
            </w:r>
          </w:p>
        </w:tc>
        <w:tc>
          <w:tcPr>
            <w:tcW w:w="1135" w:type="dxa"/>
            <w:gridSpan w:val="2"/>
          </w:tcPr>
          <w:p w:rsidR="00416FDC" w:rsidRPr="00F3044E" w:rsidRDefault="00416FDC" w:rsidP="009F7F31">
            <w:pPr>
              <w:widowControl w:val="0"/>
              <w:jc w:val="both"/>
              <w:rPr>
                <w:b/>
              </w:rPr>
            </w:pPr>
          </w:p>
        </w:tc>
        <w:tc>
          <w:tcPr>
            <w:tcW w:w="1135" w:type="dxa"/>
            <w:gridSpan w:val="2"/>
          </w:tcPr>
          <w:p w:rsidR="00416FDC" w:rsidRPr="00F3044E" w:rsidRDefault="00416FDC" w:rsidP="009F7F31">
            <w:pPr>
              <w:rPr>
                <w:b/>
              </w:rPr>
            </w:pPr>
          </w:p>
        </w:tc>
      </w:tr>
      <w:tr w:rsidR="00416FDC" w:rsidRPr="0089321A" w:rsidTr="009F7F31">
        <w:tc>
          <w:tcPr>
            <w:tcW w:w="13785" w:type="dxa"/>
            <w:gridSpan w:val="10"/>
          </w:tcPr>
          <w:p w:rsidR="00416FDC" w:rsidRPr="00FD5175" w:rsidRDefault="00416FDC" w:rsidP="009F7F31">
            <w:pPr>
              <w:spacing w:line="280" w:lineRule="exact"/>
              <w:jc w:val="right"/>
              <w:rPr>
                <w:b/>
              </w:rPr>
            </w:pPr>
            <w:r w:rsidRPr="00FD5175">
              <w:rPr>
                <w:b/>
              </w:rPr>
              <w:t>Усього по програмі:</w:t>
            </w:r>
          </w:p>
        </w:tc>
        <w:tc>
          <w:tcPr>
            <w:tcW w:w="1135" w:type="dxa"/>
            <w:gridSpan w:val="2"/>
          </w:tcPr>
          <w:p w:rsidR="00416FDC" w:rsidRPr="005F45EA" w:rsidRDefault="00416FDC" w:rsidP="009F7F31">
            <w:pPr>
              <w:jc w:val="center"/>
              <w:rPr>
                <w:b/>
              </w:rPr>
            </w:pPr>
            <w:r>
              <w:rPr>
                <w:b/>
              </w:rPr>
              <w:t>343</w:t>
            </w:r>
          </w:p>
        </w:tc>
        <w:tc>
          <w:tcPr>
            <w:tcW w:w="1135" w:type="dxa"/>
            <w:gridSpan w:val="2"/>
          </w:tcPr>
          <w:p w:rsidR="00416FDC" w:rsidRPr="005F45EA" w:rsidRDefault="00416FDC" w:rsidP="009F7F31">
            <w:pPr>
              <w:jc w:val="center"/>
              <w:rPr>
                <w:b/>
              </w:rPr>
            </w:pPr>
            <w:r>
              <w:rPr>
                <w:b/>
              </w:rPr>
              <w:t>353</w:t>
            </w:r>
          </w:p>
        </w:tc>
      </w:tr>
      <w:tr w:rsidR="00416FDC" w:rsidRPr="0089321A" w:rsidTr="009F7F31">
        <w:tc>
          <w:tcPr>
            <w:tcW w:w="13785" w:type="dxa"/>
            <w:gridSpan w:val="10"/>
          </w:tcPr>
          <w:p w:rsidR="00416FDC" w:rsidRPr="00FD5175" w:rsidRDefault="00416FDC" w:rsidP="009F7F31">
            <w:pPr>
              <w:spacing w:line="280" w:lineRule="exact"/>
              <w:jc w:val="right"/>
              <w:rPr>
                <w:b/>
              </w:rPr>
            </w:pPr>
            <w:r w:rsidRPr="00FD5175">
              <w:rPr>
                <w:b/>
              </w:rPr>
              <w:lastRenderedPageBreak/>
              <w:t xml:space="preserve">Кошти </w:t>
            </w:r>
            <w:r>
              <w:rPr>
                <w:b/>
              </w:rPr>
              <w:t>район</w:t>
            </w:r>
            <w:r w:rsidRPr="00FD5175">
              <w:rPr>
                <w:b/>
              </w:rPr>
              <w:t xml:space="preserve">ного бюджету                                                                                                                                                           </w:t>
            </w:r>
          </w:p>
        </w:tc>
        <w:tc>
          <w:tcPr>
            <w:tcW w:w="1135" w:type="dxa"/>
            <w:gridSpan w:val="2"/>
          </w:tcPr>
          <w:p w:rsidR="00416FDC" w:rsidRPr="00D91F4F" w:rsidRDefault="00416FDC" w:rsidP="009F7F31">
            <w:pPr>
              <w:jc w:val="center"/>
              <w:rPr>
                <w:b/>
              </w:rPr>
            </w:pPr>
            <w:r>
              <w:rPr>
                <w:b/>
              </w:rPr>
              <w:t>13</w:t>
            </w:r>
          </w:p>
        </w:tc>
        <w:tc>
          <w:tcPr>
            <w:tcW w:w="1135" w:type="dxa"/>
            <w:gridSpan w:val="2"/>
          </w:tcPr>
          <w:p w:rsidR="00416FDC" w:rsidRPr="00D94855" w:rsidRDefault="00416FDC" w:rsidP="009F7F31">
            <w:pPr>
              <w:jc w:val="center"/>
              <w:rPr>
                <w:b/>
              </w:rPr>
            </w:pPr>
            <w:r>
              <w:rPr>
                <w:b/>
              </w:rPr>
              <w:t>13</w:t>
            </w:r>
          </w:p>
        </w:tc>
      </w:tr>
      <w:tr w:rsidR="00416FDC" w:rsidRPr="0089321A" w:rsidTr="009F7F31">
        <w:tc>
          <w:tcPr>
            <w:tcW w:w="13785" w:type="dxa"/>
            <w:gridSpan w:val="10"/>
          </w:tcPr>
          <w:p w:rsidR="00416FDC" w:rsidRPr="00FD5175" w:rsidRDefault="00416FDC" w:rsidP="009F7F31">
            <w:pPr>
              <w:jc w:val="right"/>
              <w:rPr>
                <w:b/>
              </w:rPr>
            </w:pPr>
            <w:r w:rsidRPr="00FD5175">
              <w:rPr>
                <w:b/>
              </w:rPr>
              <w:t>кошти Фонду загальнообов’язкового державного соціального страхування на випадок безробіття</w:t>
            </w:r>
          </w:p>
        </w:tc>
        <w:tc>
          <w:tcPr>
            <w:tcW w:w="1135" w:type="dxa"/>
            <w:gridSpan w:val="2"/>
          </w:tcPr>
          <w:p w:rsidR="00416FDC" w:rsidRPr="006A403F" w:rsidRDefault="00416FDC" w:rsidP="009F7F31">
            <w:pPr>
              <w:spacing w:line="230" w:lineRule="auto"/>
              <w:ind w:left="-108" w:right="-108"/>
              <w:jc w:val="center"/>
              <w:rPr>
                <w:b/>
              </w:rPr>
            </w:pPr>
            <w:r>
              <w:rPr>
                <w:b/>
              </w:rPr>
              <w:t>130</w:t>
            </w:r>
          </w:p>
        </w:tc>
        <w:tc>
          <w:tcPr>
            <w:tcW w:w="1135" w:type="dxa"/>
            <w:gridSpan w:val="2"/>
          </w:tcPr>
          <w:p w:rsidR="00416FDC" w:rsidRPr="00A459EA" w:rsidRDefault="00416FDC" w:rsidP="009F7F31">
            <w:pPr>
              <w:rPr>
                <w:b/>
              </w:rPr>
            </w:pPr>
            <w:r w:rsidRPr="00A459EA">
              <w:rPr>
                <w:b/>
                <w:color w:val="FF6600"/>
              </w:rPr>
              <w:t xml:space="preserve">   </w:t>
            </w:r>
            <w:r w:rsidRPr="00A459EA">
              <w:rPr>
                <w:b/>
              </w:rPr>
              <w:t>140</w:t>
            </w:r>
          </w:p>
        </w:tc>
      </w:tr>
      <w:tr w:rsidR="00416FDC" w:rsidRPr="0089321A" w:rsidTr="009F7F31">
        <w:tc>
          <w:tcPr>
            <w:tcW w:w="13785" w:type="dxa"/>
            <w:gridSpan w:val="10"/>
          </w:tcPr>
          <w:p w:rsidR="00416FDC" w:rsidRPr="00C52B43" w:rsidRDefault="00416FDC" w:rsidP="009F7F31">
            <w:pPr>
              <w:jc w:val="right"/>
              <w:rPr>
                <w:b/>
              </w:rPr>
            </w:pPr>
            <w:r>
              <w:rPr>
                <w:b/>
              </w:rPr>
              <w:t>кошти сільських, селищних рад</w:t>
            </w:r>
          </w:p>
        </w:tc>
        <w:tc>
          <w:tcPr>
            <w:tcW w:w="1135" w:type="dxa"/>
            <w:gridSpan w:val="2"/>
          </w:tcPr>
          <w:p w:rsidR="00416FDC" w:rsidRPr="00C52B43" w:rsidRDefault="00416FDC" w:rsidP="009F7F31">
            <w:pPr>
              <w:spacing w:line="230" w:lineRule="auto"/>
              <w:ind w:left="-108" w:right="-108"/>
              <w:jc w:val="center"/>
              <w:rPr>
                <w:b/>
              </w:rPr>
            </w:pPr>
            <w:r>
              <w:rPr>
                <w:b/>
              </w:rPr>
              <w:t>200</w:t>
            </w:r>
          </w:p>
        </w:tc>
        <w:tc>
          <w:tcPr>
            <w:tcW w:w="1135" w:type="dxa"/>
            <w:gridSpan w:val="2"/>
          </w:tcPr>
          <w:p w:rsidR="00416FDC" w:rsidRPr="005F45EA" w:rsidRDefault="00416FDC" w:rsidP="009F7F31">
            <w:pPr>
              <w:rPr>
                <w:b/>
              </w:rPr>
            </w:pPr>
            <w:r>
              <w:rPr>
                <w:b/>
              </w:rPr>
              <w:t xml:space="preserve">   200</w:t>
            </w:r>
          </w:p>
        </w:tc>
      </w:tr>
      <w:tr w:rsidR="00416FDC" w:rsidRPr="0089321A" w:rsidTr="009F7F31">
        <w:tc>
          <w:tcPr>
            <w:tcW w:w="13785" w:type="dxa"/>
            <w:gridSpan w:val="10"/>
          </w:tcPr>
          <w:p w:rsidR="00416FDC" w:rsidRPr="00FD5175" w:rsidRDefault="00416FDC" w:rsidP="009F7F31">
            <w:pPr>
              <w:spacing w:line="280" w:lineRule="exact"/>
              <w:jc w:val="right"/>
              <w:rPr>
                <w:b/>
              </w:rPr>
            </w:pPr>
            <w:r>
              <w:rPr>
                <w:b/>
              </w:rPr>
              <w:t>д</w:t>
            </w:r>
            <w:r w:rsidRPr="00FD5175">
              <w:rPr>
                <w:b/>
              </w:rPr>
              <w:t xml:space="preserve">онорські організації та кошти підприємців  </w:t>
            </w:r>
          </w:p>
        </w:tc>
        <w:tc>
          <w:tcPr>
            <w:tcW w:w="1135" w:type="dxa"/>
            <w:gridSpan w:val="2"/>
          </w:tcPr>
          <w:p w:rsidR="00416FDC" w:rsidRPr="005F45EA" w:rsidRDefault="00416FDC" w:rsidP="009F7F31">
            <w:pPr>
              <w:jc w:val="center"/>
              <w:rPr>
                <w:b/>
              </w:rPr>
            </w:pPr>
          </w:p>
        </w:tc>
        <w:tc>
          <w:tcPr>
            <w:tcW w:w="1135" w:type="dxa"/>
            <w:gridSpan w:val="2"/>
          </w:tcPr>
          <w:p w:rsidR="00416FDC" w:rsidRPr="00FE6597" w:rsidRDefault="00416FDC" w:rsidP="009F7F31">
            <w:pPr>
              <w:jc w:val="center"/>
            </w:pPr>
          </w:p>
        </w:tc>
      </w:tr>
    </w:tbl>
    <w:p w:rsidR="00416FDC" w:rsidRPr="0089321A" w:rsidRDefault="00416FDC" w:rsidP="00416FDC">
      <w:pPr>
        <w:tabs>
          <w:tab w:val="left" w:pos="10246"/>
        </w:tabs>
        <w:rPr>
          <w:b/>
        </w:rPr>
      </w:pPr>
    </w:p>
    <w:p w:rsidR="00416FDC" w:rsidRDefault="00416FDC" w:rsidP="00416FDC">
      <w:pPr>
        <w:ind w:firstLine="708"/>
        <w:jc w:val="both"/>
        <w:sectPr w:rsidR="00416FDC" w:rsidSect="0063016B">
          <w:pgSz w:w="16838" w:h="11906" w:orient="landscape"/>
          <w:pgMar w:top="1134" w:right="1134" w:bottom="567" w:left="567" w:header="709" w:footer="709" w:gutter="0"/>
          <w:cols w:space="708"/>
          <w:docGrid w:linePitch="381"/>
        </w:sectPr>
      </w:pPr>
    </w:p>
    <w:p w:rsidR="00416FDC" w:rsidRPr="00E025E9" w:rsidRDefault="00416FDC" w:rsidP="00416FDC">
      <w:pPr>
        <w:suppressAutoHyphens/>
        <w:jc w:val="center"/>
        <w:rPr>
          <w:bCs/>
          <w:caps/>
          <w:sz w:val="20"/>
          <w:szCs w:val="20"/>
          <w:lang w:eastAsia="ar-SA"/>
        </w:rPr>
      </w:pPr>
      <w:r>
        <w:rPr>
          <w:bCs/>
          <w:caps/>
          <w:sz w:val="20"/>
          <w:szCs w:val="20"/>
          <w:lang w:eastAsia="ar-SA"/>
        </w:rPr>
        <w:lastRenderedPageBreak/>
        <w:t>25</w:t>
      </w:r>
    </w:p>
    <w:p w:rsidR="00416FDC" w:rsidRDefault="00416FDC" w:rsidP="00416FDC">
      <w:pPr>
        <w:suppressAutoHyphens/>
        <w:jc w:val="center"/>
        <w:rPr>
          <w:b/>
          <w:bCs/>
          <w:lang w:eastAsia="ar-SA"/>
        </w:rPr>
      </w:pPr>
      <w:r>
        <w:rPr>
          <w:b/>
          <w:bCs/>
          <w:caps/>
          <w:lang w:eastAsia="ar-SA"/>
        </w:rPr>
        <w:t>6. </w:t>
      </w:r>
      <w:r w:rsidRPr="001C7D4B">
        <w:rPr>
          <w:b/>
          <w:bCs/>
          <w:caps/>
          <w:lang w:eastAsia="ar-SA"/>
        </w:rPr>
        <w:t>О</w:t>
      </w:r>
      <w:r w:rsidRPr="001C7D4B">
        <w:rPr>
          <w:b/>
          <w:bCs/>
          <w:lang w:eastAsia="ar-SA"/>
        </w:rPr>
        <w:t>чікувані</w:t>
      </w:r>
      <w:r>
        <w:rPr>
          <w:b/>
          <w:bCs/>
          <w:lang w:eastAsia="ar-SA"/>
        </w:rPr>
        <w:t xml:space="preserve"> (прогнозні) показники </w:t>
      </w:r>
    </w:p>
    <w:p w:rsidR="00416FDC" w:rsidRPr="001C7D4B" w:rsidRDefault="00416FDC" w:rsidP="00416FDC">
      <w:pPr>
        <w:suppressAutoHyphens/>
        <w:jc w:val="center"/>
        <w:rPr>
          <w:b/>
          <w:bCs/>
          <w:lang w:eastAsia="ar-SA"/>
        </w:rPr>
      </w:pPr>
      <w:r>
        <w:rPr>
          <w:b/>
          <w:bCs/>
          <w:lang w:eastAsia="ar-SA"/>
        </w:rPr>
        <w:t xml:space="preserve">ефективності реалізації заходів </w:t>
      </w:r>
      <w:r w:rsidRPr="001C7D4B">
        <w:rPr>
          <w:b/>
          <w:bCs/>
          <w:lang w:eastAsia="ar-SA"/>
        </w:rPr>
        <w:t>Програми</w:t>
      </w:r>
    </w:p>
    <w:p w:rsidR="00416FDC" w:rsidRPr="001C7D4B" w:rsidRDefault="00416FDC" w:rsidP="00416FDC">
      <w:pPr>
        <w:suppressAutoHyphens/>
        <w:rPr>
          <w:b/>
          <w:bCs/>
          <w:caps/>
          <w:lang w:eastAsia="ar-SA"/>
        </w:rPr>
      </w:pPr>
    </w:p>
    <w:p w:rsidR="00416FDC" w:rsidRPr="001C7D4B" w:rsidRDefault="00416FDC" w:rsidP="00416FDC">
      <w:pPr>
        <w:suppressAutoHyphens/>
        <w:ind w:firstLine="720"/>
        <w:jc w:val="both"/>
        <w:rPr>
          <w:lang w:eastAsia="ar-SA"/>
        </w:rPr>
      </w:pPr>
      <w:r w:rsidRPr="001C7D4B">
        <w:rPr>
          <w:lang w:eastAsia="ar-SA"/>
        </w:rPr>
        <w:t xml:space="preserve">Завдяки реалізації заходів Програми будуть створені сприятливі умови для розвитку підприємництва та залучення інвестицій, розв’язання актуальних проблем, що стримують розвиток приватної ініціативи, забезпечення економічного зростання, формування і впровадження ефективної системи підтримки і захисту </w:t>
      </w:r>
      <w:r>
        <w:rPr>
          <w:lang w:eastAsia="ar-SA"/>
        </w:rPr>
        <w:t xml:space="preserve">суб’єктів малого та середнього </w:t>
      </w:r>
      <w:r w:rsidRPr="001C7D4B">
        <w:rPr>
          <w:lang w:eastAsia="ar-SA"/>
        </w:rPr>
        <w:t xml:space="preserve">підприємництва. </w:t>
      </w:r>
    </w:p>
    <w:p w:rsidR="00416FDC" w:rsidRPr="001C7D4B" w:rsidRDefault="00416FDC" w:rsidP="00416FDC">
      <w:pPr>
        <w:suppressAutoHyphens/>
        <w:ind w:firstLine="720"/>
        <w:jc w:val="both"/>
        <w:rPr>
          <w:lang w:eastAsia="ar-SA"/>
        </w:rPr>
      </w:pPr>
      <w:r w:rsidRPr="001C7D4B">
        <w:rPr>
          <w:lang w:eastAsia="ar-SA"/>
        </w:rPr>
        <w:t>Реалізація заходів Програм</w:t>
      </w:r>
      <w:r>
        <w:rPr>
          <w:lang w:eastAsia="ar-SA"/>
        </w:rPr>
        <w:t xml:space="preserve">и дозволить збільшити кількість суб’єктів малого і середнього підприємництва та </w:t>
      </w:r>
      <w:r w:rsidRPr="001C7D4B">
        <w:rPr>
          <w:lang w:eastAsia="ar-SA"/>
        </w:rPr>
        <w:t xml:space="preserve">показники їх діяльності. </w:t>
      </w:r>
    </w:p>
    <w:p w:rsidR="00416FDC" w:rsidRDefault="00416FDC" w:rsidP="00416FDC">
      <w:pPr>
        <w:suppressAutoHyphens/>
        <w:ind w:firstLine="720"/>
        <w:jc w:val="both"/>
        <w:rPr>
          <w:lang w:eastAsia="ar-SA"/>
        </w:rPr>
      </w:pPr>
      <w:r w:rsidRPr="001C7D4B">
        <w:rPr>
          <w:lang w:eastAsia="ar-SA"/>
        </w:rPr>
        <w:t>За результатами в</w:t>
      </w:r>
      <w:r>
        <w:rPr>
          <w:lang w:eastAsia="ar-SA"/>
        </w:rPr>
        <w:t>иконання Програми на кінець 2016</w:t>
      </w:r>
      <w:r w:rsidRPr="001C7D4B">
        <w:rPr>
          <w:lang w:eastAsia="ar-SA"/>
        </w:rPr>
        <w:t xml:space="preserve"> року </w:t>
      </w:r>
      <w:r>
        <w:rPr>
          <w:lang w:eastAsia="ar-SA"/>
        </w:rPr>
        <w:t>очікується збільшення:</w:t>
      </w:r>
      <w:r w:rsidRPr="001C7D4B">
        <w:rPr>
          <w:lang w:eastAsia="ar-SA"/>
        </w:rPr>
        <w:t xml:space="preserve"> </w:t>
      </w:r>
    </w:p>
    <w:p w:rsidR="00416FDC" w:rsidRDefault="00416FDC" w:rsidP="00416FDC">
      <w:pPr>
        <w:suppressAutoHyphens/>
        <w:ind w:firstLine="720"/>
        <w:jc w:val="both"/>
        <w:rPr>
          <w:lang w:eastAsia="ar-SA"/>
        </w:rPr>
      </w:pPr>
      <w:r>
        <w:rPr>
          <w:lang w:eastAsia="ar-SA"/>
        </w:rPr>
        <w:t xml:space="preserve">- кількості діючих суб’єктів </w:t>
      </w:r>
      <w:r w:rsidRPr="001C7D4B">
        <w:rPr>
          <w:lang w:eastAsia="ar-SA"/>
        </w:rPr>
        <w:t xml:space="preserve">малого </w:t>
      </w:r>
      <w:r>
        <w:rPr>
          <w:lang w:eastAsia="ar-SA"/>
        </w:rPr>
        <w:t>і</w:t>
      </w:r>
      <w:r w:rsidRPr="001C7D4B">
        <w:rPr>
          <w:lang w:eastAsia="ar-SA"/>
        </w:rPr>
        <w:t xml:space="preserve"> середнього підприємництва, </w:t>
      </w:r>
      <w:r>
        <w:rPr>
          <w:lang w:eastAsia="ar-SA"/>
        </w:rPr>
        <w:t>на 10 тис. наявного населення до 20;</w:t>
      </w:r>
    </w:p>
    <w:p w:rsidR="00416FDC" w:rsidRDefault="00416FDC" w:rsidP="00416FDC">
      <w:pPr>
        <w:suppressAutoHyphens/>
        <w:ind w:firstLine="720"/>
        <w:jc w:val="both"/>
        <w:rPr>
          <w:lang w:eastAsia="ar-SA"/>
        </w:rPr>
      </w:pPr>
      <w:r>
        <w:rPr>
          <w:lang w:eastAsia="ar-SA"/>
        </w:rPr>
        <w:t xml:space="preserve">- чисельності працюючих у </w:t>
      </w:r>
      <w:r w:rsidRPr="00D54410">
        <w:rPr>
          <w:lang w:eastAsia="ar-SA"/>
        </w:rPr>
        <w:t>суб’єктів малого і середнього підприємництва</w:t>
      </w:r>
      <w:r>
        <w:rPr>
          <w:lang w:eastAsia="ar-SA"/>
        </w:rPr>
        <w:t xml:space="preserve">  до 705 осіб;</w:t>
      </w:r>
    </w:p>
    <w:p w:rsidR="00416FDC" w:rsidRPr="00BC5EC6" w:rsidRDefault="00416FDC" w:rsidP="00416FDC">
      <w:pPr>
        <w:suppressAutoHyphens/>
        <w:ind w:firstLine="720"/>
        <w:jc w:val="both"/>
        <w:rPr>
          <w:lang w:eastAsia="ar-SA"/>
        </w:rPr>
      </w:pPr>
      <w:r w:rsidRPr="00A63147">
        <w:rPr>
          <w:b/>
          <w:lang w:eastAsia="ar-SA"/>
        </w:rPr>
        <w:t>- </w:t>
      </w:r>
      <w:r w:rsidRPr="00BC5EC6">
        <w:rPr>
          <w:lang w:eastAsia="ar-SA"/>
        </w:rPr>
        <w:t>питомої ваги реалізованої продукції (робіт, послуг) суб’єктів малого і середнього підприємництва до обсягу реалізованої продукції (робіт, послуг) по району в цілому до 35.8 %;</w:t>
      </w:r>
    </w:p>
    <w:p w:rsidR="00416FDC" w:rsidRDefault="00416FDC" w:rsidP="00416FDC">
      <w:pPr>
        <w:suppressAutoHyphens/>
        <w:ind w:firstLine="720"/>
        <w:jc w:val="both"/>
        <w:rPr>
          <w:lang w:eastAsia="ar-SA"/>
        </w:rPr>
      </w:pPr>
      <w:r>
        <w:rPr>
          <w:lang w:eastAsia="ar-SA"/>
        </w:rPr>
        <w:t xml:space="preserve">- надходжень до бюджетів усіх рівнів від діяльності суб’єктів малого підприємництва до </w:t>
      </w:r>
      <w:r w:rsidRPr="004C589C">
        <w:rPr>
          <w:b/>
          <w:lang w:eastAsia="ar-SA"/>
        </w:rPr>
        <w:t>8 %;</w:t>
      </w:r>
    </w:p>
    <w:p w:rsidR="00416FDC" w:rsidRPr="001C7D4B" w:rsidRDefault="00416FDC" w:rsidP="00416FDC">
      <w:pPr>
        <w:suppressAutoHyphens/>
        <w:ind w:firstLine="720"/>
        <w:jc w:val="both"/>
        <w:rPr>
          <w:lang w:eastAsia="ar-SA"/>
        </w:rPr>
      </w:pPr>
      <w:r>
        <w:rPr>
          <w:lang w:eastAsia="ar-SA"/>
        </w:rPr>
        <w:t xml:space="preserve">- кількості створених нових робочих місць </w:t>
      </w:r>
      <w:r w:rsidRPr="002130F7">
        <w:rPr>
          <w:lang w:eastAsia="ar-SA"/>
        </w:rPr>
        <w:t>суб’єкт</w:t>
      </w:r>
      <w:r>
        <w:rPr>
          <w:lang w:eastAsia="ar-SA"/>
        </w:rPr>
        <w:t>ами</w:t>
      </w:r>
      <w:r w:rsidRPr="002130F7">
        <w:rPr>
          <w:lang w:eastAsia="ar-SA"/>
        </w:rPr>
        <w:t xml:space="preserve"> малого і середнього підприємництва</w:t>
      </w:r>
      <w:r>
        <w:rPr>
          <w:lang w:eastAsia="ar-SA"/>
        </w:rPr>
        <w:t xml:space="preserve"> до</w:t>
      </w:r>
      <w:r w:rsidRPr="00A63147">
        <w:rPr>
          <w:b/>
          <w:lang w:eastAsia="ar-SA"/>
        </w:rPr>
        <w:t xml:space="preserve"> </w:t>
      </w:r>
      <w:r>
        <w:rPr>
          <w:lang w:eastAsia="ar-SA"/>
        </w:rPr>
        <w:t>200</w:t>
      </w:r>
      <w:r w:rsidRPr="00BF69B8">
        <w:rPr>
          <w:lang w:eastAsia="ar-SA"/>
        </w:rPr>
        <w:t xml:space="preserve"> одиниць</w:t>
      </w:r>
      <w:r>
        <w:rPr>
          <w:lang w:eastAsia="ar-SA"/>
        </w:rPr>
        <w:t>.</w:t>
      </w:r>
    </w:p>
    <w:p w:rsidR="00416FDC" w:rsidRDefault="00416FDC" w:rsidP="00416FDC">
      <w:pPr>
        <w:suppressAutoHyphens/>
        <w:ind w:left="720"/>
        <w:jc w:val="center"/>
        <w:rPr>
          <w:b/>
          <w:lang w:eastAsia="ar-SA"/>
        </w:rPr>
      </w:pPr>
    </w:p>
    <w:p w:rsidR="00416FDC" w:rsidRPr="00A3167F" w:rsidRDefault="00416FDC" w:rsidP="00416FDC">
      <w:pPr>
        <w:suppressAutoHyphens/>
        <w:ind w:left="720"/>
        <w:jc w:val="center"/>
        <w:rPr>
          <w:b/>
          <w:lang w:eastAsia="ar-SA"/>
        </w:rPr>
      </w:pPr>
      <w:r w:rsidRPr="00A3167F">
        <w:rPr>
          <w:b/>
          <w:lang w:eastAsia="ar-SA"/>
        </w:rPr>
        <w:t>7. </w:t>
      </w:r>
      <w:r>
        <w:rPr>
          <w:b/>
          <w:lang w:eastAsia="ar-SA"/>
        </w:rPr>
        <w:t xml:space="preserve">Моніторинг Програми та контроль за реалізацією її заходів </w:t>
      </w:r>
    </w:p>
    <w:p w:rsidR="00416FDC" w:rsidRDefault="00416FDC" w:rsidP="00416FDC">
      <w:pPr>
        <w:ind w:firstLine="708"/>
        <w:jc w:val="both"/>
      </w:pPr>
    </w:p>
    <w:p w:rsidR="00416FDC" w:rsidRDefault="00416FDC" w:rsidP="00416FDC">
      <w:pPr>
        <w:ind w:firstLine="708"/>
        <w:jc w:val="both"/>
      </w:pPr>
      <w:r>
        <w:t>Організацію виконання Програми здійснює Недригайлівська районна державна адміністрація, її структурні підрозділи спільно з Спілкою підприємців Недригайлівщини, територіальними підрозділами центральних органів виконавчої влади, сільськими, селищними радами,</w:t>
      </w:r>
      <w:r w:rsidRPr="0056451A">
        <w:t xml:space="preserve"> </w:t>
      </w:r>
      <w:r w:rsidRPr="004A5C71">
        <w:t>установами,</w:t>
      </w:r>
      <w:r w:rsidRPr="00BB2775">
        <w:rPr>
          <w:b/>
        </w:rPr>
        <w:t xml:space="preserve"> </w:t>
      </w:r>
      <w:r>
        <w:t xml:space="preserve"> які розробили відповідні заходи Програми.</w:t>
      </w:r>
    </w:p>
    <w:p w:rsidR="00416FDC" w:rsidRPr="004A5C71" w:rsidRDefault="00416FDC" w:rsidP="00416FDC">
      <w:pPr>
        <w:ind w:firstLine="708"/>
        <w:jc w:val="both"/>
      </w:pPr>
      <w:r>
        <w:t xml:space="preserve">Відділ економічного розвитку і торгівлі Недригайлівської районної державної адміністрації щокварталу здійснює моніторинг виконання структурними підрозділами Недригайлівської  райдержадміністрації, територіальними підрозділами центральних органів виконавчої влади, сільськими, селищними радами, </w:t>
      </w:r>
      <w:r w:rsidRPr="004A5C71">
        <w:t>іншими установами, організаціями запланованих заходів Програми.</w:t>
      </w:r>
    </w:p>
    <w:p w:rsidR="00416FDC" w:rsidRPr="004A5C71" w:rsidRDefault="00416FDC" w:rsidP="00416FDC">
      <w:pPr>
        <w:ind w:firstLine="708"/>
        <w:jc w:val="both"/>
      </w:pPr>
      <w:r w:rsidRPr="004A5C71">
        <w:t>Контроль за виконанням Програми здійснює Недригайлівська районна рада шляхом аналізу підг</w:t>
      </w:r>
      <w:r>
        <w:t xml:space="preserve">отовлених відділом економічного розвитку і торгівлі </w:t>
      </w:r>
      <w:r w:rsidRPr="004A5C71">
        <w:t>Недригайлівської районної державної адміністрації, річних звітів про стан виконання заходів Програми.</w:t>
      </w:r>
    </w:p>
    <w:p w:rsidR="00254C42" w:rsidRDefault="00254C42" w:rsidP="00416FDC">
      <w:pPr>
        <w:jc w:val="right"/>
      </w:pPr>
    </w:p>
    <w:sectPr w:rsidR="00254C42" w:rsidSect="00603B8C">
      <w:headerReference w:type="even" r:id="rId16"/>
      <w:headerReference w:type="default" r:id="rId17"/>
      <w:footerReference w:type="even" r:id="rId18"/>
      <w:footerReference w:type="default" r:id="rId19"/>
      <w:headerReference w:type="first" r:id="rId20"/>
      <w:footerReference w:type="first" r:id="rId2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36C7" w:rsidRDefault="00CB36C7" w:rsidP="00CA6C36">
      <w:r>
        <w:separator/>
      </w:r>
    </w:p>
  </w:endnote>
  <w:endnote w:type="continuationSeparator" w:id="1">
    <w:p w:rsidR="00CB36C7" w:rsidRDefault="00CB36C7" w:rsidP="00CA6C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Petersburg Cyr">
    <w:altName w:val="Courier New"/>
    <w:panose1 w:val="00000000000000000000"/>
    <w:charset w:val="CC"/>
    <w:family w:val="roman"/>
    <w:notTrueType/>
    <w:pitch w:val="default"/>
    <w:sig w:usb0="00000201" w:usb1="00000000" w:usb2="00000000" w:usb3="00000000" w:csb0="00000004"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FDC" w:rsidRDefault="00416FDC">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FDC" w:rsidRDefault="00416FDC">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FDC" w:rsidRDefault="00416FDC">
    <w:pPr>
      <w:pStyle w:val="ae"/>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AA1" w:rsidRDefault="00CB36C7"/>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AA1" w:rsidRDefault="00CB36C7">
    <w:pPr>
      <w:pStyle w:val="ae"/>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AA1" w:rsidRDefault="00CB36C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36C7" w:rsidRDefault="00CB36C7" w:rsidP="00CA6C36">
      <w:r>
        <w:separator/>
      </w:r>
    </w:p>
  </w:footnote>
  <w:footnote w:type="continuationSeparator" w:id="1">
    <w:p w:rsidR="00CB36C7" w:rsidRDefault="00CB36C7" w:rsidP="00CA6C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FDC" w:rsidRDefault="00416FDC">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FDC" w:rsidRPr="005D5745" w:rsidRDefault="00416FDC">
    <w:pPr>
      <w:pStyle w:val="ac"/>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FDC" w:rsidRDefault="00416FDC">
    <w:pPr>
      <w:pStyle w:val="ac"/>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AA1" w:rsidRDefault="00CB36C7"/>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AA1" w:rsidRDefault="00CB36C7">
    <w:pPr>
      <w:pStyle w:val="ac"/>
      <w:jc w:val="center"/>
      <w:rPr>
        <w:sz w:val="28"/>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AA1" w:rsidRDefault="00CB36C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2.75pt;height:12.75pt" o:bullet="t">
        <v:imagedata r:id="rId1" o:title=""/>
      </v:shape>
    </w:pict>
  </w:numPicBullet>
  <w:abstractNum w:abstractNumId="0">
    <w:nsid w:val="DF9D6567"/>
    <w:multiLevelType w:val="hybridMultilevel"/>
    <w:tmpl w:val="5AF9EB9A"/>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2DC4EDD"/>
    <w:multiLevelType w:val="hybridMultilevel"/>
    <w:tmpl w:val="9216CC8A"/>
    <w:lvl w:ilvl="0" w:tplc="CF36C566">
      <w:start w:val="2015"/>
      <w:numFmt w:val="bullet"/>
      <w:lvlText w:val="-"/>
      <w:lvlJc w:val="left"/>
      <w:pPr>
        <w:ind w:left="1245" w:hanging="360"/>
      </w:pPr>
      <w:rPr>
        <w:rFonts w:ascii="Times New Roman" w:eastAsia="Times New Roman" w:hAnsi="Times New Roman" w:cs="Times New Roman" w:hint="default"/>
      </w:rPr>
    </w:lvl>
    <w:lvl w:ilvl="1" w:tplc="04190003" w:tentative="1">
      <w:start w:val="1"/>
      <w:numFmt w:val="bullet"/>
      <w:lvlText w:val="o"/>
      <w:lvlJc w:val="left"/>
      <w:pPr>
        <w:ind w:left="1965" w:hanging="360"/>
      </w:pPr>
      <w:rPr>
        <w:rFonts w:ascii="Courier New" w:hAnsi="Courier New" w:cs="Courier New" w:hint="default"/>
      </w:rPr>
    </w:lvl>
    <w:lvl w:ilvl="2" w:tplc="04190005" w:tentative="1">
      <w:start w:val="1"/>
      <w:numFmt w:val="bullet"/>
      <w:lvlText w:val=""/>
      <w:lvlJc w:val="left"/>
      <w:pPr>
        <w:ind w:left="2685" w:hanging="360"/>
      </w:pPr>
      <w:rPr>
        <w:rFonts w:ascii="Wingdings" w:hAnsi="Wingdings" w:hint="default"/>
      </w:rPr>
    </w:lvl>
    <w:lvl w:ilvl="3" w:tplc="04190001" w:tentative="1">
      <w:start w:val="1"/>
      <w:numFmt w:val="bullet"/>
      <w:lvlText w:val=""/>
      <w:lvlJc w:val="left"/>
      <w:pPr>
        <w:ind w:left="3405" w:hanging="360"/>
      </w:pPr>
      <w:rPr>
        <w:rFonts w:ascii="Symbol" w:hAnsi="Symbol" w:hint="default"/>
      </w:rPr>
    </w:lvl>
    <w:lvl w:ilvl="4" w:tplc="04190003" w:tentative="1">
      <w:start w:val="1"/>
      <w:numFmt w:val="bullet"/>
      <w:lvlText w:val="o"/>
      <w:lvlJc w:val="left"/>
      <w:pPr>
        <w:ind w:left="4125" w:hanging="360"/>
      </w:pPr>
      <w:rPr>
        <w:rFonts w:ascii="Courier New" w:hAnsi="Courier New" w:cs="Courier New" w:hint="default"/>
      </w:rPr>
    </w:lvl>
    <w:lvl w:ilvl="5" w:tplc="04190005" w:tentative="1">
      <w:start w:val="1"/>
      <w:numFmt w:val="bullet"/>
      <w:lvlText w:val=""/>
      <w:lvlJc w:val="left"/>
      <w:pPr>
        <w:ind w:left="4845" w:hanging="360"/>
      </w:pPr>
      <w:rPr>
        <w:rFonts w:ascii="Wingdings" w:hAnsi="Wingdings" w:hint="default"/>
      </w:rPr>
    </w:lvl>
    <w:lvl w:ilvl="6" w:tplc="04190001" w:tentative="1">
      <w:start w:val="1"/>
      <w:numFmt w:val="bullet"/>
      <w:lvlText w:val=""/>
      <w:lvlJc w:val="left"/>
      <w:pPr>
        <w:ind w:left="5565" w:hanging="360"/>
      </w:pPr>
      <w:rPr>
        <w:rFonts w:ascii="Symbol" w:hAnsi="Symbol" w:hint="default"/>
      </w:rPr>
    </w:lvl>
    <w:lvl w:ilvl="7" w:tplc="04190003" w:tentative="1">
      <w:start w:val="1"/>
      <w:numFmt w:val="bullet"/>
      <w:lvlText w:val="o"/>
      <w:lvlJc w:val="left"/>
      <w:pPr>
        <w:ind w:left="6285" w:hanging="360"/>
      </w:pPr>
      <w:rPr>
        <w:rFonts w:ascii="Courier New" w:hAnsi="Courier New" w:cs="Courier New" w:hint="default"/>
      </w:rPr>
    </w:lvl>
    <w:lvl w:ilvl="8" w:tplc="04190005" w:tentative="1">
      <w:start w:val="1"/>
      <w:numFmt w:val="bullet"/>
      <w:lvlText w:val=""/>
      <w:lvlJc w:val="left"/>
      <w:pPr>
        <w:ind w:left="7005" w:hanging="360"/>
      </w:pPr>
      <w:rPr>
        <w:rFonts w:ascii="Wingdings" w:hAnsi="Wingdings" w:hint="default"/>
      </w:rPr>
    </w:lvl>
  </w:abstractNum>
  <w:abstractNum w:abstractNumId="2">
    <w:nsid w:val="042B1EFC"/>
    <w:multiLevelType w:val="hybridMultilevel"/>
    <w:tmpl w:val="B890EB28"/>
    <w:lvl w:ilvl="0" w:tplc="04190001">
      <w:start w:val="1"/>
      <w:numFmt w:val="bullet"/>
      <w:lvlText w:val=""/>
      <w:lvlJc w:val="left"/>
      <w:pPr>
        <w:tabs>
          <w:tab w:val="num" w:pos="720"/>
        </w:tabs>
        <w:ind w:left="720" w:hanging="360"/>
      </w:pPr>
      <w:rPr>
        <w:rFonts w:ascii="Symbol" w:hAnsi="Symbol" w:hint="default"/>
      </w:rPr>
    </w:lvl>
    <w:lvl w:ilvl="1" w:tplc="1E40ED0C">
      <w:numFmt w:val="bullet"/>
      <w:lvlText w:val="-"/>
      <w:lvlJc w:val="left"/>
      <w:pPr>
        <w:tabs>
          <w:tab w:val="num" w:pos="2010"/>
        </w:tabs>
        <w:ind w:left="2010" w:hanging="93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88B6AD0"/>
    <w:multiLevelType w:val="hybridMultilevel"/>
    <w:tmpl w:val="1CAC6B1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300287E"/>
    <w:multiLevelType w:val="hybridMultilevel"/>
    <w:tmpl w:val="7E14699C"/>
    <w:lvl w:ilvl="0" w:tplc="27263C16">
      <w:numFmt w:val="bullet"/>
      <w:lvlText w:val="-"/>
      <w:lvlJc w:val="left"/>
      <w:pPr>
        <w:tabs>
          <w:tab w:val="num" w:pos="720"/>
        </w:tabs>
        <w:ind w:left="720" w:hanging="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5">
    <w:nsid w:val="1A295BB8"/>
    <w:multiLevelType w:val="hybridMultilevel"/>
    <w:tmpl w:val="56F4309A"/>
    <w:lvl w:ilvl="0" w:tplc="D66ECEEC">
      <w:start w:val="1"/>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A72E0B"/>
    <w:multiLevelType w:val="hybridMultilevel"/>
    <w:tmpl w:val="3FFE48D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23B76276"/>
    <w:multiLevelType w:val="hybridMultilevel"/>
    <w:tmpl w:val="E4EA7AC4"/>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8">
    <w:nsid w:val="27C02FB9"/>
    <w:multiLevelType w:val="hybridMultilevel"/>
    <w:tmpl w:val="8B84B4C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30B37F8C"/>
    <w:multiLevelType w:val="hybridMultilevel"/>
    <w:tmpl w:val="CAB8B36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3B84ED9"/>
    <w:multiLevelType w:val="hybridMultilevel"/>
    <w:tmpl w:val="261449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4251AE9"/>
    <w:multiLevelType w:val="hybridMultilevel"/>
    <w:tmpl w:val="29B8BC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6773A25"/>
    <w:multiLevelType w:val="hybridMultilevel"/>
    <w:tmpl w:val="456217C6"/>
    <w:lvl w:ilvl="0" w:tplc="F890360A">
      <w:start w:val="432"/>
      <w:numFmt w:val="bullet"/>
      <w:lvlText w:val="-"/>
      <w:lvlJc w:val="left"/>
      <w:pPr>
        <w:tabs>
          <w:tab w:val="num" w:pos="1134"/>
        </w:tabs>
        <w:ind w:firstLine="1077"/>
      </w:pPr>
      <w:rPr>
        <w:rFonts w:ascii="Times New Roman" w:eastAsia="Times New Roman" w:hAnsi="Times New Roman" w:hint="default"/>
      </w:rPr>
    </w:lvl>
    <w:lvl w:ilvl="1" w:tplc="9366333E">
      <w:start w:val="1"/>
      <w:numFmt w:val="decimal"/>
      <w:lvlText w:val="%2."/>
      <w:lvlJc w:val="left"/>
      <w:pPr>
        <w:tabs>
          <w:tab w:val="num" w:pos="851"/>
        </w:tabs>
        <w:ind w:firstLine="567"/>
      </w:pPr>
      <w:rPr>
        <w:rFonts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392C00CF"/>
    <w:multiLevelType w:val="hybridMultilevel"/>
    <w:tmpl w:val="F712F882"/>
    <w:lvl w:ilvl="0" w:tplc="46CEC56C">
      <w:start w:val="1"/>
      <w:numFmt w:val="bullet"/>
      <w:lvlText w:val=""/>
      <w:lvlPicBulletId w:val="0"/>
      <w:lvlJc w:val="left"/>
      <w:pPr>
        <w:tabs>
          <w:tab w:val="num" w:pos="1080"/>
        </w:tabs>
        <w:ind w:left="1080" w:hanging="360"/>
      </w:pPr>
      <w:rPr>
        <w:rFonts w:ascii="Symbol" w:hAnsi="Symbol" w:hint="default"/>
        <w:color w:val="auto"/>
      </w:rPr>
    </w:lvl>
    <w:lvl w:ilvl="1" w:tplc="04190001">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ECD7A54"/>
    <w:multiLevelType w:val="hybridMultilevel"/>
    <w:tmpl w:val="0DAA8B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ED4135E"/>
    <w:multiLevelType w:val="hybridMultilevel"/>
    <w:tmpl w:val="6BCE3BAC"/>
    <w:lvl w:ilvl="0" w:tplc="E54C23B0">
      <w:start w:val="2015"/>
      <w:numFmt w:val="bullet"/>
      <w:lvlText w:val="-"/>
      <w:lvlJc w:val="left"/>
      <w:pPr>
        <w:ind w:left="1605" w:hanging="360"/>
      </w:pPr>
      <w:rPr>
        <w:rFonts w:ascii="Times New Roman" w:eastAsia="Times New Roman" w:hAnsi="Times New Roman" w:cs="Times New Roman" w:hint="default"/>
      </w:rPr>
    </w:lvl>
    <w:lvl w:ilvl="1" w:tplc="04190003" w:tentative="1">
      <w:start w:val="1"/>
      <w:numFmt w:val="bullet"/>
      <w:lvlText w:val="o"/>
      <w:lvlJc w:val="left"/>
      <w:pPr>
        <w:ind w:left="2325" w:hanging="360"/>
      </w:pPr>
      <w:rPr>
        <w:rFonts w:ascii="Courier New" w:hAnsi="Courier New" w:cs="Courier New" w:hint="default"/>
      </w:rPr>
    </w:lvl>
    <w:lvl w:ilvl="2" w:tplc="04190005" w:tentative="1">
      <w:start w:val="1"/>
      <w:numFmt w:val="bullet"/>
      <w:lvlText w:val=""/>
      <w:lvlJc w:val="left"/>
      <w:pPr>
        <w:ind w:left="3045" w:hanging="360"/>
      </w:pPr>
      <w:rPr>
        <w:rFonts w:ascii="Wingdings" w:hAnsi="Wingdings" w:hint="default"/>
      </w:rPr>
    </w:lvl>
    <w:lvl w:ilvl="3" w:tplc="04190001" w:tentative="1">
      <w:start w:val="1"/>
      <w:numFmt w:val="bullet"/>
      <w:lvlText w:val=""/>
      <w:lvlJc w:val="left"/>
      <w:pPr>
        <w:ind w:left="3765" w:hanging="360"/>
      </w:pPr>
      <w:rPr>
        <w:rFonts w:ascii="Symbol" w:hAnsi="Symbol" w:hint="default"/>
      </w:rPr>
    </w:lvl>
    <w:lvl w:ilvl="4" w:tplc="04190003" w:tentative="1">
      <w:start w:val="1"/>
      <w:numFmt w:val="bullet"/>
      <w:lvlText w:val="o"/>
      <w:lvlJc w:val="left"/>
      <w:pPr>
        <w:ind w:left="4485" w:hanging="360"/>
      </w:pPr>
      <w:rPr>
        <w:rFonts w:ascii="Courier New" w:hAnsi="Courier New" w:cs="Courier New" w:hint="default"/>
      </w:rPr>
    </w:lvl>
    <w:lvl w:ilvl="5" w:tplc="04190005" w:tentative="1">
      <w:start w:val="1"/>
      <w:numFmt w:val="bullet"/>
      <w:lvlText w:val=""/>
      <w:lvlJc w:val="left"/>
      <w:pPr>
        <w:ind w:left="5205" w:hanging="360"/>
      </w:pPr>
      <w:rPr>
        <w:rFonts w:ascii="Wingdings" w:hAnsi="Wingdings" w:hint="default"/>
      </w:rPr>
    </w:lvl>
    <w:lvl w:ilvl="6" w:tplc="04190001" w:tentative="1">
      <w:start w:val="1"/>
      <w:numFmt w:val="bullet"/>
      <w:lvlText w:val=""/>
      <w:lvlJc w:val="left"/>
      <w:pPr>
        <w:ind w:left="5925" w:hanging="360"/>
      </w:pPr>
      <w:rPr>
        <w:rFonts w:ascii="Symbol" w:hAnsi="Symbol" w:hint="default"/>
      </w:rPr>
    </w:lvl>
    <w:lvl w:ilvl="7" w:tplc="04190003" w:tentative="1">
      <w:start w:val="1"/>
      <w:numFmt w:val="bullet"/>
      <w:lvlText w:val="o"/>
      <w:lvlJc w:val="left"/>
      <w:pPr>
        <w:ind w:left="6645" w:hanging="360"/>
      </w:pPr>
      <w:rPr>
        <w:rFonts w:ascii="Courier New" w:hAnsi="Courier New" w:cs="Courier New" w:hint="default"/>
      </w:rPr>
    </w:lvl>
    <w:lvl w:ilvl="8" w:tplc="04190005" w:tentative="1">
      <w:start w:val="1"/>
      <w:numFmt w:val="bullet"/>
      <w:lvlText w:val=""/>
      <w:lvlJc w:val="left"/>
      <w:pPr>
        <w:ind w:left="7365" w:hanging="360"/>
      </w:pPr>
      <w:rPr>
        <w:rFonts w:ascii="Wingdings" w:hAnsi="Wingdings" w:hint="default"/>
      </w:rPr>
    </w:lvl>
  </w:abstractNum>
  <w:abstractNum w:abstractNumId="16">
    <w:nsid w:val="41063EDF"/>
    <w:multiLevelType w:val="hybridMultilevel"/>
    <w:tmpl w:val="819A75E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463A62E6"/>
    <w:multiLevelType w:val="hybridMultilevel"/>
    <w:tmpl w:val="29EE07A6"/>
    <w:lvl w:ilvl="0" w:tplc="60FAF0D2">
      <w:numFmt w:val="bullet"/>
      <w:lvlText w:val="-"/>
      <w:lvlJc w:val="left"/>
      <w:pPr>
        <w:tabs>
          <w:tab w:val="num" w:pos="720"/>
        </w:tabs>
        <w:ind w:left="720" w:hanging="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8">
    <w:nsid w:val="4B216F0E"/>
    <w:multiLevelType w:val="hybridMultilevel"/>
    <w:tmpl w:val="1AA21852"/>
    <w:lvl w:ilvl="0" w:tplc="04190001">
      <w:start w:val="1"/>
      <w:numFmt w:val="bullet"/>
      <w:lvlText w:val=""/>
      <w:lvlJc w:val="left"/>
      <w:pPr>
        <w:tabs>
          <w:tab w:val="num" w:pos="720"/>
        </w:tabs>
        <w:ind w:left="720" w:hanging="360"/>
      </w:pPr>
      <w:rPr>
        <w:rFonts w:ascii="Symbol" w:hAnsi="Symbol" w:hint="default"/>
      </w:rPr>
    </w:lvl>
    <w:lvl w:ilvl="1" w:tplc="5D8A0082">
      <w:start w:val="18"/>
      <w:numFmt w:val="bullet"/>
      <w:lvlText w:val="-"/>
      <w:lvlJc w:val="left"/>
      <w:pPr>
        <w:tabs>
          <w:tab w:val="num" w:pos="1455"/>
        </w:tabs>
        <w:ind w:left="1455" w:hanging="375"/>
      </w:pPr>
      <w:rPr>
        <w:rFonts w:ascii="Times New Roman" w:eastAsia="Times New Roman" w:hAnsi="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CE82ABD"/>
    <w:multiLevelType w:val="hybridMultilevel"/>
    <w:tmpl w:val="F240009C"/>
    <w:lvl w:ilvl="0" w:tplc="07DE3ECE">
      <w:start w:val="2009"/>
      <w:numFmt w:val="bullet"/>
      <w:lvlText w:val="-"/>
      <w:lvlJc w:val="left"/>
      <w:pPr>
        <w:tabs>
          <w:tab w:val="num" w:pos="840"/>
        </w:tabs>
        <w:ind w:left="840" w:hanging="48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62A5B95"/>
    <w:multiLevelType w:val="hybridMultilevel"/>
    <w:tmpl w:val="74F430C0"/>
    <w:lvl w:ilvl="0" w:tplc="04190001">
      <w:start w:val="1"/>
      <w:numFmt w:val="bullet"/>
      <w:lvlText w:val=""/>
      <w:lvlJc w:val="left"/>
      <w:pPr>
        <w:tabs>
          <w:tab w:val="num" w:pos="1060"/>
        </w:tabs>
        <w:ind w:left="1060" w:hanging="360"/>
      </w:pPr>
      <w:rPr>
        <w:rFonts w:ascii="Symbol" w:hAnsi="Symbol" w:hint="default"/>
      </w:rPr>
    </w:lvl>
    <w:lvl w:ilvl="1" w:tplc="04190003" w:tentative="1">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21">
    <w:nsid w:val="56431755"/>
    <w:multiLevelType w:val="hybridMultilevel"/>
    <w:tmpl w:val="621C25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D055B0E"/>
    <w:multiLevelType w:val="hybridMultilevel"/>
    <w:tmpl w:val="4094EF5E"/>
    <w:lvl w:ilvl="0" w:tplc="BF0CD86C">
      <w:start w:val="2009"/>
      <w:numFmt w:val="bullet"/>
      <w:lvlText w:val="-"/>
      <w:lvlJc w:val="left"/>
      <w:pPr>
        <w:tabs>
          <w:tab w:val="num" w:pos="380"/>
        </w:tabs>
        <w:ind w:left="380" w:hanging="360"/>
      </w:pPr>
      <w:rPr>
        <w:rFonts w:ascii="Times New Roman" w:eastAsia="Times New Roman" w:hAnsi="Times New Roman" w:hint="default"/>
      </w:rPr>
    </w:lvl>
    <w:lvl w:ilvl="1" w:tplc="04190003" w:tentative="1">
      <w:start w:val="1"/>
      <w:numFmt w:val="bullet"/>
      <w:lvlText w:val="o"/>
      <w:lvlJc w:val="left"/>
      <w:pPr>
        <w:tabs>
          <w:tab w:val="num" w:pos="1100"/>
        </w:tabs>
        <w:ind w:left="1100" w:hanging="360"/>
      </w:pPr>
      <w:rPr>
        <w:rFonts w:ascii="Courier New" w:hAnsi="Courier New" w:hint="default"/>
      </w:rPr>
    </w:lvl>
    <w:lvl w:ilvl="2" w:tplc="04190005" w:tentative="1">
      <w:start w:val="1"/>
      <w:numFmt w:val="bullet"/>
      <w:lvlText w:val=""/>
      <w:lvlJc w:val="left"/>
      <w:pPr>
        <w:tabs>
          <w:tab w:val="num" w:pos="1820"/>
        </w:tabs>
        <w:ind w:left="1820" w:hanging="360"/>
      </w:pPr>
      <w:rPr>
        <w:rFonts w:ascii="Wingdings" w:hAnsi="Wingdings" w:hint="default"/>
      </w:rPr>
    </w:lvl>
    <w:lvl w:ilvl="3" w:tplc="04190001" w:tentative="1">
      <w:start w:val="1"/>
      <w:numFmt w:val="bullet"/>
      <w:lvlText w:val=""/>
      <w:lvlJc w:val="left"/>
      <w:pPr>
        <w:tabs>
          <w:tab w:val="num" w:pos="2540"/>
        </w:tabs>
        <w:ind w:left="2540" w:hanging="360"/>
      </w:pPr>
      <w:rPr>
        <w:rFonts w:ascii="Symbol" w:hAnsi="Symbol" w:hint="default"/>
      </w:rPr>
    </w:lvl>
    <w:lvl w:ilvl="4" w:tplc="04190003" w:tentative="1">
      <w:start w:val="1"/>
      <w:numFmt w:val="bullet"/>
      <w:lvlText w:val="o"/>
      <w:lvlJc w:val="left"/>
      <w:pPr>
        <w:tabs>
          <w:tab w:val="num" w:pos="3260"/>
        </w:tabs>
        <w:ind w:left="3260" w:hanging="360"/>
      </w:pPr>
      <w:rPr>
        <w:rFonts w:ascii="Courier New" w:hAnsi="Courier New" w:hint="default"/>
      </w:rPr>
    </w:lvl>
    <w:lvl w:ilvl="5" w:tplc="04190005" w:tentative="1">
      <w:start w:val="1"/>
      <w:numFmt w:val="bullet"/>
      <w:lvlText w:val=""/>
      <w:lvlJc w:val="left"/>
      <w:pPr>
        <w:tabs>
          <w:tab w:val="num" w:pos="3980"/>
        </w:tabs>
        <w:ind w:left="3980" w:hanging="360"/>
      </w:pPr>
      <w:rPr>
        <w:rFonts w:ascii="Wingdings" w:hAnsi="Wingdings" w:hint="default"/>
      </w:rPr>
    </w:lvl>
    <w:lvl w:ilvl="6" w:tplc="04190001" w:tentative="1">
      <w:start w:val="1"/>
      <w:numFmt w:val="bullet"/>
      <w:lvlText w:val=""/>
      <w:lvlJc w:val="left"/>
      <w:pPr>
        <w:tabs>
          <w:tab w:val="num" w:pos="4700"/>
        </w:tabs>
        <w:ind w:left="4700" w:hanging="360"/>
      </w:pPr>
      <w:rPr>
        <w:rFonts w:ascii="Symbol" w:hAnsi="Symbol" w:hint="default"/>
      </w:rPr>
    </w:lvl>
    <w:lvl w:ilvl="7" w:tplc="04190003" w:tentative="1">
      <w:start w:val="1"/>
      <w:numFmt w:val="bullet"/>
      <w:lvlText w:val="o"/>
      <w:lvlJc w:val="left"/>
      <w:pPr>
        <w:tabs>
          <w:tab w:val="num" w:pos="5420"/>
        </w:tabs>
        <w:ind w:left="5420" w:hanging="360"/>
      </w:pPr>
      <w:rPr>
        <w:rFonts w:ascii="Courier New" w:hAnsi="Courier New" w:hint="default"/>
      </w:rPr>
    </w:lvl>
    <w:lvl w:ilvl="8" w:tplc="04190005" w:tentative="1">
      <w:start w:val="1"/>
      <w:numFmt w:val="bullet"/>
      <w:lvlText w:val=""/>
      <w:lvlJc w:val="left"/>
      <w:pPr>
        <w:tabs>
          <w:tab w:val="num" w:pos="6140"/>
        </w:tabs>
        <w:ind w:left="6140" w:hanging="360"/>
      </w:pPr>
      <w:rPr>
        <w:rFonts w:ascii="Wingdings" w:hAnsi="Wingdings" w:hint="default"/>
      </w:rPr>
    </w:lvl>
  </w:abstractNum>
  <w:abstractNum w:abstractNumId="23">
    <w:nsid w:val="62912B50"/>
    <w:multiLevelType w:val="hybridMultilevel"/>
    <w:tmpl w:val="A67A013E"/>
    <w:lvl w:ilvl="0" w:tplc="F4E0C294">
      <w:start w:val="1"/>
      <w:numFmt w:val="decimal"/>
      <w:lvlText w:val="%1."/>
      <w:lvlJc w:val="left"/>
      <w:pPr>
        <w:ind w:left="720" w:hanging="360"/>
      </w:pPr>
      <w:rPr>
        <w:rFonts w:ascii="Times New Roman" w:eastAsia="Times New Roman" w:hAnsi="Times New Roman" w:cs="Times New Roman"/>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2BB71EE"/>
    <w:multiLevelType w:val="hybridMultilevel"/>
    <w:tmpl w:val="0ACCAE16"/>
    <w:lvl w:ilvl="0" w:tplc="3754E878">
      <w:start w:val="1"/>
      <w:numFmt w:val="decimal"/>
      <w:lvlText w:val="%1."/>
      <w:lvlJc w:val="left"/>
      <w:pPr>
        <w:tabs>
          <w:tab w:val="num" w:pos="360"/>
        </w:tabs>
        <w:ind w:left="360" w:hanging="360"/>
      </w:pPr>
      <w:rPr>
        <w:rFonts w:cs="Times New Roman" w:hint="default"/>
        <w:sz w:val="24"/>
      </w:rPr>
    </w:lvl>
    <w:lvl w:ilvl="1" w:tplc="04220019" w:tentative="1">
      <w:start w:val="1"/>
      <w:numFmt w:val="lowerLetter"/>
      <w:lvlText w:val="%2."/>
      <w:lvlJc w:val="left"/>
      <w:pPr>
        <w:tabs>
          <w:tab w:val="num" w:pos="1080"/>
        </w:tabs>
        <w:ind w:left="1080" w:hanging="360"/>
      </w:pPr>
      <w:rPr>
        <w:rFonts w:cs="Times New Roman"/>
      </w:rPr>
    </w:lvl>
    <w:lvl w:ilvl="2" w:tplc="0422001B" w:tentative="1">
      <w:start w:val="1"/>
      <w:numFmt w:val="lowerRoman"/>
      <w:lvlText w:val="%3."/>
      <w:lvlJc w:val="right"/>
      <w:pPr>
        <w:tabs>
          <w:tab w:val="num" w:pos="1800"/>
        </w:tabs>
        <w:ind w:left="1800" w:hanging="180"/>
      </w:pPr>
      <w:rPr>
        <w:rFonts w:cs="Times New Roman"/>
      </w:rPr>
    </w:lvl>
    <w:lvl w:ilvl="3" w:tplc="0422000F" w:tentative="1">
      <w:start w:val="1"/>
      <w:numFmt w:val="decimal"/>
      <w:lvlText w:val="%4."/>
      <w:lvlJc w:val="left"/>
      <w:pPr>
        <w:tabs>
          <w:tab w:val="num" w:pos="2520"/>
        </w:tabs>
        <w:ind w:left="2520" w:hanging="360"/>
      </w:pPr>
      <w:rPr>
        <w:rFonts w:cs="Times New Roman"/>
      </w:rPr>
    </w:lvl>
    <w:lvl w:ilvl="4" w:tplc="04220019" w:tentative="1">
      <w:start w:val="1"/>
      <w:numFmt w:val="lowerLetter"/>
      <w:lvlText w:val="%5."/>
      <w:lvlJc w:val="left"/>
      <w:pPr>
        <w:tabs>
          <w:tab w:val="num" w:pos="3240"/>
        </w:tabs>
        <w:ind w:left="3240" w:hanging="360"/>
      </w:pPr>
      <w:rPr>
        <w:rFonts w:cs="Times New Roman"/>
      </w:rPr>
    </w:lvl>
    <w:lvl w:ilvl="5" w:tplc="0422001B" w:tentative="1">
      <w:start w:val="1"/>
      <w:numFmt w:val="lowerRoman"/>
      <w:lvlText w:val="%6."/>
      <w:lvlJc w:val="right"/>
      <w:pPr>
        <w:tabs>
          <w:tab w:val="num" w:pos="3960"/>
        </w:tabs>
        <w:ind w:left="3960" w:hanging="180"/>
      </w:pPr>
      <w:rPr>
        <w:rFonts w:cs="Times New Roman"/>
      </w:rPr>
    </w:lvl>
    <w:lvl w:ilvl="6" w:tplc="0422000F" w:tentative="1">
      <w:start w:val="1"/>
      <w:numFmt w:val="decimal"/>
      <w:lvlText w:val="%7."/>
      <w:lvlJc w:val="left"/>
      <w:pPr>
        <w:tabs>
          <w:tab w:val="num" w:pos="4680"/>
        </w:tabs>
        <w:ind w:left="4680" w:hanging="360"/>
      </w:pPr>
      <w:rPr>
        <w:rFonts w:cs="Times New Roman"/>
      </w:rPr>
    </w:lvl>
    <w:lvl w:ilvl="7" w:tplc="04220019" w:tentative="1">
      <w:start w:val="1"/>
      <w:numFmt w:val="lowerLetter"/>
      <w:lvlText w:val="%8."/>
      <w:lvlJc w:val="left"/>
      <w:pPr>
        <w:tabs>
          <w:tab w:val="num" w:pos="5400"/>
        </w:tabs>
        <w:ind w:left="5400" w:hanging="360"/>
      </w:pPr>
      <w:rPr>
        <w:rFonts w:cs="Times New Roman"/>
      </w:rPr>
    </w:lvl>
    <w:lvl w:ilvl="8" w:tplc="0422001B" w:tentative="1">
      <w:start w:val="1"/>
      <w:numFmt w:val="lowerRoman"/>
      <w:lvlText w:val="%9."/>
      <w:lvlJc w:val="right"/>
      <w:pPr>
        <w:tabs>
          <w:tab w:val="num" w:pos="6120"/>
        </w:tabs>
        <w:ind w:left="6120" w:hanging="180"/>
      </w:pPr>
      <w:rPr>
        <w:rFonts w:cs="Times New Roman"/>
      </w:rPr>
    </w:lvl>
  </w:abstractNum>
  <w:abstractNum w:abstractNumId="25">
    <w:nsid w:val="6F985731"/>
    <w:multiLevelType w:val="hybridMultilevel"/>
    <w:tmpl w:val="39C00432"/>
    <w:lvl w:ilvl="0" w:tplc="6C94019A">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26">
    <w:nsid w:val="73683BD8"/>
    <w:multiLevelType w:val="hybridMultilevel"/>
    <w:tmpl w:val="356AAA36"/>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74F10104"/>
    <w:multiLevelType w:val="hybridMultilevel"/>
    <w:tmpl w:val="C3FEA370"/>
    <w:lvl w:ilvl="0" w:tplc="3B68819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8">
    <w:nsid w:val="79C00C29"/>
    <w:multiLevelType w:val="hybridMultilevel"/>
    <w:tmpl w:val="0D780C4A"/>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23"/>
  </w:num>
  <w:num w:numId="3">
    <w:abstractNumId w:val="5"/>
  </w:num>
  <w:num w:numId="4">
    <w:abstractNumId w:val="21"/>
  </w:num>
  <w:num w:numId="5">
    <w:abstractNumId w:val="8"/>
  </w:num>
  <w:num w:numId="6">
    <w:abstractNumId w:val="10"/>
  </w:num>
  <w:num w:numId="7">
    <w:abstractNumId w:val="14"/>
  </w:num>
  <w:num w:numId="8">
    <w:abstractNumId w:val="2"/>
  </w:num>
  <w:num w:numId="9">
    <w:abstractNumId w:val="18"/>
  </w:num>
  <w:num w:numId="10">
    <w:abstractNumId w:val="11"/>
  </w:num>
  <w:num w:numId="11">
    <w:abstractNumId w:val="27"/>
  </w:num>
  <w:num w:numId="12">
    <w:abstractNumId w:val="25"/>
  </w:num>
  <w:num w:numId="13">
    <w:abstractNumId w:val="20"/>
  </w:num>
  <w:num w:numId="14">
    <w:abstractNumId w:val="13"/>
  </w:num>
  <w:num w:numId="15">
    <w:abstractNumId w:val="26"/>
  </w:num>
  <w:num w:numId="16">
    <w:abstractNumId w:val="0"/>
  </w:num>
  <w:num w:numId="17">
    <w:abstractNumId w:val="19"/>
  </w:num>
  <w:num w:numId="18">
    <w:abstractNumId w:val="22"/>
  </w:num>
  <w:num w:numId="19">
    <w:abstractNumId w:val="9"/>
  </w:num>
  <w:num w:numId="20">
    <w:abstractNumId w:val="3"/>
  </w:num>
  <w:num w:numId="21">
    <w:abstractNumId w:val="7"/>
  </w:num>
  <w:num w:numId="22">
    <w:abstractNumId w:val="17"/>
  </w:num>
  <w:num w:numId="23">
    <w:abstractNumId w:val="4"/>
  </w:num>
  <w:num w:numId="24">
    <w:abstractNumId w:val="28"/>
  </w:num>
  <w:num w:numId="25">
    <w:abstractNumId w:val="24"/>
  </w:num>
  <w:num w:numId="26">
    <w:abstractNumId w:val="12"/>
  </w:num>
  <w:num w:numId="27">
    <w:abstractNumId w:val="16"/>
  </w:num>
  <w:num w:numId="28">
    <w:abstractNumId w:val="1"/>
  </w:num>
  <w:num w:numId="2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0"/>
    <w:footnote w:id="1"/>
  </w:footnotePr>
  <w:endnotePr>
    <w:endnote w:id="0"/>
    <w:endnote w:id="1"/>
  </w:endnotePr>
  <w:compat/>
  <w:rsids>
    <w:rsidRoot w:val="00254C42"/>
    <w:rsid w:val="0000063A"/>
    <w:rsid w:val="00006B96"/>
    <w:rsid w:val="000A1E7D"/>
    <w:rsid w:val="000F31C4"/>
    <w:rsid w:val="001624D2"/>
    <w:rsid w:val="001F62D0"/>
    <w:rsid w:val="00254C42"/>
    <w:rsid w:val="00265FC1"/>
    <w:rsid w:val="002D0ABB"/>
    <w:rsid w:val="002D45B5"/>
    <w:rsid w:val="00313ED5"/>
    <w:rsid w:val="003C1B62"/>
    <w:rsid w:val="003C41D8"/>
    <w:rsid w:val="003F7FFA"/>
    <w:rsid w:val="00416FDC"/>
    <w:rsid w:val="004532D4"/>
    <w:rsid w:val="00460B90"/>
    <w:rsid w:val="00564409"/>
    <w:rsid w:val="005D57F2"/>
    <w:rsid w:val="00603B8C"/>
    <w:rsid w:val="0063090E"/>
    <w:rsid w:val="00697F67"/>
    <w:rsid w:val="00752502"/>
    <w:rsid w:val="00755A3B"/>
    <w:rsid w:val="007B147B"/>
    <w:rsid w:val="007E1F03"/>
    <w:rsid w:val="007E636D"/>
    <w:rsid w:val="007F5F2E"/>
    <w:rsid w:val="008F6412"/>
    <w:rsid w:val="00982C94"/>
    <w:rsid w:val="009853C2"/>
    <w:rsid w:val="00985D23"/>
    <w:rsid w:val="009871D9"/>
    <w:rsid w:val="009B614F"/>
    <w:rsid w:val="00AC63EA"/>
    <w:rsid w:val="00AE4BA8"/>
    <w:rsid w:val="00B046E0"/>
    <w:rsid w:val="00B51F1B"/>
    <w:rsid w:val="00BB33D7"/>
    <w:rsid w:val="00BC0EF9"/>
    <w:rsid w:val="00BF4673"/>
    <w:rsid w:val="00CA6C36"/>
    <w:rsid w:val="00CB36C7"/>
    <w:rsid w:val="00CF204E"/>
    <w:rsid w:val="00D21356"/>
    <w:rsid w:val="00D2138E"/>
    <w:rsid w:val="00D5416B"/>
    <w:rsid w:val="00D71D98"/>
    <w:rsid w:val="00E07923"/>
    <w:rsid w:val="00E455A6"/>
    <w:rsid w:val="00E67582"/>
    <w:rsid w:val="00E97D57"/>
    <w:rsid w:val="00ED1B3A"/>
    <w:rsid w:val="00ED69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4C4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16FDC"/>
    <w:pPr>
      <w:keepNext/>
      <w:jc w:val="both"/>
      <w:outlineLvl w:val="0"/>
    </w:pPr>
    <w:rPr>
      <w:sz w:val="28"/>
    </w:rPr>
  </w:style>
  <w:style w:type="paragraph" w:styleId="2">
    <w:name w:val="heading 2"/>
    <w:basedOn w:val="a"/>
    <w:next w:val="a"/>
    <w:link w:val="20"/>
    <w:qFormat/>
    <w:rsid w:val="00416FDC"/>
    <w:pPr>
      <w:keepNext/>
      <w:spacing w:after="240" w:line="240" w:lineRule="atLeast"/>
      <w:jc w:val="center"/>
      <w:outlineLvl w:val="1"/>
    </w:pPr>
    <w:rPr>
      <w:b/>
      <w:sz w:val="28"/>
      <w:szCs w:val="20"/>
    </w:rPr>
  </w:style>
  <w:style w:type="paragraph" w:styleId="3">
    <w:name w:val="heading 3"/>
    <w:basedOn w:val="a"/>
    <w:next w:val="a"/>
    <w:link w:val="30"/>
    <w:qFormat/>
    <w:rsid w:val="00416FDC"/>
    <w:pPr>
      <w:keepNext/>
      <w:outlineLvl w:val="2"/>
    </w:pPr>
    <w:rPr>
      <w:sz w:val="28"/>
    </w:rPr>
  </w:style>
  <w:style w:type="paragraph" w:styleId="4">
    <w:name w:val="heading 4"/>
    <w:basedOn w:val="a"/>
    <w:next w:val="a"/>
    <w:link w:val="40"/>
    <w:qFormat/>
    <w:rsid w:val="00416FDC"/>
    <w:pPr>
      <w:keepNext/>
      <w:jc w:val="center"/>
      <w:outlineLvl w:val="3"/>
    </w:pPr>
    <w:rPr>
      <w:sz w:val="28"/>
    </w:rPr>
  </w:style>
  <w:style w:type="paragraph" w:styleId="5">
    <w:name w:val="heading 5"/>
    <w:basedOn w:val="a"/>
    <w:next w:val="a"/>
    <w:link w:val="50"/>
    <w:qFormat/>
    <w:rsid w:val="00416FDC"/>
    <w:pPr>
      <w:keepNext/>
      <w:ind w:firstLine="720"/>
      <w:jc w:val="center"/>
      <w:outlineLvl w:val="4"/>
    </w:pPr>
    <w:rPr>
      <w:b/>
      <w:sz w:val="28"/>
      <w:szCs w:val="20"/>
    </w:rPr>
  </w:style>
  <w:style w:type="paragraph" w:styleId="6">
    <w:name w:val="heading 6"/>
    <w:basedOn w:val="a"/>
    <w:next w:val="a"/>
    <w:link w:val="60"/>
    <w:qFormat/>
    <w:rsid w:val="00416FDC"/>
    <w:pPr>
      <w:spacing w:before="240" w:after="60"/>
      <w:outlineLvl w:val="5"/>
    </w:pPr>
    <w:rPr>
      <w:b/>
      <w:bCs/>
      <w:sz w:val="22"/>
      <w:szCs w:val="22"/>
    </w:rPr>
  </w:style>
  <w:style w:type="paragraph" w:styleId="7">
    <w:name w:val="heading 7"/>
    <w:basedOn w:val="a"/>
    <w:next w:val="a"/>
    <w:link w:val="70"/>
    <w:qFormat/>
    <w:rsid w:val="00416FDC"/>
    <w:pPr>
      <w:spacing w:before="240" w:after="60"/>
      <w:outlineLvl w:val="6"/>
    </w:pPr>
  </w:style>
  <w:style w:type="paragraph" w:styleId="8">
    <w:name w:val="heading 8"/>
    <w:basedOn w:val="a"/>
    <w:next w:val="a"/>
    <w:link w:val="80"/>
    <w:qFormat/>
    <w:rsid w:val="00416FDC"/>
    <w:pPr>
      <w:keepNext/>
      <w:ind w:firstLine="708"/>
      <w:jc w:val="both"/>
      <w:outlineLvl w:val="7"/>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1"/>
    <w:rsid w:val="00254C42"/>
    <w:pPr>
      <w:widowControl w:val="0"/>
      <w:tabs>
        <w:tab w:val="left" w:pos="-3402"/>
      </w:tabs>
      <w:ind w:left="1429"/>
      <w:jc w:val="both"/>
    </w:pPr>
    <w:rPr>
      <w:sz w:val="28"/>
      <w:szCs w:val="28"/>
      <w:lang w:val="uk-UA"/>
    </w:rPr>
  </w:style>
  <w:style w:type="character" w:customStyle="1" w:styleId="a4">
    <w:name w:val="Основной текст Знак"/>
    <w:basedOn w:val="a0"/>
    <w:link w:val="a3"/>
    <w:semiHidden/>
    <w:rsid w:val="00254C42"/>
    <w:rPr>
      <w:rFonts w:ascii="Times New Roman" w:eastAsia="Times New Roman" w:hAnsi="Times New Roman" w:cs="Times New Roman"/>
      <w:sz w:val="24"/>
      <w:szCs w:val="24"/>
      <w:lang w:eastAsia="ru-RU"/>
    </w:rPr>
  </w:style>
  <w:style w:type="character" w:customStyle="1" w:styleId="1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254C42"/>
    <w:rPr>
      <w:rFonts w:ascii="Times New Roman" w:eastAsia="Times New Roman" w:hAnsi="Times New Roman" w:cs="Times New Roman"/>
      <w:sz w:val="28"/>
      <w:szCs w:val="28"/>
      <w:lang w:val="uk-UA" w:eastAsia="ru-RU"/>
    </w:rPr>
  </w:style>
  <w:style w:type="paragraph" w:styleId="a5">
    <w:name w:val="Normal (Web)"/>
    <w:basedOn w:val="a"/>
    <w:uiPriority w:val="99"/>
    <w:rsid w:val="00254C42"/>
    <w:pPr>
      <w:spacing w:before="100" w:beforeAutospacing="1" w:after="100" w:afterAutospacing="1"/>
    </w:pPr>
  </w:style>
  <w:style w:type="paragraph" w:styleId="a6">
    <w:name w:val="No Spacing"/>
    <w:link w:val="a7"/>
    <w:qFormat/>
    <w:rsid w:val="00254C42"/>
    <w:pPr>
      <w:spacing w:after="0" w:line="240" w:lineRule="auto"/>
    </w:pPr>
    <w:rPr>
      <w:rFonts w:ascii="Times New Roman" w:eastAsia="Calibri" w:hAnsi="Times New Roman" w:cs="Times New Roman"/>
      <w:sz w:val="28"/>
      <w:szCs w:val="28"/>
      <w:lang w:val="uk-UA"/>
    </w:rPr>
  </w:style>
  <w:style w:type="paragraph" w:styleId="a8">
    <w:name w:val="Body Text Indent"/>
    <w:basedOn w:val="a"/>
    <w:link w:val="a9"/>
    <w:rsid w:val="00254C42"/>
    <w:pPr>
      <w:spacing w:after="120"/>
      <w:ind w:left="283"/>
    </w:pPr>
  </w:style>
  <w:style w:type="character" w:customStyle="1" w:styleId="a9">
    <w:name w:val="Основной текст с отступом Знак"/>
    <w:basedOn w:val="a0"/>
    <w:link w:val="a8"/>
    <w:rsid w:val="00254C42"/>
    <w:rPr>
      <w:rFonts w:ascii="Times New Roman" w:eastAsia="Times New Roman" w:hAnsi="Times New Roman" w:cs="Times New Roman"/>
      <w:sz w:val="24"/>
      <w:szCs w:val="24"/>
      <w:lang w:eastAsia="ru-RU"/>
    </w:rPr>
  </w:style>
  <w:style w:type="paragraph" w:styleId="aa">
    <w:name w:val="Title"/>
    <w:basedOn w:val="a"/>
    <w:link w:val="ab"/>
    <w:qFormat/>
    <w:rsid w:val="00254C42"/>
    <w:pPr>
      <w:autoSpaceDE w:val="0"/>
      <w:autoSpaceDN w:val="0"/>
      <w:ind w:firstLine="340"/>
      <w:jc w:val="center"/>
    </w:pPr>
    <w:rPr>
      <w:rFonts w:ascii="Petersburg Cyr" w:hAnsi="Petersburg Cyr"/>
      <w:b/>
      <w:i/>
      <w:sz w:val="28"/>
      <w:szCs w:val="20"/>
      <w:lang w:val="uk-UA"/>
    </w:rPr>
  </w:style>
  <w:style w:type="character" w:customStyle="1" w:styleId="ab">
    <w:name w:val="Название Знак"/>
    <w:basedOn w:val="a0"/>
    <w:link w:val="aa"/>
    <w:rsid w:val="00254C42"/>
    <w:rPr>
      <w:rFonts w:ascii="Petersburg Cyr" w:eastAsia="Times New Roman" w:hAnsi="Petersburg Cyr" w:cs="Times New Roman"/>
      <w:b/>
      <w:i/>
      <w:sz w:val="28"/>
      <w:szCs w:val="20"/>
      <w:lang w:val="uk-UA" w:eastAsia="ru-RU"/>
    </w:rPr>
  </w:style>
  <w:style w:type="character" w:customStyle="1" w:styleId="a7">
    <w:name w:val="Без интервала Знак"/>
    <w:link w:val="a6"/>
    <w:rsid w:val="00254C42"/>
    <w:rPr>
      <w:rFonts w:ascii="Times New Roman" w:eastAsia="Calibri" w:hAnsi="Times New Roman" w:cs="Times New Roman"/>
      <w:sz w:val="28"/>
      <w:szCs w:val="28"/>
      <w:lang w:val="uk-UA"/>
    </w:rPr>
  </w:style>
  <w:style w:type="paragraph" w:styleId="ac">
    <w:name w:val="header"/>
    <w:basedOn w:val="a"/>
    <w:link w:val="ad"/>
    <w:rsid w:val="00254C42"/>
    <w:pPr>
      <w:tabs>
        <w:tab w:val="center" w:pos="4153"/>
        <w:tab w:val="right" w:pos="8306"/>
      </w:tabs>
      <w:suppressAutoHyphens/>
    </w:pPr>
    <w:rPr>
      <w:sz w:val="20"/>
      <w:szCs w:val="20"/>
      <w:lang w:val="uk-UA" w:eastAsia="ar-SA"/>
    </w:rPr>
  </w:style>
  <w:style w:type="character" w:customStyle="1" w:styleId="ad">
    <w:name w:val="Верхний колонтитул Знак"/>
    <w:basedOn w:val="a0"/>
    <w:link w:val="ac"/>
    <w:rsid w:val="00254C42"/>
    <w:rPr>
      <w:rFonts w:ascii="Times New Roman" w:eastAsia="Times New Roman" w:hAnsi="Times New Roman" w:cs="Times New Roman"/>
      <w:sz w:val="20"/>
      <w:szCs w:val="20"/>
      <w:lang w:val="uk-UA" w:eastAsia="ar-SA"/>
    </w:rPr>
  </w:style>
  <w:style w:type="paragraph" w:styleId="ae">
    <w:name w:val="footer"/>
    <w:basedOn w:val="a"/>
    <w:link w:val="af"/>
    <w:rsid w:val="00254C42"/>
    <w:pPr>
      <w:widowControl w:val="0"/>
      <w:tabs>
        <w:tab w:val="center" w:pos="4677"/>
        <w:tab w:val="right" w:pos="9355"/>
      </w:tabs>
      <w:suppressAutoHyphens/>
      <w:spacing w:before="60" w:line="300" w:lineRule="auto"/>
      <w:ind w:left="40" w:firstLine="760"/>
      <w:jc w:val="both"/>
    </w:pPr>
    <w:rPr>
      <w:lang w:val="uk-UA" w:eastAsia="ar-SA"/>
    </w:rPr>
  </w:style>
  <w:style w:type="character" w:customStyle="1" w:styleId="af">
    <w:name w:val="Нижний колонтитул Знак"/>
    <w:basedOn w:val="a0"/>
    <w:link w:val="ae"/>
    <w:rsid w:val="00254C42"/>
    <w:rPr>
      <w:rFonts w:ascii="Times New Roman" w:eastAsia="Times New Roman" w:hAnsi="Times New Roman" w:cs="Times New Roman"/>
      <w:sz w:val="24"/>
      <w:szCs w:val="24"/>
      <w:lang w:val="uk-UA" w:eastAsia="ar-SA"/>
    </w:rPr>
  </w:style>
  <w:style w:type="character" w:styleId="af0">
    <w:name w:val="Strong"/>
    <w:basedOn w:val="a0"/>
    <w:qFormat/>
    <w:rsid w:val="00254C42"/>
    <w:rPr>
      <w:b/>
      <w:bCs/>
    </w:rPr>
  </w:style>
  <w:style w:type="paragraph" w:styleId="af1">
    <w:name w:val="Balloon Text"/>
    <w:basedOn w:val="a"/>
    <w:link w:val="af2"/>
    <w:semiHidden/>
    <w:unhideWhenUsed/>
    <w:rsid w:val="00416FDC"/>
    <w:rPr>
      <w:rFonts w:ascii="Tahoma" w:hAnsi="Tahoma" w:cs="Tahoma"/>
      <w:sz w:val="16"/>
      <w:szCs w:val="16"/>
    </w:rPr>
  </w:style>
  <w:style w:type="character" w:customStyle="1" w:styleId="af2">
    <w:name w:val="Текст выноски Знак"/>
    <w:basedOn w:val="a0"/>
    <w:link w:val="af1"/>
    <w:semiHidden/>
    <w:rsid w:val="00416FDC"/>
    <w:rPr>
      <w:rFonts w:ascii="Tahoma" w:eastAsia="Times New Roman" w:hAnsi="Tahoma" w:cs="Tahoma"/>
      <w:sz w:val="16"/>
      <w:szCs w:val="16"/>
      <w:lang w:eastAsia="ru-RU"/>
    </w:rPr>
  </w:style>
  <w:style w:type="character" w:customStyle="1" w:styleId="10">
    <w:name w:val="Заголовок 1 Знак"/>
    <w:basedOn w:val="a0"/>
    <w:link w:val="1"/>
    <w:rsid w:val="00416FDC"/>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416FDC"/>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416FDC"/>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416FDC"/>
    <w:rPr>
      <w:rFonts w:ascii="Times New Roman" w:eastAsia="Times New Roman" w:hAnsi="Times New Roman" w:cs="Times New Roman"/>
      <w:sz w:val="28"/>
      <w:szCs w:val="24"/>
      <w:lang w:eastAsia="ru-RU"/>
    </w:rPr>
  </w:style>
  <w:style w:type="character" w:customStyle="1" w:styleId="50">
    <w:name w:val="Заголовок 5 Знак"/>
    <w:basedOn w:val="a0"/>
    <w:link w:val="5"/>
    <w:rsid w:val="00416FDC"/>
    <w:rPr>
      <w:rFonts w:ascii="Times New Roman" w:eastAsia="Times New Roman" w:hAnsi="Times New Roman" w:cs="Times New Roman"/>
      <w:b/>
      <w:sz w:val="28"/>
      <w:szCs w:val="20"/>
      <w:lang w:eastAsia="ru-RU"/>
    </w:rPr>
  </w:style>
  <w:style w:type="character" w:customStyle="1" w:styleId="60">
    <w:name w:val="Заголовок 6 Знак"/>
    <w:basedOn w:val="a0"/>
    <w:link w:val="6"/>
    <w:rsid w:val="00416FDC"/>
    <w:rPr>
      <w:rFonts w:ascii="Times New Roman" w:eastAsia="Times New Roman" w:hAnsi="Times New Roman" w:cs="Times New Roman"/>
      <w:b/>
      <w:bCs/>
      <w:lang w:eastAsia="ru-RU"/>
    </w:rPr>
  </w:style>
  <w:style w:type="character" w:customStyle="1" w:styleId="70">
    <w:name w:val="Заголовок 7 Знак"/>
    <w:basedOn w:val="a0"/>
    <w:link w:val="7"/>
    <w:rsid w:val="00416FDC"/>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416FDC"/>
    <w:rPr>
      <w:rFonts w:ascii="Times New Roman" w:eastAsia="Times New Roman" w:hAnsi="Times New Roman" w:cs="Times New Roman"/>
      <w:b/>
      <w:bCs/>
      <w:sz w:val="28"/>
      <w:szCs w:val="24"/>
      <w:lang w:eastAsia="ru-RU"/>
    </w:rPr>
  </w:style>
  <w:style w:type="paragraph" w:styleId="21">
    <w:name w:val="Body Text Indent 2"/>
    <w:basedOn w:val="a"/>
    <w:link w:val="22"/>
    <w:rsid w:val="00416FDC"/>
    <w:pPr>
      <w:spacing w:after="120" w:line="480" w:lineRule="auto"/>
      <w:ind w:left="283"/>
    </w:pPr>
    <w:rPr>
      <w:sz w:val="26"/>
      <w:szCs w:val="26"/>
    </w:rPr>
  </w:style>
  <w:style w:type="character" w:customStyle="1" w:styleId="22">
    <w:name w:val="Основной текст с отступом 2 Знак"/>
    <w:basedOn w:val="a0"/>
    <w:link w:val="21"/>
    <w:rsid w:val="00416FDC"/>
    <w:rPr>
      <w:rFonts w:ascii="Times New Roman" w:eastAsia="Times New Roman" w:hAnsi="Times New Roman" w:cs="Times New Roman"/>
      <w:sz w:val="26"/>
      <w:szCs w:val="26"/>
      <w:lang w:eastAsia="ru-RU"/>
    </w:rPr>
  </w:style>
  <w:style w:type="character" w:customStyle="1" w:styleId="gray-t">
    <w:name w:val="gray-t"/>
    <w:rsid w:val="00416FDC"/>
  </w:style>
  <w:style w:type="character" w:styleId="af3">
    <w:name w:val="Emphasis"/>
    <w:qFormat/>
    <w:rsid w:val="00416FDC"/>
    <w:rPr>
      <w:i/>
      <w:iCs/>
    </w:rPr>
  </w:style>
  <w:style w:type="paragraph" w:customStyle="1" w:styleId="210">
    <w:name w:val="Основной текст (2)1"/>
    <w:basedOn w:val="a"/>
    <w:link w:val="23"/>
    <w:rsid w:val="00416FDC"/>
    <w:pPr>
      <w:shd w:val="clear" w:color="auto" w:fill="FFFFFF"/>
      <w:spacing w:line="274" w:lineRule="exact"/>
      <w:ind w:firstLine="700"/>
      <w:jc w:val="both"/>
    </w:pPr>
    <w:rPr>
      <w:rFonts w:eastAsia="Arial Unicode MS"/>
      <w:i/>
      <w:iCs/>
      <w:sz w:val="23"/>
      <w:szCs w:val="23"/>
    </w:rPr>
  </w:style>
  <w:style w:type="character" w:customStyle="1" w:styleId="23">
    <w:name w:val="Основной текст (2)_"/>
    <w:link w:val="210"/>
    <w:locked/>
    <w:rsid w:val="00416FDC"/>
    <w:rPr>
      <w:rFonts w:ascii="Times New Roman" w:eastAsia="Arial Unicode MS" w:hAnsi="Times New Roman" w:cs="Times New Roman"/>
      <w:i/>
      <w:iCs/>
      <w:sz w:val="23"/>
      <w:szCs w:val="23"/>
      <w:shd w:val="clear" w:color="auto" w:fill="FFFFFF"/>
    </w:rPr>
  </w:style>
  <w:style w:type="character" w:customStyle="1" w:styleId="21pt">
    <w:name w:val="Основной текст (2) + Интервал 1 pt"/>
    <w:rsid w:val="00416FDC"/>
    <w:rPr>
      <w:rFonts w:eastAsia="Arial Unicode MS"/>
      <w:i/>
      <w:iCs/>
      <w:spacing w:val="20"/>
      <w:sz w:val="23"/>
      <w:szCs w:val="23"/>
      <w:shd w:val="clear" w:color="auto" w:fill="FFFFFF"/>
    </w:rPr>
  </w:style>
  <w:style w:type="paragraph" w:customStyle="1" w:styleId="Default">
    <w:name w:val="Default"/>
    <w:rsid w:val="00416FDC"/>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4">
    <w:name w:val="footnote text"/>
    <w:basedOn w:val="a"/>
    <w:link w:val="af5"/>
    <w:semiHidden/>
    <w:rsid w:val="00416FDC"/>
    <w:rPr>
      <w:sz w:val="20"/>
      <w:szCs w:val="20"/>
    </w:rPr>
  </w:style>
  <w:style w:type="character" w:customStyle="1" w:styleId="af5">
    <w:name w:val="Текст сноски Знак"/>
    <w:basedOn w:val="a0"/>
    <w:link w:val="af4"/>
    <w:semiHidden/>
    <w:rsid w:val="00416FDC"/>
    <w:rPr>
      <w:rFonts w:ascii="Times New Roman" w:eastAsia="Times New Roman" w:hAnsi="Times New Roman" w:cs="Times New Roman"/>
      <w:sz w:val="20"/>
      <w:szCs w:val="20"/>
      <w:lang w:eastAsia="ru-RU"/>
    </w:rPr>
  </w:style>
  <w:style w:type="paragraph" w:styleId="af6">
    <w:name w:val="endnote text"/>
    <w:basedOn w:val="a"/>
    <w:link w:val="af7"/>
    <w:semiHidden/>
    <w:unhideWhenUsed/>
    <w:rsid w:val="00416FDC"/>
    <w:rPr>
      <w:sz w:val="20"/>
      <w:szCs w:val="20"/>
    </w:rPr>
  </w:style>
  <w:style w:type="character" w:customStyle="1" w:styleId="af7">
    <w:name w:val="Текст концевой сноски Знак"/>
    <w:basedOn w:val="a0"/>
    <w:link w:val="af6"/>
    <w:semiHidden/>
    <w:rsid w:val="00416FDC"/>
    <w:rPr>
      <w:rFonts w:ascii="Times New Roman" w:eastAsia="Times New Roman" w:hAnsi="Times New Roman" w:cs="Times New Roman"/>
      <w:sz w:val="20"/>
      <w:szCs w:val="20"/>
      <w:lang w:eastAsia="ru-RU"/>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16FDC"/>
    <w:rPr>
      <w:rFonts w:ascii="Verdana" w:hAnsi="Verdana" w:cs="Verdana"/>
      <w:sz w:val="20"/>
      <w:szCs w:val="20"/>
      <w:lang w:val="en-US" w:eastAsia="en-US"/>
    </w:rPr>
  </w:style>
  <w:style w:type="paragraph" w:styleId="24">
    <w:name w:val="Body Text 2"/>
    <w:basedOn w:val="a"/>
    <w:link w:val="25"/>
    <w:rsid w:val="00416FDC"/>
    <w:pPr>
      <w:jc w:val="both"/>
    </w:pPr>
    <w:rPr>
      <w:b/>
      <w:bCs/>
      <w:sz w:val="28"/>
    </w:rPr>
  </w:style>
  <w:style w:type="character" w:customStyle="1" w:styleId="25">
    <w:name w:val="Основной текст 2 Знак"/>
    <w:basedOn w:val="a0"/>
    <w:link w:val="24"/>
    <w:rsid w:val="00416FDC"/>
    <w:rPr>
      <w:rFonts w:ascii="Times New Roman" w:eastAsia="Times New Roman" w:hAnsi="Times New Roman" w:cs="Times New Roman"/>
      <w:b/>
      <w:bCs/>
      <w:sz w:val="28"/>
      <w:szCs w:val="24"/>
      <w:lang w:eastAsia="ru-RU"/>
    </w:rPr>
  </w:style>
  <w:style w:type="paragraph" w:styleId="31">
    <w:name w:val="Body Text 3"/>
    <w:basedOn w:val="a"/>
    <w:link w:val="32"/>
    <w:rsid w:val="00416FDC"/>
    <w:pPr>
      <w:jc w:val="both"/>
    </w:pPr>
    <w:rPr>
      <w:sz w:val="28"/>
    </w:rPr>
  </w:style>
  <w:style w:type="character" w:customStyle="1" w:styleId="32">
    <w:name w:val="Основной текст 3 Знак"/>
    <w:basedOn w:val="a0"/>
    <w:link w:val="31"/>
    <w:rsid w:val="00416FDC"/>
    <w:rPr>
      <w:rFonts w:ascii="Times New Roman" w:eastAsia="Times New Roman" w:hAnsi="Times New Roman" w:cs="Times New Roman"/>
      <w:sz w:val="28"/>
      <w:szCs w:val="24"/>
      <w:lang w:eastAsia="ru-RU"/>
    </w:rPr>
  </w:style>
  <w:style w:type="paragraph" w:styleId="33">
    <w:name w:val="Body Text Indent 3"/>
    <w:basedOn w:val="a"/>
    <w:link w:val="34"/>
    <w:rsid w:val="00416FDC"/>
    <w:pPr>
      <w:spacing w:after="120"/>
      <w:ind w:left="283"/>
    </w:pPr>
    <w:rPr>
      <w:sz w:val="16"/>
      <w:szCs w:val="16"/>
    </w:rPr>
  </w:style>
  <w:style w:type="character" w:customStyle="1" w:styleId="34">
    <w:name w:val="Основной текст с отступом 3 Знак"/>
    <w:basedOn w:val="a0"/>
    <w:link w:val="33"/>
    <w:rsid w:val="00416FDC"/>
    <w:rPr>
      <w:rFonts w:ascii="Times New Roman" w:eastAsia="Times New Roman" w:hAnsi="Times New Roman" w:cs="Times New Roman"/>
      <w:sz w:val="16"/>
      <w:szCs w:val="16"/>
      <w:lang w:eastAsia="ru-RU"/>
    </w:rPr>
  </w:style>
  <w:style w:type="character" w:styleId="af8">
    <w:name w:val="page number"/>
    <w:rsid w:val="00416FDC"/>
    <w:rPr>
      <w:rFonts w:cs="Times New Roman"/>
    </w:rPr>
  </w:style>
  <w:style w:type="character" w:styleId="af9">
    <w:name w:val="Hyperlink"/>
    <w:rsid w:val="00416FDC"/>
    <w:rPr>
      <w:rFonts w:cs="Times New Roman"/>
      <w:color w:val="0000FF"/>
      <w:u w:val="single"/>
    </w:rPr>
  </w:style>
  <w:style w:type="paragraph" w:customStyle="1" w:styleId="EnterplanBullet">
    <w:name w:val="Enterplan Bullet"/>
    <w:basedOn w:val="a"/>
    <w:rsid w:val="00416FDC"/>
    <w:pPr>
      <w:tabs>
        <w:tab w:val="num" w:pos="2060"/>
      </w:tabs>
      <w:ind w:left="2060" w:hanging="360"/>
    </w:pPr>
    <w:rPr>
      <w:lang w:val="uk-UA"/>
    </w:rPr>
  </w:style>
  <w:style w:type="paragraph" w:customStyle="1" w:styleId="12">
    <w:name w:val="Знак Знак Знак Знак Знак Знак Знак1"/>
    <w:basedOn w:val="a"/>
    <w:rsid w:val="00416FDC"/>
    <w:rPr>
      <w:rFonts w:ascii="Verdana" w:hAnsi="Verdana"/>
      <w:sz w:val="20"/>
      <w:szCs w:val="20"/>
      <w:lang w:val="en-US" w:eastAsia="en-US"/>
    </w:rPr>
  </w:style>
  <w:style w:type="paragraph" w:customStyle="1" w:styleId="afa">
    <w:name w:val="Знак Знак"/>
    <w:basedOn w:val="a"/>
    <w:rsid w:val="00416FDC"/>
    <w:rPr>
      <w:rFonts w:ascii="Verdana" w:hAnsi="Verdana" w:cs="Verdana"/>
      <w:sz w:val="20"/>
      <w:szCs w:val="20"/>
      <w:lang w:val="en-US" w:eastAsia="en-US"/>
    </w:rPr>
  </w:style>
  <w:style w:type="paragraph" w:customStyle="1" w:styleId="13">
    <w:name w:val="Знак1"/>
    <w:basedOn w:val="a"/>
    <w:rsid w:val="00416FDC"/>
    <w:rPr>
      <w:rFonts w:ascii="Verdana" w:hAnsi="Verdana" w:cs="Verdana"/>
      <w:sz w:val="20"/>
      <w:szCs w:val="20"/>
      <w:lang w:val="en-US" w:eastAsia="en-US"/>
    </w:rPr>
  </w:style>
  <w:style w:type="paragraph" w:customStyle="1" w:styleId="211">
    <w:name w:val="Основной текст 21"/>
    <w:basedOn w:val="a"/>
    <w:rsid w:val="00416FDC"/>
    <w:pPr>
      <w:ind w:firstLine="720"/>
      <w:jc w:val="both"/>
    </w:pPr>
    <w:rPr>
      <w:rFonts w:ascii="Times New Roman CYR" w:hAnsi="Times New Roman CYR"/>
      <w:sz w:val="28"/>
      <w:szCs w:val="20"/>
      <w:lang w:val="uk-UA"/>
    </w:rPr>
  </w:style>
  <w:style w:type="paragraph" w:customStyle="1" w:styleId="afb">
    <w:name w:val="Без інтервалів"/>
    <w:rsid w:val="00416FDC"/>
    <w:pPr>
      <w:spacing w:after="0" w:line="240" w:lineRule="auto"/>
    </w:pPr>
    <w:rPr>
      <w:rFonts w:ascii="Times New Roman" w:eastAsia="Times New Roman" w:hAnsi="Times New Roman" w:cs="Times New Roman"/>
      <w:sz w:val="24"/>
      <w:szCs w:val="24"/>
      <w:lang w:eastAsia="ru-RU"/>
    </w:rPr>
  </w:style>
  <w:style w:type="paragraph" w:customStyle="1" w:styleId="110">
    <w:name w:val="Обычный11"/>
    <w:rsid w:val="00416FDC"/>
    <w:pPr>
      <w:spacing w:before="100" w:after="100" w:line="240" w:lineRule="auto"/>
    </w:pPr>
    <w:rPr>
      <w:rFonts w:ascii="Times New Roman" w:eastAsia="Calibri" w:hAnsi="Times New Roman" w:cs="Times New Roman"/>
      <w:sz w:val="24"/>
      <w:szCs w:val="20"/>
      <w:lang w:eastAsia="ru-RU"/>
    </w:rPr>
  </w:style>
  <w:style w:type="character" w:customStyle="1" w:styleId="apple-converted-space">
    <w:name w:val="apple-converted-space"/>
    <w:basedOn w:val="a0"/>
    <w:rsid w:val="00416FDC"/>
  </w:style>
  <w:style w:type="paragraph" w:customStyle="1" w:styleId="afc">
    <w:name w:val="Содержимое таблицы"/>
    <w:basedOn w:val="a"/>
    <w:rsid w:val="00416FDC"/>
    <w:pPr>
      <w:suppressLineNumbers/>
      <w:suppressAutoHyphens/>
      <w:ind w:firstLine="709"/>
      <w:jc w:val="both"/>
    </w:pPr>
    <w:rPr>
      <w:sz w:val="28"/>
      <w:lang w:val="uk-UA"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hart" Target="charts/chart1.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60"/>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2.3064250411861609E-2"/>
          <c:y val="2.3746701846965687E-2"/>
          <c:w val="0.97693574958813878"/>
          <c:h val="0.82849604221635886"/>
        </c:manualLayout>
      </c:layout>
      <c:bar3DChart>
        <c:barDir val="col"/>
        <c:grouping val="clustered"/>
        <c:ser>
          <c:idx val="0"/>
          <c:order val="0"/>
          <c:tx>
            <c:strRef>
              <c:f>Sheet1!$A$2</c:f>
              <c:strCache>
                <c:ptCount val="1"/>
                <c:pt idx="0">
                  <c:v>ФОП</c:v>
                </c:pt>
              </c:strCache>
            </c:strRef>
          </c:tx>
          <c:spPr>
            <a:solidFill>
              <a:srgbClr val="9999FF"/>
            </a:solidFill>
            <a:ln w="12668">
              <a:solidFill>
                <a:srgbClr val="000000"/>
              </a:solidFill>
              <a:prstDash val="solid"/>
            </a:ln>
          </c:spPr>
          <c:dLbls>
            <c:dLbl>
              <c:idx val="0"/>
              <c:layout>
                <c:manualLayout>
                  <c:x val="1.2457755138053063E-2"/>
                  <c:y val="-9.2166571962009926E-3"/>
                </c:manualLayout>
              </c:layout>
              <c:showVal val="1"/>
            </c:dLbl>
            <c:dLbl>
              <c:idx val="1"/>
              <c:layout>
                <c:manualLayout>
                  <c:x val="1.0567705233639743E-2"/>
                  <c:y val="-1.7069027593431551E-2"/>
                </c:manualLayout>
              </c:layout>
              <c:showVal val="1"/>
            </c:dLbl>
            <c:dLbl>
              <c:idx val="2"/>
              <c:layout>
                <c:manualLayout>
                  <c:x val="7.0303784784685672E-3"/>
                  <c:y val="-3.0200217710049299E-2"/>
                </c:manualLayout>
              </c:layout>
              <c:showVal val="1"/>
            </c:dLbl>
            <c:dLbl>
              <c:idx val="3"/>
              <c:layout>
                <c:manualLayout>
                  <c:x val="8.4353910972674914E-3"/>
                  <c:y val="-2.5402395553043421E-2"/>
                </c:manualLayout>
              </c:layout>
              <c:showVal val="1"/>
            </c:dLbl>
            <c:dLbl>
              <c:idx val="4"/>
              <c:layout>
                <c:manualLayout>
                  <c:x val="1.1487850174056607E-2"/>
                  <c:y val="-2.71406154610403E-2"/>
                </c:manualLayout>
              </c:layout>
              <c:showVal val="1"/>
            </c:dLbl>
            <c:spPr>
              <a:noFill/>
              <a:ln w="25335">
                <a:noFill/>
              </a:ln>
            </c:spPr>
            <c:txPr>
              <a:bodyPr/>
              <a:lstStyle/>
              <a:p>
                <a:pPr>
                  <a:defRPr sz="1671" b="1" i="0" u="none" strike="noStrike" baseline="0">
                    <a:solidFill>
                      <a:srgbClr val="000000"/>
                    </a:solidFill>
                    <a:latin typeface="Calibri"/>
                    <a:ea typeface="Calibri"/>
                    <a:cs typeface="Calibri"/>
                  </a:defRPr>
                </a:pPr>
                <a:endParaRPr lang="ru-RU"/>
              </a:p>
            </c:txPr>
            <c:showVal val="1"/>
          </c:dLbls>
          <c:cat>
            <c:numRef>
              <c:f>Sheet1!$B$1:$F$1</c:f>
              <c:numCache>
                <c:formatCode>General</c:formatCode>
                <c:ptCount val="5"/>
                <c:pt idx="0">
                  <c:v>2010</c:v>
                </c:pt>
                <c:pt idx="1">
                  <c:v>2011</c:v>
                </c:pt>
                <c:pt idx="2">
                  <c:v>2012</c:v>
                </c:pt>
                <c:pt idx="3">
                  <c:v>2013</c:v>
                </c:pt>
                <c:pt idx="4">
                  <c:v>2014</c:v>
                </c:pt>
              </c:numCache>
            </c:numRef>
          </c:cat>
          <c:val>
            <c:numRef>
              <c:f>Sheet1!$B$2:$F$2</c:f>
              <c:numCache>
                <c:formatCode>General</c:formatCode>
                <c:ptCount val="5"/>
                <c:pt idx="0">
                  <c:v>655</c:v>
                </c:pt>
                <c:pt idx="1">
                  <c:v>574</c:v>
                </c:pt>
                <c:pt idx="2">
                  <c:v>537</c:v>
                </c:pt>
                <c:pt idx="3">
                  <c:v>525</c:v>
                </c:pt>
                <c:pt idx="4">
                  <c:v>498</c:v>
                </c:pt>
              </c:numCache>
            </c:numRef>
          </c:val>
        </c:ser>
        <c:ser>
          <c:idx val="1"/>
          <c:order val="1"/>
          <c:tx>
            <c:strRef>
              <c:f>Sheet1!$A$3</c:f>
              <c:strCache>
                <c:ptCount val="1"/>
                <c:pt idx="0">
                  <c:v>Малі підпр.</c:v>
                </c:pt>
              </c:strCache>
            </c:strRef>
          </c:tx>
          <c:spPr>
            <a:solidFill>
              <a:srgbClr val="993366"/>
            </a:solidFill>
            <a:ln w="12668">
              <a:solidFill>
                <a:srgbClr val="000000"/>
              </a:solidFill>
              <a:prstDash val="solid"/>
            </a:ln>
          </c:spPr>
          <c:dLbls>
            <c:dLbl>
              <c:idx val="0"/>
              <c:layout>
                <c:manualLayout>
                  <c:x val="2.5494140855998144E-3"/>
                  <c:y val="-8.8332336310694547E-3"/>
                </c:manualLayout>
              </c:layout>
              <c:showVal val="1"/>
            </c:dLbl>
            <c:dLbl>
              <c:idx val="1"/>
              <c:layout>
                <c:manualLayout>
                  <c:x val="1.2191658994349527E-2"/>
                  <c:y val="-2.6573905365166414E-3"/>
                </c:manualLayout>
              </c:layout>
              <c:showVal val="1"/>
            </c:dLbl>
            <c:dLbl>
              <c:idx val="2"/>
              <c:layout>
                <c:manualLayout>
                  <c:x val="1.5244118071138547E-2"/>
                  <c:y val="-5.0552788903996688E-3"/>
                </c:manualLayout>
              </c:layout>
              <c:showVal val="1"/>
            </c:dLbl>
            <c:dLbl>
              <c:idx val="3"/>
              <c:layout>
                <c:manualLayout>
                  <c:x val="1.1706791315967335E-2"/>
                  <c:y val="-1.5249710799179451E-2"/>
                </c:manualLayout>
              </c:layout>
              <c:showVal val="1"/>
            </c:dLbl>
            <c:dLbl>
              <c:idx val="4"/>
              <c:layout>
                <c:manualLayout>
                  <c:x val="2.7938652449445319E-2"/>
                  <c:y val="-2.0570986619762102E-3"/>
                </c:manualLayout>
              </c:layout>
              <c:showVal val="1"/>
            </c:dLbl>
            <c:spPr>
              <a:noFill/>
              <a:ln w="25335">
                <a:noFill/>
              </a:ln>
            </c:spPr>
            <c:txPr>
              <a:bodyPr/>
              <a:lstStyle/>
              <a:p>
                <a:pPr>
                  <a:defRPr sz="1671" b="1" i="0" u="none" strike="noStrike" baseline="0">
                    <a:solidFill>
                      <a:srgbClr val="000000"/>
                    </a:solidFill>
                    <a:latin typeface="Calibri"/>
                    <a:ea typeface="Calibri"/>
                    <a:cs typeface="Calibri"/>
                  </a:defRPr>
                </a:pPr>
                <a:endParaRPr lang="ru-RU"/>
              </a:p>
            </c:txPr>
            <c:showVal val="1"/>
          </c:dLbls>
          <c:cat>
            <c:numRef>
              <c:f>Sheet1!$B$1:$F$1</c:f>
              <c:numCache>
                <c:formatCode>General</c:formatCode>
                <c:ptCount val="5"/>
                <c:pt idx="0">
                  <c:v>2010</c:v>
                </c:pt>
                <c:pt idx="1">
                  <c:v>2011</c:v>
                </c:pt>
                <c:pt idx="2">
                  <c:v>2012</c:v>
                </c:pt>
                <c:pt idx="3">
                  <c:v>2013</c:v>
                </c:pt>
                <c:pt idx="4">
                  <c:v>2014</c:v>
                </c:pt>
              </c:numCache>
            </c:numRef>
          </c:cat>
          <c:val>
            <c:numRef>
              <c:f>Sheet1!$B$3:$F$3</c:f>
              <c:numCache>
                <c:formatCode>General</c:formatCode>
                <c:ptCount val="5"/>
                <c:pt idx="0">
                  <c:v>37</c:v>
                </c:pt>
                <c:pt idx="1">
                  <c:v>54</c:v>
                </c:pt>
                <c:pt idx="2">
                  <c:v>38</c:v>
                </c:pt>
                <c:pt idx="3">
                  <c:v>36</c:v>
                </c:pt>
                <c:pt idx="4">
                  <c:v>36</c:v>
                </c:pt>
              </c:numCache>
            </c:numRef>
          </c:val>
        </c:ser>
        <c:ser>
          <c:idx val="2"/>
          <c:order val="2"/>
          <c:tx>
            <c:strRef>
              <c:f>Sheet1!$A$4</c:f>
              <c:strCache>
                <c:ptCount val="1"/>
              </c:strCache>
            </c:strRef>
          </c:tx>
          <c:spPr>
            <a:solidFill>
              <a:srgbClr val="FFFFCC"/>
            </a:solidFill>
            <a:ln w="12668">
              <a:solidFill>
                <a:srgbClr val="000000"/>
              </a:solidFill>
              <a:prstDash val="solid"/>
            </a:ln>
          </c:spPr>
          <c:cat>
            <c:numRef>
              <c:f>Sheet1!$B$1:$F$1</c:f>
              <c:numCache>
                <c:formatCode>General</c:formatCode>
                <c:ptCount val="5"/>
                <c:pt idx="0">
                  <c:v>2010</c:v>
                </c:pt>
                <c:pt idx="1">
                  <c:v>2011</c:v>
                </c:pt>
                <c:pt idx="2">
                  <c:v>2012</c:v>
                </c:pt>
                <c:pt idx="3">
                  <c:v>2013</c:v>
                </c:pt>
                <c:pt idx="4">
                  <c:v>2014</c:v>
                </c:pt>
              </c:numCache>
            </c:numRef>
          </c:cat>
          <c:val>
            <c:numRef>
              <c:f>Sheet1!$B$4:$F$4</c:f>
              <c:numCache>
                <c:formatCode>General</c:formatCode>
                <c:ptCount val="5"/>
              </c:numCache>
            </c:numRef>
          </c:val>
        </c:ser>
        <c:gapDepth val="0"/>
        <c:shape val="box"/>
        <c:axId val="163059200"/>
        <c:axId val="163060736"/>
        <c:axId val="0"/>
      </c:bar3DChart>
      <c:catAx>
        <c:axId val="163059200"/>
        <c:scaling>
          <c:orientation val="minMax"/>
        </c:scaling>
        <c:axPos val="b"/>
        <c:numFmt formatCode="General" sourceLinked="1"/>
        <c:tickLblPos val="low"/>
        <c:spPr>
          <a:ln w="3167">
            <a:solidFill>
              <a:srgbClr val="000000"/>
            </a:solidFill>
            <a:prstDash val="solid"/>
          </a:ln>
        </c:spPr>
        <c:txPr>
          <a:bodyPr rot="0" vert="horz"/>
          <a:lstStyle/>
          <a:p>
            <a:pPr>
              <a:defRPr sz="1671" b="1" i="0" u="none" strike="noStrike" baseline="0">
                <a:solidFill>
                  <a:srgbClr val="000000"/>
                </a:solidFill>
                <a:latin typeface="Calibri"/>
                <a:ea typeface="Calibri"/>
                <a:cs typeface="Calibri"/>
              </a:defRPr>
            </a:pPr>
            <a:endParaRPr lang="ru-RU"/>
          </a:p>
        </c:txPr>
        <c:crossAx val="163060736"/>
        <c:crosses val="autoZero"/>
        <c:auto val="1"/>
        <c:lblAlgn val="ctr"/>
        <c:lblOffset val="100"/>
        <c:tickLblSkip val="1"/>
        <c:tickMarkSkip val="1"/>
      </c:catAx>
      <c:valAx>
        <c:axId val="163060736"/>
        <c:scaling>
          <c:orientation val="minMax"/>
          <c:max val="700"/>
        </c:scaling>
        <c:axPos val="l"/>
        <c:majorGridlines>
          <c:spPr>
            <a:ln w="3167">
              <a:solidFill>
                <a:srgbClr val="000000"/>
              </a:solidFill>
              <a:prstDash val="solid"/>
            </a:ln>
          </c:spPr>
        </c:majorGridlines>
        <c:numFmt formatCode="General" sourceLinked="1"/>
        <c:tickLblPos val="none"/>
        <c:spPr>
          <a:ln w="12668">
            <a:solidFill>
              <a:srgbClr val="000000"/>
            </a:solidFill>
            <a:prstDash val="solid"/>
          </a:ln>
        </c:spPr>
        <c:crossAx val="163059200"/>
        <c:crosses val="autoZero"/>
        <c:crossBetween val="between"/>
      </c:valAx>
      <c:spPr>
        <a:noFill/>
        <a:ln w="25335">
          <a:noFill/>
        </a:ln>
      </c:spPr>
    </c:plotArea>
    <c:plotVisOnly val="1"/>
    <c:dispBlanksAs val="gap"/>
  </c:chart>
  <c:spPr>
    <a:noFill/>
    <a:ln>
      <a:noFill/>
    </a:ln>
  </c:spPr>
  <c:txPr>
    <a:bodyPr/>
    <a:lstStyle/>
    <a:p>
      <a:pPr>
        <a:defRPr sz="1671" b="1" i="0" u="none" strike="noStrike" baseline="0">
          <a:solidFill>
            <a:srgbClr val="000000"/>
          </a:solidFill>
          <a:latin typeface="Calibri"/>
          <a:ea typeface="Calibri"/>
          <a:cs typeface="Calibri"/>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A55ED-4E23-4FAB-8E7E-D3C86DFB6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23</Pages>
  <Words>5620</Words>
  <Characters>32039</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40</cp:revision>
  <cp:lastPrinted>2015-02-19T06:49:00Z</cp:lastPrinted>
  <dcterms:created xsi:type="dcterms:W3CDTF">2015-02-13T07:30:00Z</dcterms:created>
  <dcterms:modified xsi:type="dcterms:W3CDTF">2015-02-27T12:25:00Z</dcterms:modified>
</cp:coreProperties>
</file>