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A8" w:rsidRDefault="00266AA8" w:rsidP="00266AA8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AA8" w:rsidRDefault="00266AA8" w:rsidP="00266AA8">
      <w:pPr>
        <w:jc w:val="center"/>
      </w:pPr>
    </w:p>
    <w:p w:rsidR="00266AA8" w:rsidRDefault="00266AA8" w:rsidP="00266A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66AA8" w:rsidRDefault="00266AA8" w:rsidP="00266AA8">
      <w:pPr>
        <w:jc w:val="center"/>
        <w:rPr>
          <w:b/>
          <w:bCs/>
          <w:sz w:val="28"/>
          <w:szCs w:val="28"/>
        </w:rPr>
      </w:pPr>
    </w:p>
    <w:p w:rsidR="00266AA8" w:rsidRDefault="00266AA8" w:rsidP="00266AA8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266AA8" w:rsidRDefault="00266AA8" w:rsidP="00266AA8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266AA8" w:rsidRPr="00656703" w:rsidRDefault="004F31BA" w:rsidP="00266AA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10</w:t>
      </w:r>
      <w:r w:rsidR="00266AA8">
        <w:rPr>
          <w:bCs/>
          <w:sz w:val="28"/>
          <w:szCs w:val="28"/>
          <w:lang w:val="uk-UA"/>
        </w:rPr>
        <w:t>.03.</w:t>
      </w:r>
      <w:r w:rsidR="00266AA8" w:rsidRPr="00656703">
        <w:rPr>
          <w:bCs/>
          <w:sz w:val="28"/>
          <w:szCs w:val="28"/>
          <w:lang w:val="uk-UA"/>
        </w:rPr>
        <w:t xml:space="preserve">2015      </w:t>
      </w:r>
      <w:r w:rsidR="00266AA8">
        <w:rPr>
          <w:bCs/>
          <w:sz w:val="28"/>
          <w:szCs w:val="28"/>
        </w:rPr>
        <w:t xml:space="preserve">   </w:t>
      </w:r>
      <w:r w:rsidR="00266AA8">
        <w:rPr>
          <w:bCs/>
          <w:sz w:val="28"/>
          <w:szCs w:val="28"/>
          <w:lang w:val="uk-UA"/>
        </w:rPr>
        <w:t xml:space="preserve">                         </w:t>
      </w:r>
      <w:r w:rsidR="00266AA8" w:rsidRPr="00656703">
        <w:rPr>
          <w:bCs/>
          <w:sz w:val="28"/>
          <w:szCs w:val="28"/>
        </w:rPr>
        <w:t xml:space="preserve"> </w:t>
      </w:r>
      <w:proofErr w:type="spellStart"/>
      <w:r w:rsidR="00266AA8" w:rsidRPr="00656703">
        <w:rPr>
          <w:bCs/>
          <w:sz w:val="28"/>
          <w:szCs w:val="28"/>
        </w:rPr>
        <w:t>смт</w:t>
      </w:r>
      <w:proofErr w:type="spellEnd"/>
      <w:r w:rsidR="00266AA8" w:rsidRPr="00656703">
        <w:rPr>
          <w:bCs/>
          <w:sz w:val="28"/>
          <w:szCs w:val="28"/>
        </w:rPr>
        <w:t xml:space="preserve"> </w:t>
      </w:r>
      <w:proofErr w:type="spellStart"/>
      <w:r w:rsidR="00266AA8" w:rsidRPr="00656703">
        <w:rPr>
          <w:bCs/>
          <w:sz w:val="28"/>
          <w:szCs w:val="28"/>
        </w:rPr>
        <w:t>Недригайлів</w:t>
      </w:r>
      <w:proofErr w:type="spellEnd"/>
      <w:r w:rsidR="00266AA8" w:rsidRPr="00656703">
        <w:rPr>
          <w:bCs/>
          <w:sz w:val="28"/>
          <w:szCs w:val="28"/>
        </w:rPr>
        <w:t xml:space="preserve">         </w:t>
      </w:r>
      <w:r w:rsidR="00266AA8">
        <w:rPr>
          <w:bCs/>
          <w:sz w:val="28"/>
          <w:szCs w:val="28"/>
          <w:lang w:val="uk-UA"/>
        </w:rPr>
        <w:t xml:space="preserve">       </w:t>
      </w:r>
      <w:r w:rsidR="00266AA8" w:rsidRPr="00656703">
        <w:rPr>
          <w:bCs/>
          <w:sz w:val="28"/>
          <w:szCs w:val="28"/>
        </w:rPr>
        <w:t xml:space="preserve">                  №  </w:t>
      </w:r>
      <w:r w:rsidR="00266AA8">
        <w:rPr>
          <w:bCs/>
          <w:sz w:val="28"/>
          <w:szCs w:val="28"/>
          <w:lang w:val="uk-UA"/>
        </w:rPr>
        <w:t>2-АГП</w:t>
      </w:r>
    </w:p>
    <w:p w:rsidR="00894B3B" w:rsidRDefault="00894B3B" w:rsidP="00894B3B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9B687C" w:rsidRPr="00881A8C" w:rsidRDefault="009B687C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94B3B" w:rsidRPr="000A1EE3" w:rsidRDefault="00894B3B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0A1EE3">
        <w:rPr>
          <w:b/>
          <w:sz w:val="28"/>
          <w:szCs w:val="28"/>
          <w:lang w:val="uk-UA"/>
        </w:rPr>
        <w:t xml:space="preserve">Про </w:t>
      </w:r>
      <w:r w:rsidR="000A1EE3" w:rsidRPr="000A1EE3">
        <w:rPr>
          <w:b/>
          <w:sz w:val="28"/>
          <w:szCs w:val="28"/>
          <w:lang w:val="uk-UA"/>
        </w:rPr>
        <w:t xml:space="preserve">ліміти </w:t>
      </w:r>
      <w:r w:rsidR="00227A1D" w:rsidRPr="000A1EE3">
        <w:rPr>
          <w:b/>
          <w:sz w:val="28"/>
          <w:szCs w:val="28"/>
          <w:lang w:val="uk-UA"/>
        </w:rPr>
        <w:t xml:space="preserve"> споживання</w:t>
      </w:r>
    </w:p>
    <w:p w:rsidR="00616AF8" w:rsidRPr="000A1EE3" w:rsidRDefault="00894B3B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0A1EE3">
        <w:rPr>
          <w:b/>
          <w:sz w:val="28"/>
          <w:szCs w:val="28"/>
          <w:lang w:val="uk-UA"/>
        </w:rPr>
        <w:t>енергоносі</w:t>
      </w:r>
      <w:r w:rsidR="00227A1D" w:rsidRPr="000A1EE3">
        <w:rPr>
          <w:b/>
          <w:sz w:val="28"/>
          <w:szCs w:val="28"/>
          <w:lang w:val="uk-UA"/>
        </w:rPr>
        <w:t xml:space="preserve">їв </w:t>
      </w:r>
      <w:r w:rsidR="0032166B" w:rsidRPr="000A1EE3">
        <w:rPr>
          <w:b/>
          <w:sz w:val="28"/>
          <w:szCs w:val="28"/>
          <w:lang w:val="uk-UA"/>
        </w:rPr>
        <w:t xml:space="preserve"> на</w:t>
      </w:r>
      <w:r w:rsidR="00227A1D" w:rsidRPr="000A1EE3">
        <w:rPr>
          <w:b/>
          <w:sz w:val="28"/>
          <w:szCs w:val="28"/>
          <w:lang w:val="uk-UA"/>
        </w:rPr>
        <w:t xml:space="preserve"> </w:t>
      </w:r>
      <w:r w:rsidR="0032166B" w:rsidRPr="000A1EE3">
        <w:rPr>
          <w:b/>
          <w:sz w:val="28"/>
          <w:szCs w:val="28"/>
          <w:lang w:val="uk-UA"/>
        </w:rPr>
        <w:t xml:space="preserve"> 201</w:t>
      </w:r>
      <w:r w:rsidR="00227A1D" w:rsidRPr="000A1EE3">
        <w:rPr>
          <w:b/>
          <w:sz w:val="28"/>
          <w:szCs w:val="28"/>
          <w:lang w:val="uk-UA"/>
        </w:rPr>
        <w:t>5</w:t>
      </w:r>
      <w:r w:rsidR="000A1EE3">
        <w:rPr>
          <w:b/>
          <w:sz w:val="28"/>
          <w:szCs w:val="28"/>
          <w:lang w:val="uk-UA"/>
        </w:rPr>
        <w:t xml:space="preserve"> </w:t>
      </w:r>
      <w:r w:rsidRPr="000A1EE3">
        <w:rPr>
          <w:b/>
          <w:sz w:val="28"/>
          <w:szCs w:val="28"/>
          <w:lang w:val="uk-UA"/>
        </w:rPr>
        <w:t>рік</w:t>
      </w:r>
      <w:r w:rsidR="00616AF8" w:rsidRPr="000A1EE3">
        <w:rPr>
          <w:b/>
          <w:sz w:val="28"/>
          <w:szCs w:val="28"/>
          <w:lang w:val="uk-UA"/>
        </w:rPr>
        <w:t xml:space="preserve">            </w:t>
      </w:r>
    </w:p>
    <w:p w:rsidR="00AE6E86" w:rsidRDefault="00AE6E86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E6E86" w:rsidRDefault="004E7FE1" w:rsidP="004E7F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27967">
        <w:rPr>
          <w:sz w:val="28"/>
          <w:szCs w:val="28"/>
          <w:lang w:val="uk-UA"/>
        </w:rPr>
        <w:t>Відповідно   до статей 6, 39  Закону  України «Про місцеві державні адміністрації», пункту 3 статті 51 Бюджетного кодексу України, пункту 43 Порядку складання, розгляду, затвердження та основних вимог до виконання кошторисів  бюджетних установ, затвердженого  постановою Кабінету Міністрів України від 28 лютого 2002</w:t>
      </w:r>
      <w:r w:rsidR="00C75B05">
        <w:rPr>
          <w:sz w:val="28"/>
          <w:szCs w:val="28"/>
          <w:lang w:val="uk-UA"/>
        </w:rPr>
        <w:t xml:space="preserve"> </w:t>
      </w:r>
      <w:r w:rsidR="00B27967">
        <w:rPr>
          <w:sz w:val="28"/>
          <w:szCs w:val="28"/>
          <w:lang w:val="uk-UA"/>
        </w:rPr>
        <w:t>р</w:t>
      </w:r>
      <w:r w:rsidR="0051029A">
        <w:rPr>
          <w:sz w:val="28"/>
          <w:szCs w:val="28"/>
          <w:lang w:val="uk-UA"/>
        </w:rPr>
        <w:t>оку №</w:t>
      </w:r>
      <w:r w:rsidR="000A1EE3">
        <w:rPr>
          <w:sz w:val="28"/>
          <w:szCs w:val="28"/>
          <w:lang w:val="uk-UA"/>
        </w:rPr>
        <w:t xml:space="preserve"> </w:t>
      </w:r>
      <w:r w:rsidR="00B27967">
        <w:rPr>
          <w:sz w:val="28"/>
          <w:szCs w:val="28"/>
          <w:lang w:val="uk-UA"/>
        </w:rPr>
        <w:t>228,</w:t>
      </w:r>
      <w:r w:rsidR="000A1EE3">
        <w:rPr>
          <w:sz w:val="28"/>
          <w:szCs w:val="28"/>
          <w:lang w:val="uk-UA"/>
        </w:rPr>
        <w:t xml:space="preserve"> на виконання</w:t>
      </w:r>
      <w:r w:rsidR="00A2561D">
        <w:rPr>
          <w:sz w:val="28"/>
          <w:szCs w:val="28"/>
          <w:lang w:val="uk-UA"/>
        </w:rPr>
        <w:t xml:space="preserve"> розпорядження голови Сумської обласної державної адміністрації</w:t>
      </w:r>
      <w:r w:rsidR="00B27967">
        <w:rPr>
          <w:sz w:val="28"/>
          <w:szCs w:val="28"/>
          <w:lang w:val="uk-UA"/>
        </w:rPr>
        <w:t xml:space="preserve"> </w:t>
      </w:r>
      <w:r w:rsidR="0032166B">
        <w:rPr>
          <w:sz w:val="28"/>
          <w:szCs w:val="28"/>
          <w:lang w:val="uk-UA"/>
        </w:rPr>
        <w:t xml:space="preserve"> від </w:t>
      </w:r>
      <w:r w:rsidR="00227A1D">
        <w:rPr>
          <w:sz w:val="28"/>
          <w:szCs w:val="28"/>
          <w:lang w:val="uk-UA"/>
        </w:rPr>
        <w:t>03</w:t>
      </w:r>
      <w:r w:rsidR="00A2561D">
        <w:rPr>
          <w:sz w:val="28"/>
          <w:szCs w:val="28"/>
          <w:lang w:val="uk-UA"/>
        </w:rPr>
        <w:t>.</w:t>
      </w:r>
      <w:r w:rsidR="00227A1D">
        <w:rPr>
          <w:sz w:val="28"/>
          <w:szCs w:val="28"/>
          <w:lang w:val="uk-UA"/>
        </w:rPr>
        <w:t>03</w:t>
      </w:r>
      <w:r w:rsidR="00894B3B">
        <w:rPr>
          <w:sz w:val="28"/>
          <w:szCs w:val="28"/>
          <w:lang w:val="uk-UA"/>
        </w:rPr>
        <w:t>.201</w:t>
      </w:r>
      <w:r w:rsidR="00227A1D">
        <w:rPr>
          <w:sz w:val="28"/>
          <w:szCs w:val="28"/>
          <w:lang w:val="uk-UA"/>
        </w:rPr>
        <w:t>5</w:t>
      </w:r>
      <w:r w:rsidR="0032166B">
        <w:rPr>
          <w:sz w:val="28"/>
          <w:szCs w:val="28"/>
          <w:lang w:val="uk-UA"/>
        </w:rPr>
        <w:t xml:space="preserve"> № </w:t>
      </w:r>
      <w:r w:rsidR="000A1EE3">
        <w:rPr>
          <w:sz w:val="28"/>
          <w:szCs w:val="28"/>
          <w:lang w:val="uk-UA"/>
        </w:rPr>
        <w:t xml:space="preserve"> </w:t>
      </w:r>
      <w:r w:rsidR="00227A1D">
        <w:rPr>
          <w:sz w:val="28"/>
          <w:szCs w:val="28"/>
          <w:lang w:val="uk-UA"/>
        </w:rPr>
        <w:t>4</w:t>
      </w:r>
      <w:r w:rsidR="00A2561D">
        <w:rPr>
          <w:sz w:val="28"/>
          <w:szCs w:val="28"/>
          <w:lang w:val="uk-UA"/>
        </w:rPr>
        <w:t>-АГП  «</w:t>
      </w:r>
      <w:r w:rsidR="00894B3B">
        <w:rPr>
          <w:sz w:val="28"/>
          <w:szCs w:val="28"/>
          <w:lang w:val="uk-UA"/>
        </w:rPr>
        <w:t>Про  ліміт</w:t>
      </w:r>
      <w:r w:rsidR="00227A1D">
        <w:rPr>
          <w:sz w:val="28"/>
          <w:szCs w:val="28"/>
          <w:lang w:val="uk-UA"/>
        </w:rPr>
        <w:t xml:space="preserve">и </w:t>
      </w:r>
      <w:r w:rsidR="0032166B">
        <w:rPr>
          <w:sz w:val="28"/>
          <w:szCs w:val="28"/>
          <w:lang w:val="uk-UA"/>
        </w:rPr>
        <w:t xml:space="preserve"> споживання енергоносіїв на 201</w:t>
      </w:r>
      <w:r w:rsidR="00227A1D">
        <w:rPr>
          <w:sz w:val="28"/>
          <w:szCs w:val="28"/>
          <w:lang w:val="uk-UA"/>
        </w:rPr>
        <w:t>5</w:t>
      </w:r>
      <w:r w:rsidR="00894B3B">
        <w:rPr>
          <w:sz w:val="28"/>
          <w:szCs w:val="28"/>
          <w:lang w:val="uk-UA"/>
        </w:rPr>
        <w:t>рік»</w:t>
      </w:r>
      <w:r w:rsidR="000A1EE3">
        <w:rPr>
          <w:sz w:val="28"/>
          <w:szCs w:val="28"/>
          <w:lang w:val="uk-UA"/>
        </w:rPr>
        <w:t>,</w:t>
      </w:r>
      <w:r w:rsidR="00227A1D">
        <w:rPr>
          <w:sz w:val="28"/>
          <w:szCs w:val="28"/>
          <w:lang w:val="uk-UA"/>
        </w:rPr>
        <w:t xml:space="preserve">   </w:t>
      </w:r>
      <w:r w:rsidR="00B27967">
        <w:rPr>
          <w:sz w:val="28"/>
          <w:szCs w:val="28"/>
          <w:lang w:val="uk-UA"/>
        </w:rPr>
        <w:t>з</w:t>
      </w:r>
      <w:r w:rsidR="000A1EE3">
        <w:rPr>
          <w:sz w:val="28"/>
          <w:szCs w:val="28"/>
          <w:lang w:val="uk-UA"/>
        </w:rPr>
        <w:t xml:space="preserve"> </w:t>
      </w:r>
      <w:r w:rsidR="00B27967">
        <w:rPr>
          <w:sz w:val="28"/>
          <w:szCs w:val="28"/>
          <w:lang w:val="uk-UA"/>
        </w:rPr>
        <w:t xml:space="preserve"> метою забезпечення проведення в повному обсязі розр</w:t>
      </w:r>
      <w:r w:rsidR="00A2561D">
        <w:rPr>
          <w:sz w:val="28"/>
          <w:szCs w:val="28"/>
          <w:lang w:val="uk-UA"/>
        </w:rPr>
        <w:t xml:space="preserve">ахунків  за електричну </w:t>
      </w:r>
      <w:r w:rsidR="00B27967">
        <w:rPr>
          <w:sz w:val="28"/>
          <w:szCs w:val="28"/>
          <w:lang w:val="uk-UA"/>
        </w:rPr>
        <w:t xml:space="preserve"> енергію, водопо</w:t>
      </w:r>
      <w:r w:rsidR="00A2561D">
        <w:rPr>
          <w:sz w:val="28"/>
          <w:szCs w:val="28"/>
          <w:lang w:val="uk-UA"/>
        </w:rPr>
        <w:t>стачання, водовідведення, природни</w:t>
      </w:r>
      <w:r w:rsidR="00B27967">
        <w:rPr>
          <w:sz w:val="28"/>
          <w:szCs w:val="28"/>
          <w:lang w:val="uk-UA"/>
        </w:rPr>
        <w:t>й газ:</w:t>
      </w:r>
    </w:p>
    <w:p w:rsidR="00144141" w:rsidRPr="00144141" w:rsidRDefault="00144141" w:rsidP="004E7FE1">
      <w:pPr>
        <w:tabs>
          <w:tab w:val="left" w:pos="6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E7FE1">
        <w:rPr>
          <w:sz w:val="28"/>
          <w:szCs w:val="28"/>
          <w:lang w:val="uk-UA"/>
        </w:rPr>
        <w:t xml:space="preserve">    1.</w:t>
      </w:r>
      <w:r w:rsidR="000A1EE3">
        <w:rPr>
          <w:sz w:val="28"/>
          <w:szCs w:val="28"/>
          <w:lang w:val="uk-UA"/>
        </w:rPr>
        <w:t xml:space="preserve"> </w:t>
      </w:r>
      <w:r w:rsidRPr="00144141">
        <w:rPr>
          <w:sz w:val="28"/>
          <w:szCs w:val="28"/>
          <w:lang w:val="uk-UA"/>
        </w:rPr>
        <w:t>Затвердити ліміти споживання енергоносіїв на 201</w:t>
      </w:r>
      <w:r>
        <w:rPr>
          <w:sz w:val="28"/>
          <w:szCs w:val="28"/>
          <w:lang w:val="uk-UA"/>
        </w:rPr>
        <w:t>5</w:t>
      </w:r>
      <w:r w:rsidRPr="00144141">
        <w:rPr>
          <w:sz w:val="28"/>
          <w:szCs w:val="28"/>
          <w:lang w:val="uk-UA"/>
        </w:rPr>
        <w:t xml:space="preserve"> рік  структурними</w:t>
      </w:r>
    </w:p>
    <w:p w:rsidR="00144141" w:rsidRPr="00144141" w:rsidRDefault="00144141" w:rsidP="004E7FE1">
      <w:pPr>
        <w:tabs>
          <w:tab w:val="left" w:pos="6660"/>
        </w:tabs>
        <w:jc w:val="both"/>
        <w:rPr>
          <w:sz w:val="28"/>
          <w:szCs w:val="28"/>
          <w:lang w:val="uk-UA"/>
        </w:rPr>
      </w:pPr>
      <w:r w:rsidRPr="00144141">
        <w:rPr>
          <w:sz w:val="28"/>
          <w:szCs w:val="28"/>
          <w:lang w:val="uk-UA"/>
        </w:rPr>
        <w:t xml:space="preserve">підрозділами </w:t>
      </w:r>
      <w:r w:rsidR="00492383">
        <w:rPr>
          <w:sz w:val="28"/>
          <w:szCs w:val="28"/>
          <w:lang w:val="uk-UA"/>
        </w:rPr>
        <w:t xml:space="preserve">   </w:t>
      </w:r>
      <w:r w:rsidRPr="00144141">
        <w:rPr>
          <w:sz w:val="28"/>
          <w:szCs w:val="28"/>
          <w:lang w:val="uk-UA"/>
        </w:rPr>
        <w:t xml:space="preserve"> Недригайлівської  </w:t>
      </w:r>
      <w:r w:rsidR="00492383">
        <w:rPr>
          <w:sz w:val="28"/>
          <w:szCs w:val="28"/>
          <w:lang w:val="uk-UA"/>
        </w:rPr>
        <w:t xml:space="preserve">   </w:t>
      </w:r>
      <w:r w:rsidRPr="00144141">
        <w:rPr>
          <w:sz w:val="28"/>
          <w:szCs w:val="28"/>
          <w:lang w:val="uk-UA"/>
        </w:rPr>
        <w:t>районної</w:t>
      </w:r>
      <w:r w:rsidR="00492383">
        <w:rPr>
          <w:sz w:val="28"/>
          <w:szCs w:val="28"/>
          <w:lang w:val="uk-UA"/>
        </w:rPr>
        <w:t xml:space="preserve">   </w:t>
      </w:r>
      <w:r w:rsidRPr="00144141">
        <w:rPr>
          <w:sz w:val="28"/>
          <w:szCs w:val="28"/>
          <w:lang w:val="uk-UA"/>
        </w:rPr>
        <w:t xml:space="preserve"> державної</w:t>
      </w:r>
      <w:r w:rsidR="00492383">
        <w:rPr>
          <w:sz w:val="28"/>
          <w:szCs w:val="28"/>
          <w:lang w:val="uk-UA"/>
        </w:rPr>
        <w:t xml:space="preserve">      </w:t>
      </w:r>
      <w:r w:rsidR="00492383" w:rsidRPr="00492383">
        <w:rPr>
          <w:sz w:val="28"/>
          <w:szCs w:val="28"/>
          <w:lang w:val="uk-UA"/>
        </w:rPr>
        <w:t xml:space="preserve"> </w:t>
      </w:r>
      <w:r w:rsidR="00492383" w:rsidRPr="00144141">
        <w:rPr>
          <w:sz w:val="28"/>
          <w:szCs w:val="28"/>
          <w:lang w:val="uk-UA"/>
        </w:rPr>
        <w:t>адміністрації</w:t>
      </w:r>
      <w:r w:rsidRPr="00144141">
        <w:rPr>
          <w:sz w:val="28"/>
          <w:szCs w:val="28"/>
          <w:lang w:val="uk-UA"/>
        </w:rPr>
        <w:t xml:space="preserve"> (додаються)</w:t>
      </w:r>
    </w:p>
    <w:p w:rsidR="00144141" w:rsidRPr="00144141" w:rsidRDefault="004E7FE1" w:rsidP="004E7FE1">
      <w:pPr>
        <w:tabs>
          <w:tab w:val="left" w:pos="6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</w:t>
      </w:r>
      <w:r w:rsidR="000A1EE3">
        <w:rPr>
          <w:sz w:val="28"/>
          <w:szCs w:val="28"/>
          <w:lang w:val="uk-UA"/>
        </w:rPr>
        <w:t xml:space="preserve"> </w:t>
      </w:r>
      <w:r w:rsidR="00144141" w:rsidRPr="00144141">
        <w:rPr>
          <w:sz w:val="28"/>
          <w:szCs w:val="28"/>
          <w:lang w:val="uk-UA"/>
        </w:rPr>
        <w:t>Структурним  підрозділам   Недригайлівської   районної  державної адміністрації  забезпечити   проведення  в повному  обсязі  розрахунків за  електричну  енергію, водопостачання,  водовідведення, природний  газ  у межах</w:t>
      </w:r>
      <w:r w:rsidR="000A1EE3">
        <w:rPr>
          <w:sz w:val="28"/>
          <w:szCs w:val="28"/>
          <w:lang w:val="uk-UA"/>
        </w:rPr>
        <w:t>,</w:t>
      </w:r>
      <w:r w:rsidR="00144141" w:rsidRPr="00144141">
        <w:rPr>
          <w:sz w:val="28"/>
          <w:szCs w:val="28"/>
          <w:lang w:val="uk-UA"/>
        </w:rPr>
        <w:t xml:space="preserve">  затверджених  лімітів  споживання енергоносіїв.</w:t>
      </w:r>
    </w:p>
    <w:p w:rsidR="00144141" w:rsidRPr="008252B5" w:rsidRDefault="004E7FE1" w:rsidP="004E7FE1">
      <w:pPr>
        <w:tabs>
          <w:tab w:val="left" w:pos="666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="00144141" w:rsidRPr="00B160F9">
        <w:rPr>
          <w:sz w:val="28"/>
          <w:szCs w:val="28"/>
        </w:rPr>
        <w:t xml:space="preserve">3. Контроль  за  </w:t>
      </w:r>
      <w:proofErr w:type="spellStart"/>
      <w:r w:rsidR="00144141" w:rsidRPr="00B160F9">
        <w:rPr>
          <w:sz w:val="28"/>
          <w:szCs w:val="28"/>
        </w:rPr>
        <w:t>виконанням</w:t>
      </w:r>
      <w:proofErr w:type="spellEnd"/>
      <w:r w:rsidR="00144141" w:rsidRPr="00B160F9">
        <w:rPr>
          <w:sz w:val="28"/>
          <w:szCs w:val="28"/>
        </w:rPr>
        <w:t xml:space="preserve">   </w:t>
      </w:r>
      <w:proofErr w:type="spellStart"/>
      <w:r w:rsidR="00144141" w:rsidRPr="00B160F9">
        <w:rPr>
          <w:sz w:val="28"/>
          <w:szCs w:val="28"/>
        </w:rPr>
        <w:t>цього</w:t>
      </w:r>
      <w:proofErr w:type="spellEnd"/>
      <w:r w:rsidR="00144141" w:rsidRPr="00B160F9">
        <w:rPr>
          <w:sz w:val="28"/>
          <w:szCs w:val="28"/>
        </w:rPr>
        <w:t xml:space="preserve">  </w:t>
      </w:r>
      <w:proofErr w:type="spellStart"/>
      <w:r w:rsidR="00144141" w:rsidRPr="00B160F9">
        <w:rPr>
          <w:sz w:val="28"/>
          <w:szCs w:val="28"/>
        </w:rPr>
        <w:t>розпорядження</w:t>
      </w:r>
      <w:proofErr w:type="spellEnd"/>
      <w:r w:rsidR="00144141" w:rsidRPr="00B160F9">
        <w:rPr>
          <w:sz w:val="28"/>
          <w:szCs w:val="28"/>
        </w:rPr>
        <w:t xml:space="preserve">  </w:t>
      </w:r>
      <w:proofErr w:type="spellStart"/>
      <w:r w:rsidR="00144141" w:rsidRPr="00B160F9">
        <w:rPr>
          <w:sz w:val="28"/>
          <w:szCs w:val="28"/>
        </w:rPr>
        <w:t>покласти</w:t>
      </w:r>
      <w:proofErr w:type="spellEnd"/>
      <w:r w:rsidR="00144141" w:rsidRPr="00B160F9">
        <w:rPr>
          <w:sz w:val="28"/>
          <w:szCs w:val="28"/>
        </w:rPr>
        <w:t xml:space="preserve"> на </w:t>
      </w:r>
      <w:proofErr w:type="spellStart"/>
      <w:r w:rsidR="00144141" w:rsidRPr="00B160F9">
        <w:rPr>
          <w:sz w:val="28"/>
          <w:szCs w:val="28"/>
        </w:rPr>
        <w:t>керівника</w:t>
      </w:r>
      <w:proofErr w:type="spellEnd"/>
      <w:r w:rsidR="00144141" w:rsidRPr="00B160F9">
        <w:rPr>
          <w:sz w:val="28"/>
          <w:szCs w:val="28"/>
        </w:rPr>
        <w:t xml:space="preserve">   </w:t>
      </w:r>
      <w:proofErr w:type="spellStart"/>
      <w:r w:rsidR="00144141" w:rsidRPr="00B160F9">
        <w:rPr>
          <w:sz w:val="28"/>
          <w:szCs w:val="28"/>
        </w:rPr>
        <w:t>апарату</w:t>
      </w:r>
      <w:proofErr w:type="spellEnd"/>
      <w:r w:rsidR="00144141" w:rsidRPr="00B160F9">
        <w:rPr>
          <w:sz w:val="28"/>
          <w:szCs w:val="28"/>
        </w:rPr>
        <w:t xml:space="preserve">  Недригайлівської  </w:t>
      </w:r>
      <w:proofErr w:type="spellStart"/>
      <w:r w:rsidR="00144141" w:rsidRPr="00B160F9">
        <w:rPr>
          <w:sz w:val="28"/>
          <w:szCs w:val="28"/>
        </w:rPr>
        <w:t>районної</w:t>
      </w:r>
      <w:proofErr w:type="spellEnd"/>
      <w:r w:rsidR="00144141" w:rsidRPr="00B160F9">
        <w:rPr>
          <w:sz w:val="28"/>
          <w:szCs w:val="28"/>
        </w:rPr>
        <w:t xml:space="preserve">  </w:t>
      </w:r>
      <w:proofErr w:type="spellStart"/>
      <w:r w:rsidR="00144141" w:rsidRPr="00B160F9">
        <w:rPr>
          <w:sz w:val="28"/>
          <w:szCs w:val="28"/>
        </w:rPr>
        <w:t>державної</w:t>
      </w:r>
      <w:proofErr w:type="spellEnd"/>
      <w:r w:rsidR="00144141" w:rsidRPr="00B160F9">
        <w:rPr>
          <w:sz w:val="28"/>
          <w:szCs w:val="28"/>
        </w:rPr>
        <w:t xml:space="preserve">  </w:t>
      </w:r>
      <w:proofErr w:type="spellStart"/>
      <w:r w:rsidR="00144141" w:rsidRPr="00B160F9">
        <w:rPr>
          <w:sz w:val="28"/>
          <w:szCs w:val="28"/>
        </w:rPr>
        <w:t>адміністрації</w:t>
      </w:r>
      <w:proofErr w:type="spellEnd"/>
      <w:r w:rsidR="00144141">
        <w:rPr>
          <w:sz w:val="28"/>
          <w:szCs w:val="28"/>
        </w:rPr>
        <w:t xml:space="preserve"> </w:t>
      </w:r>
      <w:proofErr w:type="spellStart"/>
      <w:r w:rsidR="00144141" w:rsidRPr="00B160F9">
        <w:rPr>
          <w:sz w:val="28"/>
          <w:szCs w:val="28"/>
        </w:rPr>
        <w:t>Неменка</w:t>
      </w:r>
      <w:proofErr w:type="spellEnd"/>
      <w:r w:rsidR="00144141" w:rsidRPr="00B160F9">
        <w:rPr>
          <w:sz w:val="28"/>
          <w:szCs w:val="28"/>
        </w:rPr>
        <w:t xml:space="preserve"> О.І.</w:t>
      </w:r>
    </w:p>
    <w:p w:rsidR="00144141" w:rsidRPr="00144141" w:rsidRDefault="00144141" w:rsidP="009B687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27967" w:rsidRDefault="00B27967" w:rsidP="00B2796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8186C" w:rsidRDefault="0008186C" w:rsidP="003733D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8186C" w:rsidRPr="000A1EE3" w:rsidRDefault="0008186C" w:rsidP="003733D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E5979" w:rsidRPr="000A1EE3" w:rsidRDefault="004E7FE1" w:rsidP="00DA7F2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0A1EE3">
        <w:rPr>
          <w:b/>
          <w:sz w:val="28"/>
          <w:szCs w:val="28"/>
          <w:lang w:val="uk-UA"/>
        </w:rPr>
        <w:t xml:space="preserve">Тимчасово виконуючий обов’язки                                                                            </w:t>
      </w:r>
      <w:r w:rsidR="00DA7F24" w:rsidRPr="000A1EE3">
        <w:rPr>
          <w:b/>
          <w:sz w:val="28"/>
          <w:szCs w:val="28"/>
          <w:lang w:val="uk-UA"/>
        </w:rPr>
        <w:t xml:space="preserve"> </w:t>
      </w:r>
      <w:r w:rsidRPr="000A1EE3">
        <w:rPr>
          <w:b/>
          <w:sz w:val="28"/>
          <w:szCs w:val="28"/>
          <w:lang w:val="uk-UA"/>
        </w:rPr>
        <w:t xml:space="preserve">       </w:t>
      </w:r>
      <w:r w:rsidRPr="000A1EE3">
        <w:rPr>
          <w:b/>
          <w:sz w:val="2"/>
          <w:szCs w:val="2"/>
          <w:lang w:val="uk-UA"/>
        </w:rPr>
        <w:t>.</w:t>
      </w:r>
      <w:r w:rsidRPr="000A1EE3">
        <w:rPr>
          <w:b/>
          <w:sz w:val="28"/>
          <w:szCs w:val="28"/>
          <w:lang w:val="uk-UA"/>
        </w:rPr>
        <w:t xml:space="preserve"> голови</w:t>
      </w:r>
      <w:r w:rsidR="00CE5979" w:rsidRPr="000A1EE3">
        <w:rPr>
          <w:b/>
          <w:sz w:val="28"/>
          <w:szCs w:val="28"/>
          <w:lang w:val="uk-UA"/>
        </w:rPr>
        <w:t xml:space="preserve"> Недригайлівської районної </w:t>
      </w:r>
    </w:p>
    <w:p w:rsidR="00CE5979" w:rsidRPr="00CE5979" w:rsidRDefault="004E7FE1" w:rsidP="004E7FE1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0A1EE3">
        <w:rPr>
          <w:b/>
          <w:sz w:val="28"/>
          <w:szCs w:val="28"/>
          <w:lang w:val="uk-UA"/>
        </w:rPr>
        <w:t xml:space="preserve"> </w:t>
      </w:r>
      <w:r w:rsidR="00CE5979" w:rsidRPr="000A1EE3">
        <w:rPr>
          <w:b/>
          <w:sz w:val="28"/>
          <w:szCs w:val="28"/>
          <w:lang w:val="uk-UA"/>
        </w:rPr>
        <w:t>державної адміністрації</w:t>
      </w:r>
      <w:r w:rsidR="00CE5979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0A1EE3">
        <w:rPr>
          <w:b/>
          <w:sz w:val="28"/>
          <w:szCs w:val="28"/>
          <w:lang w:val="uk-UA"/>
        </w:rPr>
        <w:t xml:space="preserve">О.В. </w:t>
      </w:r>
      <w:proofErr w:type="spellStart"/>
      <w:r w:rsidRPr="000A1EE3">
        <w:rPr>
          <w:b/>
          <w:sz w:val="28"/>
          <w:szCs w:val="28"/>
          <w:lang w:val="uk-UA"/>
        </w:rPr>
        <w:t>Прилипко</w:t>
      </w:r>
      <w:proofErr w:type="spellEnd"/>
    </w:p>
    <w:p w:rsidR="00843A3D" w:rsidRDefault="00EF3354">
      <w:pPr>
        <w:rPr>
          <w:lang w:val="uk-UA"/>
        </w:rPr>
      </w:pPr>
      <w:r>
        <w:rPr>
          <w:lang w:val="uk-UA"/>
        </w:rPr>
        <w:t xml:space="preserve"> </w:t>
      </w:r>
    </w:p>
    <w:p w:rsidR="00B27967" w:rsidRDefault="00B27967">
      <w:pPr>
        <w:rPr>
          <w:lang w:val="uk-UA"/>
        </w:rPr>
      </w:pPr>
    </w:p>
    <w:p w:rsidR="004F2E7B" w:rsidRDefault="004F2E7B">
      <w:pPr>
        <w:spacing w:after="200" w:line="276" w:lineRule="auto"/>
        <w:rPr>
          <w:lang w:val="uk-UA"/>
        </w:rPr>
        <w:sectPr w:rsidR="004F2E7B" w:rsidSect="004F2E7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4F2E7B" w:rsidRPr="003F35D4" w:rsidRDefault="004F2E7B" w:rsidP="004F2E7B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Pr="003F35D4">
        <w:rPr>
          <w:lang w:val="uk-UA"/>
        </w:rPr>
        <w:t>ЗАТВЕРДЖЕНО</w:t>
      </w:r>
    </w:p>
    <w:p w:rsidR="004F2E7B" w:rsidRPr="003F35D4" w:rsidRDefault="004F2E7B" w:rsidP="004F2E7B">
      <w:pPr>
        <w:rPr>
          <w:lang w:val="uk-UA"/>
        </w:rPr>
      </w:pPr>
      <w:r w:rsidRPr="003F35D4">
        <w:rPr>
          <w:lang w:val="uk-UA"/>
        </w:rPr>
        <w:t xml:space="preserve">                                                                                                                                                                 Розпорядження голови  Недригайлівської</w:t>
      </w:r>
    </w:p>
    <w:p w:rsidR="004F2E7B" w:rsidRPr="003F35D4" w:rsidRDefault="004F2E7B" w:rsidP="004F2E7B">
      <w:pPr>
        <w:rPr>
          <w:lang w:val="uk-UA"/>
        </w:rPr>
      </w:pPr>
      <w:r w:rsidRPr="003F35D4">
        <w:rPr>
          <w:lang w:val="uk-UA"/>
        </w:rPr>
        <w:t xml:space="preserve">                                                                                                                                                                 районної  державної  адміністрації</w:t>
      </w:r>
    </w:p>
    <w:p w:rsidR="004F2E7B" w:rsidRPr="003F35D4" w:rsidRDefault="004F2E7B" w:rsidP="004F2E7B">
      <w:pPr>
        <w:rPr>
          <w:lang w:val="uk-UA"/>
        </w:rPr>
      </w:pPr>
      <w:r w:rsidRPr="003F35D4">
        <w:rPr>
          <w:lang w:val="uk-UA"/>
        </w:rPr>
        <w:t xml:space="preserve">                                                                                                                                                                 </w:t>
      </w:r>
      <w:r>
        <w:rPr>
          <w:lang w:val="uk-UA"/>
        </w:rPr>
        <w:t xml:space="preserve">10.03.2015 </w:t>
      </w:r>
      <w:r w:rsidRPr="003F35D4">
        <w:rPr>
          <w:lang w:val="uk-UA"/>
        </w:rPr>
        <w:t xml:space="preserve">№ </w:t>
      </w:r>
      <w:r>
        <w:rPr>
          <w:lang w:val="uk-UA"/>
        </w:rPr>
        <w:t>2</w:t>
      </w:r>
      <w:r w:rsidRPr="003F35D4">
        <w:rPr>
          <w:lang w:val="uk-UA"/>
        </w:rPr>
        <w:t>-АГП</w:t>
      </w:r>
    </w:p>
    <w:p w:rsidR="004F2E7B" w:rsidRDefault="004F2E7B" w:rsidP="004F2E7B">
      <w:pPr>
        <w:rPr>
          <w:lang w:val="uk-UA"/>
        </w:rPr>
      </w:pPr>
    </w:p>
    <w:p w:rsidR="004F2E7B" w:rsidRPr="00CD0AB7" w:rsidRDefault="004F2E7B" w:rsidP="004F2E7B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</w:t>
      </w:r>
      <w:r w:rsidRPr="00CD0AB7">
        <w:rPr>
          <w:b/>
          <w:sz w:val="28"/>
          <w:szCs w:val="28"/>
          <w:lang w:val="uk-UA"/>
        </w:rPr>
        <w:t xml:space="preserve">Ліміти  споживання  енергоносіїв   на   </w:t>
      </w:r>
      <w:r>
        <w:rPr>
          <w:b/>
          <w:sz w:val="28"/>
          <w:szCs w:val="28"/>
          <w:lang w:val="uk-UA"/>
        </w:rPr>
        <w:t>2015</w:t>
      </w:r>
      <w:r w:rsidRPr="00CD0AB7">
        <w:rPr>
          <w:b/>
          <w:sz w:val="28"/>
          <w:szCs w:val="28"/>
          <w:lang w:val="uk-UA"/>
        </w:rPr>
        <w:t xml:space="preserve">  рік  структурними  підрозділами</w:t>
      </w:r>
    </w:p>
    <w:p w:rsidR="004F2E7B" w:rsidRPr="002E3921" w:rsidRDefault="004F2E7B" w:rsidP="004F2E7B">
      <w:pPr>
        <w:rPr>
          <w:b/>
          <w:sz w:val="28"/>
          <w:szCs w:val="28"/>
          <w:lang w:val="uk-UA"/>
        </w:rPr>
      </w:pPr>
      <w:r w:rsidRPr="00CD0AB7">
        <w:rPr>
          <w:b/>
          <w:sz w:val="28"/>
          <w:szCs w:val="28"/>
          <w:lang w:val="uk-UA"/>
        </w:rPr>
        <w:t xml:space="preserve">                                                      Недригайлівської  районної  державної  адміністрації</w:t>
      </w:r>
    </w:p>
    <w:tbl>
      <w:tblPr>
        <w:tblStyle w:val="a5"/>
        <w:tblW w:w="23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5"/>
        <w:gridCol w:w="2084"/>
        <w:gridCol w:w="1297"/>
        <w:gridCol w:w="1417"/>
        <w:gridCol w:w="1701"/>
        <w:gridCol w:w="1559"/>
        <w:gridCol w:w="1565"/>
        <w:gridCol w:w="1270"/>
        <w:gridCol w:w="1206"/>
        <w:gridCol w:w="1073"/>
        <w:gridCol w:w="1059"/>
        <w:gridCol w:w="1907"/>
        <w:gridCol w:w="6486"/>
      </w:tblGrid>
      <w:tr w:rsidR="004F2E7B" w:rsidTr="000E213D">
        <w:trPr>
          <w:gridAfter w:val="2"/>
          <w:wAfter w:w="8393" w:type="dxa"/>
        </w:trPr>
        <w:tc>
          <w:tcPr>
            <w:tcW w:w="555" w:type="dxa"/>
            <w:vMerge w:val="restart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№ пор</w:t>
            </w:r>
          </w:p>
        </w:tc>
        <w:tc>
          <w:tcPr>
            <w:tcW w:w="2084" w:type="dxa"/>
            <w:vMerge w:val="restart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Назва  підрозділу</w:t>
            </w:r>
          </w:p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Недригайлівської</w:t>
            </w:r>
          </w:p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районної  державної адміністрації</w:t>
            </w:r>
          </w:p>
        </w:tc>
        <w:tc>
          <w:tcPr>
            <w:tcW w:w="1297" w:type="dxa"/>
            <w:vMerge w:val="restart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Фонд бюджету</w:t>
            </w:r>
          </w:p>
        </w:tc>
        <w:tc>
          <w:tcPr>
            <w:tcW w:w="3118" w:type="dxa"/>
            <w:gridSpan w:val="2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КЕКВ  2271</w:t>
            </w:r>
          </w:p>
        </w:tc>
        <w:tc>
          <w:tcPr>
            <w:tcW w:w="3124" w:type="dxa"/>
            <w:gridSpan w:val="2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КЕКВ  2272</w:t>
            </w:r>
          </w:p>
        </w:tc>
        <w:tc>
          <w:tcPr>
            <w:tcW w:w="2476" w:type="dxa"/>
            <w:gridSpan w:val="2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КЕКВ  2273</w:t>
            </w:r>
          </w:p>
        </w:tc>
        <w:tc>
          <w:tcPr>
            <w:tcW w:w="2132" w:type="dxa"/>
            <w:gridSpan w:val="2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КЕКВ 2274</w:t>
            </w:r>
          </w:p>
        </w:tc>
      </w:tr>
      <w:tr w:rsidR="004F2E7B" w:rsidTr="000E213D">
        <w:trPr>
          <w:gridAfter w:val="2"/>
          <w:wAfter w:w="8393" w:type="dxa"/>
        </w:trPr>
        <w:tc>
          <w:tcPr>
            <w:tcW w:w="555" w:type="dxa"/>
            <w:vMerge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2084" w:type="dxa"/>
            <w:vMerge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297" w:type="dxa"/>
            <w:vMerge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417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 xml:space="preserve">Ліміт споживання, </w:t>
            </w:r>
            <w:proofErr w:type="spellStart"/>
            <w:r>
              <w:rPr>
                <w:lang w:val="uk-UA"/>
              </w:rPr>
              <w:t>Гкал</w:t>
            </w:r>
            <w:proofErr w:type="spellEnd"/>
            <w:r>
              <w:rPr>
                <w:lang w:val="uk-UA"/>
              </w:rPr>
              <w:t>.,метрів</w:t>
            </w:r>
          </w:p>
        </w:tc>
        <w:tc>
          <w:tcPr>
            <w:tcW w:w="1701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Обсяг коштів,</w:t>
            </w:r>
            <w:proofErr w:type="spellStart"/>
            <w:r>
              <w:rPr>
                <w:lang w:val="uk-UA"/>
              </w:rPr>
              <w:t>затверд-жений</w:t>
            </w:r>
            <w:proofErr w:type="spellEnd"/>
            <w:r>
              <w:rPr>
                <w:lang w:val="uk-UA"/>
              </w:rPr>
              <w:t xml:space="preserve"> у кошторисі на 2015рік гривень</w:t>
            </w:r>
          </w:p>
        </w:tc>
        <w:tc>
          <w:tcPr>
            <w:tcW w:w="1559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Ліміт споживання куб. метрів</w:t>
            </w:r>
          </w:p>
        </w:tc>
        <w:tc>
          <w:tcPr>
            <w:tcW w:w="1565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Обсяг коштів,затверджений у кошторисі на 2015рік гривень</w:t>
            </w:r>
          </w:p>
        </w:tc>
        <w:tc>
          <w:tcPr>
            <w:tcW w:w="1270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 xml:space="preserve">Ліміт </w:t>
            </w:r>
            <w:proofErr w:type="spellStart"/>
            <w:r>
              <w:rPr>
                <w:lang w:val="uk-UA"/>
              </w:rPr>
              <w:t>споживан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ня</w:t>
            </w:r>
            <w:proofErr w:type="spellEnd"/>
            <w:r>
              <w:rPr>
                <w:lang w:val="uk-UA"/>
              </w:rPr>
              <w:t xml:space="preserve"> тис.кВт.</w:t>
            </w:r>
          </w:p>
        </w:tc>
        <w:tc>
          <w:tcPr>
            <w:tcW w:w="1206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Обсяг коштів, затверджений у кошторисі на 2015рік гривень</w:t>
            </w:r>
          </w:p>
        </w:tc>
        <w:tc>
          <w:tcPr>
            <w:tcW w:w="1073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 xml:space="preserve">Ліміт споживання тис. </w:t>
            </w:r>
            <w:proofErr w:type="spellStart"/>
            <w:r>
              <w:rPr>
                <w:lang w:val="uk-UA"/>
              </w:rPr>
              <w:t>куб.мет</w:t>
            </w:r>
            <w:proofErr w:type="spellEnd"/>
            <w:r>
              <w:rPr>
                <w:lang w:val="uk-UA"/>
              </w:rPr>
              <w:t xml:space="preserve"> рів</w:t>
            </w:r>
          </w:p>
        </w:tc>
        <w:tc>
          <w:tcPr>
            <w:tcW w:w="1059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Обсяг коштів ,затверджений у кошторисі на 2015рік гривень</w:t>
            </w:r>
          </w:p>
        </w:tc>
      </w:tr>
      <w:tr w:rsidR="004F2E7B" w:rsidTr="000E213D">
        <w:trPr>
          <w:gridAfter w:val="2"/>
          <w:wAfter w:w="8393" w:type="dxa"/>
        </w:trPr>
        <w:tc>
          <w:tcPr>
            <w:tcW w:w="555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084" w:type="dxa"/>
          </w:tcPr>
          <w:p w:rsidR="004F2E7B" w:rsidRDefault="004F2E7B" w:rsidP="000E213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Недригайлівська</w:t>
            </w:r>
            <w:proofErr w:type="spellEnd"/>
            <w:r>
              <w:rPr>
                <w:lang w:val="uk-UA"/>
              </w:rPr>
              <w:t xml:space="preserve"> районна  державна </w:t>
            </w:r>
            <w:proofErr w:type="spellStart"/>
            <w:r>
              <w:rPr>
                <w:lang w:val="uk-UA"/>
              </w:rPr>
              <w:t>адміністраці</w:t>
            </w:r>
            <w:proofErr w:type="spellEnd"/>
          </w:p>
        </w:tc>
        <w:tc>
          <w:tcPr>
            <w:tcW w:w="1297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загальний</w:t>
            </w:r>
          </w:p>
        </w:tc>
        <w:tc>
          <w:tcPr>
            <w:tcW w:w="1417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701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304,1</w:t>
            </w:r>
          </w:p>
        </w:tc>
        <w:tc>
          <w:tcPr>
            <w:tcW w:w="1565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1420</w:t>
            </w:r>
          </w:p>
        </w:tc>
        <w:tc>
          <w:tcPr>
            <w:tcW w:w="1270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15,1</w:t>
            </w:r>
          </w:p>
        </w:tc>
        <w:tc>
          <w:tcPr>
            <w:tcW w:w="1206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23500</w:t>
            </w:r>
          </w:p>
        </w:tc>
        <w:tc>
          <w:tcPr>
            <w:tcW w:w="1073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7,6</w:t>
            </w:r>
          </w:p>
        </w:tc>
        <w:tc>
          <w:tcPr>
            <w:tcW w:w="1059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58430</w:t>
            </w:r>
          </w:p>
        </w:tc>
      </w:tr>
      <w:tr w:rsidR="004F2E7B" w:rsidTr="000E213D">
        <w:trPr>
          <w:gridAfter w:val="2"/>
          <w:wAfter w:w="8393" w:type="dxa"/>
        </w:trPr>
        <w:tc>
          <w:tcPr>
            <w:tcW w:w="555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084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 праці та соціального захисту населення </w:t>
            </w:r>
          </w:p>
        </w:tc>
        <w:tc>
          <w:tcPr>
            <w:tcW w:w="1297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загальний</w:t>
            </w:r>
          </w:p>
        </w:tc>
        <w:tc>
          <w:tcPr>
            <w:tcW w:w="1417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701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98,5</w:t>
            </w:r>
          </w:p>
        </w:tc>
        <w:tc>
          <w:tcPr>
            <w:tcW w:w="1565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460</w:t>
            </w:r>
          </w:p>
        </w:tc>
        <w:tc>
          <w:tcPr>
            <w:tcW w:w="1270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10,6</w:t>
            </w:r>
          </w:p>
        </w:tc>
        <w:tc>
          <w:tcPr>
            <w:tcW w:w="1206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16300</w:t>
            </w:r>
          </w:p>
        </w:tc>
        <w:tc>
          <w:tcPr>
            <w:tcW w:w="1073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3,7</w:t>
            </w:r>
          </w:p>
        </w:tc>
        <w:tc>
          <w:tcPr>
            <w:tcW w:w="1059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28850</w:t>
            </w:r>
          </w:p>
        </w:tc>
      </w:tr>
      <w:tr w:rsidR="004F2E7B" w:rsidTr="000E213D">
        <w:trPr>
          <w:gridAfter w:val="2"/>
          <w:wAfter w:w="8393" w:type="dxa"/>
          <w:trHeight w:val="383"/>
        </w:trPr>
        <w:tc>
          <w:tcPr>
            <w:tcW w:w="555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084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1297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загальний</w:t>
            </w:r>
          </w:p>
        </w:tc>
        <w:tc>
          <w:tcPr>
            <w:tcW w:w="1417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701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565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270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206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1073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059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</w:tr>
      <w:tr w:rsidR="004F2E7B" w:rsidTr="000E213D">
        <w:trPr>
          <w:gridAfter w:val="2"/>
          <w:wAfter w:w="8393" w:type="dxa"/>
        </w:trPr>
        <w:tc>
          <w:tcPr>
            <w:tcW w:w="555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084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Управління агропромислового розвитку</w:t>
            </w:r>
          </w:p>
        </w:tc>
        <w:tc>
          <w:tcPr>
            <w:tcW w:w="1297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загальний</w:t>
            </w:r>
          </w:p>
        </w:tc>
        <w:tc>
          <w:tcPr>
            <w:tcW w:w="1417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701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4F2E7B" w:rsidRDefault="004F2E7B" w:rsidP="000E213D">
            <w:pPr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>74,9</w:t>
            </w:r>
          </w:p>
        </w:tc>
        <w:tc>
          <w:tcPr>
            <w:tcW w:w="1565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350</w:t>
            </w:r>
          </w:p>
        </w:tc>
        <w:tc>
          <w:tcPr>
            <w:tcW w:w="1270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3,6</w:t>
            </w:r>
          </w:p>
        </w:tc>
        <w:tc>
          <w:tcPr>
            <w:tcW w:w="1206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5520</w:t>
            </w:r>
          </w:p>
        </w:tc>
        <w:tc>
          <w:tcPr>
            <w:tcW w:w="1073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1,3</w:t>
            </w:r>
          </w:p>
        </w:tc>
        <w:tc>
          <w:tcPr>
            <w:tcW w:w="1059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10340</w:t>
            </w:r>
          </w:p>
        </w:tc>
      </w:tr>
      <w:tr w:rsidR="004F2E7B" w:rsidTr="000E213D">
        <w:trPr>
          <w:gridAfter w:val="2"/>
          <w:wAfter w:w="8393" w:type="dxa"/>
        </w:trPr>
        <w:tc>
          <w:tcPr>
            <w:tcW w:w="555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2084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Відділ культури, туризму,національностей і релігій</w:t>
            </w:r>
          </w:p>
        </w:tc>
        <w:tc>
          <w:tcPr>
            <w:tcW w:w="1297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загальний</w:t>
            </w:r>
          </w:p>
        </w:tc>
        <w:tc>
          <w:tcPr>
            <w:tcW w:w="1417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701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565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270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206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073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059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</w:tr>
      <w:tr w:rsidR="004F2E7B" w:rsidTr="000E213D">
        <w:trPr>
          <w:gridAfter w:val="2"/>
          <w:wAfter w:w="8393" w:type="dxa"/>
        </w:trPr>
        <w:tc>
          <w:tcPr>
            <w:tcW w:w="555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84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Фінансове управління</w:t>
            </w:r>
          </w:p>
        </w:tc>
        <w:tc>
          <w:tcPr>
            <w:tcW w:w="1297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загальний</w:t>
            </w:r>
          </w:p>
        </w:tc>
        <w:tc>
          <w:tcPr>
            <w:tcW w:w="1417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701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17,1</w:t>
            </w:r>
          </w:p>
        </w:tc>
        <w:tc>
          <w:tcPr>
            <w:tcW w:w="1565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1270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4,7</w:t>
            </w:r>
          </w:p>
        </w:tc>
        <w:tc>
          <w:tcPr>
            <w:tcW w:w="1206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7200</w:t>
            </w:r>
          </w:p>
        </w:tc>
        <w:tc>
          <w:tcPr>
            <w:tcW w:w="1073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1,9</w:t>
            </w:r>
          </w:p>
        </w:tc>
        <w:tc>
          <w:tcPr>
            <w:tcW w:w="1059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14480</w:t>
            </w:r>
          </w:p>
        </w:tc>
      </w:tr>
      <w:tr w:rsidR="004F2E7B" w:rsidTr="000E213D">
        <w:trPr>
          <w:gridAfter w:val="2"/>
          <w:wAfter w:w="8393" w:type="dxa"/>
          <w:trHeight w:val="316"/>
        </w:trPr>
        <w:tc>
          <w:tcPr>
            <w:tcW w:w="555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2084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297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417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701" w:type="dxa"/>
          </w:tcPr>
          <w:p w:rsidR="004F2E7B" w:rsidRDefault="004F2E7B" w:rsidP="000E213D">
            <w:pPr>
              <w:rPr>
                <w:lang w:val="uk-UA"/>
              </w:rPr>
            </w:pPr>
          </w:p>
        </w:tc>
        <w:tc>
          <w:tcPr>
            <w:tcW w:w="1559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494,6</w:t>
            </w:r>
          </w:p>
        </w:tc>
        <w:tc>
          <w:tcPr>
            <w:tcW w:w="1565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2310</w:t>
            </w:r>
          </w:p>
        </w:tc>
        <w:tc>
          <w:tcPr>
            <w:tcW w:w="1270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34,5</w:t>
            </w:r>
          </w:p>
        </w:tc>
        <w:tc>
          <w:tcPr>
            <w:tcW w:w="1206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53170</w:t>
            </w:r>
          </w:p>
        </w:tc>
        <w:tc>
          <w:tcPr>
            <w:tcW w:w="1073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14,5</w:t>
            </w:r>
          </w:p>
        </w:tc>
        <w:tc>
          <w:tcPr>
            <w:tcW w:w="1059" w:type="dxa"/>
          </w:tcPr>
          <w:p w:rsidR="004F2E7B" w:rsidRDefault="004F2E7B" w:rsidP="000E213D">
            <w:pPr>
              <w:rPr>
                <w:lang w:val="uk-UA"/>
              </w:rPr>
            </w:pPr>
            <w:r>
              <w:rPr>
                <w:lang w:val="uk-UA"/>
              </w:rPr>
              <w:t>112100</w:t>
            </w:r>
          </w:p>
        </w:tc>
      </w:tr>
      <w:tr w:rsidR="004F2E7B" w:rsidRPr="00CB2406" w:rsidTr="000E2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693" w:type="dxa"/>
            <w:gridSpan w:val="12"/>
          </w:tcPr>
          <w:p w:rsidR="004F2E7B" w:rsidRDefault="004F2E7B" w:rsidP="000E213D">
            <w:pPr>
              <w:rPr>
                <w:sz w:val="28"/>
                <w:szCs w:val="28"/>
                <w:lang w:val="uk-UA"/>
              </w:rPr>
            </w:pPr>
          </w:p>
          <w:p w:rsidR="004F2E7B" w:rsidRDefault="004F2E7B" w:rsidP="000E213D">
            <w:pPr>
              <w:rPr>
                <w:b/>
                <w:lang w:val="uk-UA"/>
              </w:rPr>
            </w:pPr>
            <w:r w:rsidRPr="00CD0AB7">
              <w:rPr>
                <w:b/>
                <w:lang w:val="uk-UA"/>
              </w:rPr>
              <w:t xml:space="preserve">Керівник апарату  Недригайлівської  </w:t>
            </w:r>
          </w:p>
          <w:p w:rsidR="004F2E7B" w:rsidRPr="00CD0AB7" w:rsidRDefault="004F2E7B" w:rsidP="000E213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районної  державної  адміністрації                                                                                   О.І. Неменко</w:t>
            </w:r>
          </w:p>
          <w:p w:rsidR="004F2E7B" w:rsidRDefault="004F2E7B" w:rsidP="000E21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4F2E7B" w:rsidRDefault="004F2E7B" w:rsidP="000E213D">
            <w:pPr>
              <w:ind w:left="-1667"/>
              <w:rPr>
                <w:sz w:val="28"/>
                <w:szCs w:val="28"/>
                <w:lang w:val="uk-UA"/>
              </w:rPr>
            </w:pPr>
          </w:p>
          <w:p w:rsidR="004F2E7B" w:rsidRPr="00CB2406" w:rsidRDefault="004F2E7B" w:rsidP="000E213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4F2E7B" w:rsidRPr="00CD0AB7" w:rsidRDefault="004F2E7B" w:rsidP="004F2E7B">
      <w:pPr>
        <w:rPr>
          <w:b/>
          <w:lang w:val="uk-UA"/>
        </w:rPr>
      </w:pPr>
      <w:r w:rsidRPr="00CD0AB7">
        <w:rPr>
          <w:b/>
          <w:lang w:val="uk-UA"/>
        </w:rPr>
        <w:t>Начальник   відділу фінансово-господарського</w:t>
      </w:r>
    </w:p>
    <w:p w:rsidR="004F2E7B" w:rsidRDefault="004F2E7B" w:rsidP="004F2E7B">
      <w:pPr>
        <w:rPr>
          <w:b/>
          <w:lang w:val="uk-UA"/>
        </w:rPr>
      </w:pPr>
      <w:r w:rsidRPr="00CD0AB7">
        <w:rPr>
          <w:b/>
          <w:lang w:val="uk-UA"/>
        </w:rPr>
        <w:t>забезпече</w:t>
      </w:r>
      <w:r>
        <w:rPr>
          <w:b/>
          <w:lang w:val="uk-UA"/>
        </w:rPr>
        <w:t xml:space="preserve">ння </w:t>
      </w:r>
      <w:proofErr w:type="spellStart"/>
      <w:r>
        <w:rPr>
          <w:b/>
          <w:lang w:val="uk-UA"/>
        </w:rPr>
        <w:t>–головний</w:t>
      </w:r>
      <w:proofErr w:type="spellEnd"/>
      <w:r>
        <w:rPr>
          <w:b/>
          <w:lang w:val="uk-UA"/>
        </w:rPr>
        <w:t xml:space="preserve">  бухгалтер апарату</w:t>
      </w:r>
    </w:p>
    <w:p w:rsidR="004F2E7B" w:rsidRDefault="004F2E7B" w:rsidP="004F2E7B">
      <w:pPr>
        <w:rPr>
          <w:lang w:val="uk-UA"/>
        </w:rPr>
      </w:pPr>
      <w:r w:rsidRPr="00CD0AB7">
        <w:rPr>
          <w:b/>
          <w:lang w:val="uk-UA"/>
        </w:rPr>
        <w:t xml:space="preserve">Недригайлівської  районної  державна адміністрація                                  </w:t>
      </w:r>
      <w:r>
        <w:rPr>
          <w:b/>
          <w:lang w:val="uk-UA"/>
        </w:rPr>
        <w:t xml:space="preserve">    </w:t>
      </w:r>
      <w:r w:rsidRPr="00CD0AB7">
        <w:rPr>
          <w:b/>
          <w:lang w:val="uk-UA"/>
        </w:rPr>
        <w:t xml:space="preserve"> Л.А. Костенко</w:t>
      </w:r>
    </w:p>
    <w:sectPr w:rsidR="004F2E7B" w:rsidSect="004F2E7B">
      <w:pgSz w:w="16838" w:h="11906" w:orient="landscape" w:code="9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687C"/>
    <w:rsid w:val="0002591F"/>
    <w:rsid w:val="0008186C"/>
    <w:rsid w:val="000A1EE3"/>
    <w:rsid w:val="000C5FBA"/>
    <w:rsid w:val="00104038"/>
    <w:rsid w:val="0011593A"/>
    <w:rsid w:val="00126245"/>
    <w:rsid w:val="0012701B"/>
    <w:rsid w:val="001404EC"/>
    <w:rsid w:val="00144141"/>
    <w:rsid w:val="0017111D"/>
    <w:rsid w:val="00186B55"/>
    <w:rsid w:val="001A59F5"/>
    <w:rsid w:val="001C3088"/>
    <w:rsid w:val="001C535F"/>
    <w:rsid w:val="00220829"/>
    <w:rsid w:val="00227A1D"/>
    <w:rsid w:val="00266AA8"/>
    <w:rsid w:val="00285FE0"/>
    <w:rsid w:val="002E079D"/>
    <w:rsid w:val="00305C95"/>
    <w:rsid w:val="0031790E"/>
    <w:rsid w:val="00320019"/>
    <w:rsid w:val="0032166B"/>
    <w:rsid w:val="0034068D"/>
    <w:rsid w:val="003733D8"/>
    <w:rsid w:val="003A42D3"/>
    <w:rsid w:val="003B1D64"/>
    <w:rsid w:val="003D7AAF"/>
    <w:rsid w:val="00403D51"/>
    <w:rsid w:val="004214F7"/>
    <w:rsid w:val="00492383"/>
    <w:rsid w:val="004A66ED"/>
    <w:rsid w:val="004D5B3B"/>
    <w:rsid w:val="004E7FE1"/>
    <w:rsid w:val="004F2E7B"/>
    <w:rsid w:val="004F31BA"/>
    <w:rsid w:val="0051029A"/>
    <w:rsid w:val="00550F35"/>
    <w:rsid w:val="005602B0"/>
    <w:rsid w:val="005620B8"/>
    <w:rsid w:val="005E05BF"/>
    <w:rsid w:val="005F109E"/>
    <w:rsid w:val="00616AF8"/>
    <w:rsid w:val="00620940"/>
    <w:rsid w:val="00621B13"/>
    <w:rsid w:val="00665172"/>
    <w:rsid w:val="00720D63"/>
    <w:rsid w:val="007463D1"/>
    <w:rsid w:val="007775F6"/>
    <w:rsid w:val="00795448"/>
    <w:rsid w:val="007E6FE8"/>
    <w:rsid w:val="008006C0"/>
    <w:rsid w:val="00843A3D"/>
    <w:rsid w:val="00855CF8"/>
    <w:rsid w:val="00861CC7"/>
    <w:rsid w:val="00881A8C"/>
    <w:rsid w:val="00894B3B"/>
    <w:rsid w:val="008B0FD5"/>
    <w:rsid w:val="008C4EEA"/>
    <w:rsid w:val="008D0760"/>
    <w:rsid w:val="008F21BD"/>
    <w:rsid w:val="0093130F"/>
    <w:rsid w:val="00956489"/>
    <w:rsid w:val="009B687C"/>
    <w:rsid w:val="009C3A77"/>
    <w:rsid w:val="00A2561D"/>
    <w:rsid w:val="00A2716C"/>
    <w:rsid w:val="00A3773E"/>
    <w:rsid w:val="00A7021B"/>
    <w:rsid w:val="00AB705A"/>
    <w:rsid w:val="00AB725D"/>
    <w:rsid w:val="00AE6E86"/>
    <w:rsid w:val="00B1213C"/>
    <w:rsid w:val="00B27967"/>
    <w:rsid w:val="00B337F1"/>
    <w:rsid w:val="00B41416"/>
    <w:rsid w:val="00B60358"/>
    <w:rsid w:val="00B71485"/>
    <w:rsid w:val="00B82738"/>
    <w:rsid w:val="00B94854"/>
    <w:rsid w:val="00BA7DA4"/>
    <w:rsid w:val="00BE517D"/>
    <w:rsid w:val="00C10EAA"/>
    <w:rsid w:val="00C14CCA"/>
    <w:rsid w:val="00C16F39"/>
    <w:rsid w:val="00C447BF"/>
    <w:rsid w:val="00C75B05"/>
    <w:rsid w:val="00C84278"/>
    <w:rsid w:val="00CB0BC5"/>
    <w:rsid w:val="00CE5979"/>
    <w:rsid w:val="00D13E65"/>
    <w:rsid w:val="00D25B83"/>
    <w:rsid w:val="00D67D08"/>
    <w:rsid w:val="00DA7F24"/>
    <w:rsid w:val="00DB19CA"/>
    <w:rsid w:val="00DB3C5F"/>
    <w:rsid w:val="00E01988"/>
    <w:rsid w:val="00E41D62"/>
    <w:rsid w:val="00E43A64"/>
    <w:rsid w:val="00EA1C91"/>
    <w:rsid w:val="00EC30C4"/>
    <w:rsid w:val="00ED3365"/>
    <w:rsid w:val="00EF3354"/>
    <w:rsid w:val="00F1570D"/>
    <w:rsid w:val="00F200DE"/>
    <w:rsid w:val="00F609C0"/>
    <w:rsid w:val="00F828B5"/>
    <w:rsid w:val="00F878B7"/>
    <w:rsid w:val="00FB2E44"/>
    <w:rsid w:val="00FD15EA"/>
    <w:rsid w:val="00FD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B5457-4CD4-4F4C-9369-994F461D7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Администратор</cp:lastModifiedBy>
  <cp:revision>20</cp:revision>
  <cp:lastPrinted>2015-03-05T13:35:00Z</cp:lastPrinted>
  <dcterms:created xsi:type="dcterms:W3CDTF">2015-03-12T11:28:00Z</dcterms:created>
  <dcterms:modified xsi:type="dcterms:W3CDTF">2015-03-20T06:59:00Z</dcterms:modified>
</cp:coreProperties>
</file>