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259C" w:rsidRDefault="00D9259C" w:rsidP="00D9259C">
      <w:pPr>
        <w:pageBreakBefore/>
        <w:jc w:val="center"/>
      </w:pPr>
      <w:r>
        <w:rPr>
          <w:noProof/>
          <w:sz w:val="28"/>
          <w:szCs w:val="28"/>
        </w:rPr>
        <w:drawing>
          <wp:inline distT="0" distB="0" distL="0" distR="0">
            <wp:extent cx="462915" cy="628015"/>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462915" cy="628015"/>
                    </a:xfrm>
                    <a:prstGeom prst="rect">
                      <a:avLst/>
                    </a:prstGeom>
                    <a:solidFill>
                      <a:srgbClr val="FFFFFF"/>
                    </a:solidFill>
                    <a:ln w="9525">
                      <a:noFill/>
                      <a:miter lim="800000"/>
                      <a:headEnd/>
                      <a:tailEnd/>
                    </a:ln>
                  </pic:spPr>
                </pic:pic>
              </a:graphicData>
            </a:graphic>
          </wp:inline>
        </w:drawing>
      </w:r>
    </w:p>
    <w:p w:rsidR="00D9259C" w:rsidRDefault="00D9259C" w:rsidP="00D9259C">
      <w:pPr>
        <w:jc w:val="center"/>
      </w:pPr>
    </w:p>
    <w:p w:rsidR="00D9259C" w:rsidRDefault="00D9259C" w:rsidP="00D9259C">
      <w:pPr>
        <w:jc w:val="center"/>
        <w:rPr>
          <w:b/>
          <w:bCs/>
          <w:sz w:val="28"/>
          <w:szCs w:val="28"/>
        </w:rPr>
      </w:pPr>
      <w:r>
        <w:rPr>
          <w:b/>
          <w:bCs/>
          <w:sz w:val="28"/>
          <w:szCs w:val="28"/>
        </w:rPr>
        <w:t>НЕДРИГАЙЛІВСЬКА РАЙОННА ДЕРЖАВНА АДМІНІСТРАЦІЯ</w:t>
      </w:r>
    </w:p>
    <w:p w:rsidR="00D9259C" w:rsidRDefault="00D9259C" w:rsidP="00D9259C">
      <w:pPr>
        <w:jc w:val="center"/>
        <w:rPr>
          <w:b/>
          <w:bCs/>
          <w:sz w:val="28"/>
          <w:szCs w:val="28"/>
        </w:rPr>
      </w:pPr>
    </w:p>
    <w:p w:rsidR="00D9259C" w:rsidRDefault="00D9259C" w:rsidP="00D9259C">
      <w:pPr>
        <w:spacing w:after="120"/>
        <w:jc w:val="center"/>
        <w:rPr>
          <w:b/>
          <w:bCs/>
          <w:sz w:val="40"/>
          <w:szCs w:val="40"/>
        </w:rPr>
      </w:pPr>
      <w:r>
        <w:rPr>
          <w:b/>
          <w:bCs/>
          <w:sz w:val="40"/>
          <w:szCs w:val="40"/>
        </w:rPr>
        <w:t xml:space="preserve">Р О З П О Р Я Д Ж Е Н </w:t>
      </w:r>
      <w:proofErr w:type="spellStart"/>
      <w:proofErr w:type="gramStart"/>
      <w:r>
        <w:rPr>
          <w:b/>
          <w:bCs/>
          <w:sz w:val="40"/>
          <w:szCs w:val="40"/>
        </w:rPr>
        <w:t>Н</w:t>
      </w:r>
      <w:proofErr w:type="spellEnd"/>
      <w:proofErr w:type="gramEnd"/>
      <w:r>
        <w:rPr>
          <w:b/>
          <w:bCs/>
          <w:sz w:val="40"/>
          <w:szCs w:val="40"/>
        </w:rPr>
        <w:t xml:space="preserve"> Я</w:t>
      </w:r>
    </w:p>
    <w:p w:rsidR="00D9259C" w:rsidRDefault="00D9259C" w:rsidP="00D9259C">
      <w:pPr>
        <w:spacing w:after="120"/>
        <w:jc w:val="center"/>
        <w:rPr>
          <w:b/>
          <w:bCs/>
          <w:sz w:val="28"/>
          <w:szCs w:val="28"/>
        </w:rPr>
      </w:pPr>
      <w:r>
        <w:rPr>
          <w:b/>
          <w:bCs/>
          <w:sz w:val="28"/>
          <w:szCs w:val="28"/>
        </w:rPr>
        <w:t>ГОЛОВИ НЕДРИГАЙЛІВСЬКОЇ РАЙОННОЇ ДЕРЖАВНОЇ   АДМІНІСТРАЦІЇ</w:t>
      </w:r>
    </w:p>
    <w:p w:rsidR="00D72F43" w:rsidRDefault="00F3509A" w:rsidP="007F6FCF">
      <w:pPr>
        <w:tabs>
          <w:tab w:val="left" w:pos="360"/>
          <w:tab w:val="center" w:pos="4677"/>
        </w:tabs>
        <w:rPr>
          <w:szCs w:val="28"/>
          <w:lang w:val="uk-UA"/>
        </w:rPr>
      </w:pPr>
      <w:r>
        <w:rPr>
          <w:szCs w:val="28"/>
          <w:lang w:val="uk-UA"/>
        </w:rPr>
        <w:t xml:space="preserve">  </w:t>
      </w:r>
      <w:r w:rsidRPr="00F3509A">
        <w:rPr>
          <w:szCs w:val="28"/>
          <w:lang w:val="uk-UA"/>
        </w:rPr>
        <w:t xml:space="preserve">  </w:t>
      </w:r>
    </w:p>
    <w:p w:rsidR="007F6FCF" w:rsidRDefault="00D9259C" w:rsidP="007F6FCF">
      <w:pPr>
        <w:tabs>
          <w:tab w:val="left" w:pos="360"/>
          <w:tab w:val="center" w:pos="4677"/>
        </w:tabs>
        <w:rPr>
          <w:szCs w:val="28"/>
          <w:lang w:val="uk-UA"/>
        </w:rPr>
      </w:pPr>
      <w:r>
        <w:rPr>
          <w:szCs w:val="28"/>
          <w:lang w:val="uk-UA"/>
        </w:rPr>
        <w:t>11.11</w:t>
      </w:r>
      <w:r w:rsidR="007F6FCF">
        <w:rPr>
          <w:szCs w:val="28"/>
          <w:lang w:val="uk-UA"/>
        </w:rPr>
        <w:t>.201</w:t>
      </w:r>
      <w:r w:rsidR="00F3509A" w:rsidRPr="00F3509A">
        <w:rPr>
          <w:szCs w:val="28"/>
          <w:lang w:val="uk-UA"/>
        </w:rPr>
        <w:t>4</w:t>
      </w:r>
      <w:r w:rsidR="007F6FCF">
        <w:rPr>
          <w:szCs w:val="28"/>
          <w:lang w:val="uk-UA"/>
        </w:rPr>
        <w:t xml:space="preserve">                                      </w:t>
      </w:r>
      <w:r>
        <w:rPr>
          <w:szCs w:val="28"/>
          <w:lang w:val="uk-UA"/>
        </w:rPr>
        <w:t xml:space="preserve">          </w:t>
      </w:r>
      <w:r w:rsidR="007F6FCF">
        <w:rPr>
          <w:szCs w:val="28"/>
          <w:lang w:val="uk-UA"/>
        </w:rPr>
        <w:t xml:space="preserve">  </w:t>
      </w:r>
      <w:proofErr w:type="spellStart"/>
      <w:r w:rsidR="007F6FCF">
        <w:rPr>
          <w:szCs w:val="28"/>
          <w:lang w:val="uk-UA"/>
        </w:rPr>
        <w:t>смт</w:t>
      </w:r>
      <w:proofErr w:type="spellEnd"/>
      <w:r w:rsidR="007F6FCF">
        <w:rPr>
          <w:szCs w:val="28"/>
          <w:lang w:val="uk-UA"/>
        </w:rPr>
        <w:t xml:space="preserve"> </w:t>
      </w:r>
      <w:proofErr w:type="spellStart"/>
      <w:r w:rsidR="007F6FCF">
        <w:rPr>
          <w:szCs w:val="28"/>
          <w:lang w:val="uk-UA"/>
        </w:rPr>
        <w:t>Недригайлів</w:t>
      </w:r>
      <w:proofErr w:type="spellEnd"/>
      <w:r w:rsidR="007F6FCF">
        <w:rPr>
          <w:szCs w:val="28"/>
          <w:lang w:val="uk-UA"/>
        </w:rPr>
        <w:t xml:space="preserve">     </w:t>
      </w:r>
      <w:r>
        <w:rPr>
          <w:szCs w:val="28"/>
          <w:lang w:val="uk-UA"/>
        </w:rPr>
        <w:t xml:space="preserve">            </w:t>
      </w:r>
      <w:r w:rsidR="007F6FCF">
        <w:rPr>
          <w:szCs w:val="28"/>
          <w:lang w:val="uk-UA"/>
        </w:rPr>
        <w:t xml:space="preserve">              </w:t>
      </w:r>
      <w:r w:rsidR="00D72F43">
        <w:rPr>
          <w:szCs w:val="28"/>
          <w:lang w:val="uk-UA"/>
        </w:rPr>
        <w:t xml:space="preserve">    </w:t>
      </w:r>
      <w:r w:rsidR="007F6FCF">
        <w:rPr>
          <w:szCs w:val="28"/>
          <w:lang w:val="uk-UA"/>
        </w:rPr>
        <w:t xml:space="preserve">    №</w:t>
      </w:r>
      <w:r>
        <w:rPr>
          <w:szCs w:val="28"/>
          <w:lang w:val="uk-UA"/>
        </w:rPr>
        <w:t xml:space="preserve"> 309-ОД</w:t>
      </w:r>
    </w:p>
    <w:p w:rsidR="007F6FCF" w:rsidRDefault="007F6FCF" w:rsidP="007F6FCF">
      <w:pPr>
        <w:jc w:val="both"/>
        <w:rPr>
          <w:sz w:val="28"/>
          <w:szCs w:val="28"/>
          <w:lang w:val="uk-UA"/>
        </w:rPr>
      </w:pPr>
    </w:p>
    <w:p w:rsidR="007F6FCF" w:rsidRDefault="007F6FCF" w:rsidP="007F6FCF">
      <w:pPr>
        <w:jc w:val="both"/>
        <w:rPr>
          <w:color w:val="FF0000"/>
          <w:sz w:val="28"/>
          <w:lang w:val="uk-UA"/>
        </w:rPr>
      </w:pPr>
    </w:p>
    <w:p w:rsidR="00F3509A" w:rsidRPr="00466A82" w:rsidRDefault="00F3509A" w:rsidP="00F3509A">
      <w:pPr>
        <w:pStyle w:val="1"/>
        <w:rPr>
          <w:b/>
        </w:rPr>
      </w:pPr>
      <w:r>
        <w:rPr>
          <w:b/>
          <w:bCs/>
        </w:rPr>
        <w:t>Про</w:t>
      </w:r>
      <w:r w:rsidRPr="00F3509A">
        <w:rPr>
          <w:b/>
          <w:bCs/>
        </w:rPr>
        <w:t xml:space="preserve"> </w:t>
      </w:r>
      <w:r>
        <w:rPr>
          <w:b/>
          <w:bCs/>
        </w:rPr>
        <w:t>схвалення</w:t>
      </w:r>
      <w:r w:rsidRPr="00F3509A">
        <w:rPr>
          <w:b/>
          <w:bCs/>
        </w:rPr>
        <w:t xml:space="preserve"> </w:t>
      </w:r>
      <w:r w:rsidR="007F6FCF">
        <w:rPr>
          <w:b/>
          <w:bCs/>
        </w:rPr>
        <w:t>проекту</w:t>
      </w:r>
      <w:r w:rsidRPr="00F3509A">
        <w:rPr>
          <w:b/>
          <w:bCs/>
        </w:rPr>
        <w:t xml:space="preserve"> </w:t>
      </w:r>
      <w:r>
        <w:rPr>
          <w:b/>
        </w:rPr>
        <w:t>Недригайлівської районної</w:t>
      </w:r>
      <w:r w:rsidRPr="00466A82">
        <w:rPr>
          <w:b/>
        </w:rPr>
        <w:t xml:space="preserve"> п</w:t>
      </w:r>
      <w:r>
        <w:rPr>
          <w:b/>
        </w:rPr>
        <w:t>рограми</w:t>
      </w:r>
      <w:r w:rsidRPr="00F3509A">
        <w:rPr>
          <w:b/>
        </w:rPr>
        <w:t xml:space="preserve"> </w:t>
      </w:r>
      <w:r w:rsidRPr="00466A82">
        <w:rPr>
          <w:b/>
        </w:rPr>
        <w:t>мобілізаційної підготовки та здійснення заходів, пов'язаних із виконанням військового обов'язку, призовом громадян України на строкову військову службу до лав Збройних Сил України  та інших військових формувань на 2014 - 2015 роки</w:t>
      </w:r>
    </w:p>
    <w:p w:rsidR="007F6FCF" w:rsidRDefault="007F6FCF" w:rsidP="007F6FCF">
      <w:pPr>
        <w:jc w:val="both"/>
        <w:rPr>
          <w:b/>
          <w:bCs/>
          <w:sz w:val="28"/>
          <w:szCs w:val="28"/>
          <w:lang w:val="uk-UA"/>
        </w:rPr>
      </w:pPr>
    </w:p>
    <w:p w:rsidR="00F3509A" w:rsidRDefault="00F3509A" w:rsidP="007F6FCF">
      <w:pPr>
        <w:pStyle w:val="a7"/>
      </w:pPr>
      <w:r>
        <w:tab/>
        <w:t xml:space="preserve">Відповідно до статті  13 </w:t>
      </w:r>
      <w:r w:rsidR="00D72F43">
        <w:t xml:space="preserve"> Закону України  «</w:t>
      </w:r>
      <w:r w:rsidR="007F6FCF">
        <w:t>Про місцеві державні адмін</w:t>
      </w:r>
      <w:r w:rsidR="00D72F43">
        <w:t>істрації»</w:t>
      </w:r>
      <w:r w:rsidR="007464CF">
        <w:t xml:space="preserve">,  </w:t>
      </w:r>
      <w:r>
        <w:t>статті 17 Закону України «Про мобілізаційну підготовку та мобілізацію»:</w:t>
      </w:r>
    </w:p>
    <w:p w:rsidR="007F6FCF" w:rsidRPr="007F6FCF" w:rsidRDefault="007F6FCF" w:rsidP="007F6FCF">
      <w:pPr>
        <w:pStyle w:val="1"/>
      </w:pPr>
      <w:r w:rsidRPr="00F3509A">
        <w:t xml:space="preserve">          1. Схвалити проект</w:t>
      </w:r>
      <w:r w:rsidR="00F3509A" w:rsidRPr="00F3509A">
        <w:t xml:space="preserve"> Недригайлівської районної програми мобілізаційної підготовки та здійснення заходів, пов'язаних із виконанням військового обов'язку, призовом громадян України на строкову військову службу до лав Збройних Сил України  та інших військових формувань на 2014 - 2015 роки</w:t>
      </w:r>
      <w:r w:rsidRPr="007F6FCF">
        <w:t xml:space="preserve"> (додається).</w:t>
      </w:r>
    </w:p>
    <w:p w:rsidR="007F6FCF" w:rsidRDefault="007F6FCF" w:rsidP="007F6FCF">
      <w:pPr>
        <w:jc w:val="both"/>
        <w:rPr>
          <w:sz w:val="28"/>
          <w:szCs w:val="28"/>
          <w:lang w:val="uk-UA"/>
        </w:rPr>
      </w:pPr>
      <w:r>
        <w:rPr>
          <w:sz w:val="28"/>
          <w:szCs w:val="28"/>
          <w:lang w:val="uk-UA"/>
        </w:rPr>
        <w:t xml:space="preserve">          2</w:t>
      </w:r>
      <w:r w:rsidR="00077FF4">
        <w:rPr>
          <w:sz w:val="28"/>
          <w:szCs w:val="28"/>
          <w:lang w:val="uk-UA"/>
        </w:rPr>
        <w:t xml:space="preserve">. </w:t>
      </w:r>
      <w:r w:rsidR="00D72F43">
        <w:rPr>
          <w:sz w:val="28"/>
          <w:szCs w:val="28"/>
          <w:lang w:val="uk-UA"/>
        </w:rPr>
        <w:t>Г</w:t>
      </w:r>
      <w:r w:rsidR="00077FF4">
        <w:rPr>
          <w:sz w:val="28"/>
          <w:szCs w:val="28"/>
          <w:lang w:val="uk-UA"/>
        </w:rPr>
        <w:t>оловному спеціалістові</w:t>
      </w:r>
      <w:r>
        <w:rPr>
          <w:sz w:val="28"/>
          <w:szCs w:val="28"/>
          <w:lang w:val="uk-UA"/>
        </w:rPr>
        <w:t xml:space="preserve"> з питань взаємодії з правоохоронними органами, оборонної та мобілізаційної роботи юридичного відділу  апарату Недригайлівської  районної державної адміністрації внести проект </w:t>
      </w:r>
      <w:r w:rsidR="00F3509A" w:rsidRPr="00F3509A">
        <w:rPr>
          <w:sz w:val="28"/>
          <w:szCs w:val="28"/>
          <w:lang w:val="uk-UA"/>
        </w:rPr>
        <w:t>Недригайлівської районної п</w:t>
      </w:r>
      <w:r w:rsidR="00F3509A" w:rsidRPr="00F3509A">
        <w:rPr>
          <w:lang w:val="uk-UA"/>
        </w:rPr>
        <w:t xml:space="preserve">рограми </w:t>
      </w:r>
      <w:r w:rsidR="00F3509A" w:rsidRPr="00F3509A">
        <w:rPr>
          <w:sz w:val="28"/>
          <w:szCs w:val="28"/>
          <w:lang w:val="uk-UA"/>
        </w:rPr>
        <w:t>мобілізаційної підготовки та здійснення заходів, пов'язаних із виконанням військового обов'язку, призовом громадян України на строкову військову службу до лав Збройних Сил України  та інших військових формувань на 2014 - 2015 роки</w:t>
      </w:r>
      <w:r w:rsidR="00F3509A">
        <w:rPr>
          <w:sz w:val="28"/>
          <w:szCs w:val="28"/>
          <w:lang w:val="uk-UA"/>
        </w:rPr>
        <w:t xml:space="preserve"> </w:t>
      </w:r>
      <w:r w:rsidRPr="00F3509A">
        <w:rPr>
          <w:sz w:val="28"/>
          <w:szCs w:val="28"/>
          <w:lang w:val="uk-UA"/>
        </w:rPr>
        <w:t xml:space="preserve">на </w:t>
      </w:r>
      <w:r>
        <w:rPr>
          <w:sz w:val="28"/>
          <w:szCs w:val="28"/>
          <w:lang w:val="uk-UA"/>
        </w:rPr>
        <w:t>розгляд сесії Недригайлівської районної ради.</w:t>
      </w:r>
    </w:p>
    <w:p w:rsidR="007F6FCF" w:rsidRPr="00F3509A" w:rsidRDefault="007F6FCF" w:rsidP="00C64362">
      <w:pPr>
        <w:numPr>
          <w:ilvl w:val="0"/>
          <w:numId w:val="1"/>
        </w:numPr>
        <w:tabs>
          <w:tab w:val="clear" w:pos="1065"/>
          <w:tab w:val="num" w:pos="0"/>
        </w:tabs>
        <w:ind w:left="0" w:firstLine="709"/>
        <w:jc w:val="both"/>
        <w:rPr>
          <w:sz w:val="28"/>
          <w:szCs w:val="28"/>
          <w:lang w:val="uk-UA"/>
        </w:rPr>
      </w:pPr>
      <w:r w:rsidRPr="00F3509A">
        <w:rPr>
          <w:sz w:val="28"/>
          <w:szCs w:val="28"/>
          <w:lang w:val="uk-UA"/>
        </w:rPr>
        <w:t xml:space="preserve">Контроль за виконанням цього розпорядження покласти на першого заступника голови Недригайлівської  районної державної адміністрації </w:t>
      </w:r>
      <w:proofErr w:type="spellStart"/>
      <w:r w:rsidR="00F3509A">
        <w:rPr>
          <w:sz w:val="28"/>
          <w:szCs w:val="28"/>
          <w:lang w:val="uk-UA"/>
        </w:rPr>
        <w:t>Прилипка</w:t>
      </w:r>
      <w:proofErr w:type="spellEnd"/>
      <w:r w:rsidR="00F3509A">
        <w:rPr>
          <w:sz w:val="28"/>
          <w:szCs w:val="28"/>
          <w:lang w:val="uk-UA"/>
        </w:rPr>
        <w:t xml:space="preserve"> О.В.</w:t>
      </w:r>
    </w:p>
    <w:p w:rsidR="007F6FCF" w:rsidRPr="00F3509A" w:rsidRDefault="007F6FCF" w:rsidP="007F6FCF">
      <w:pPr>
        <w:ind w:firstLine="900"/>
        <w:jc w:val="both"/>
        <w:rPr>
          <w:sz w:val="28"/>
          <w:szCs w:val="28"/>
          <w:lang w:val="uk-UA"/>
        </w:rPr>
      </w:pPr>
    </w:p>
    <w:p w:rsidR="007F6FCF" w:rsidRDefault="007F6FCF" w:rsidP="007F6FCF">
      <w:pPr>
        <w:ind w:firstLine="900"/>
        <w:jc w:val="both"/>
        <w:rPr>
          <w:sz w:val="28"/>
          <w:szCs w:val="28"/>
          <w:lang w:val="uk-UA"/>
        </w:rPr>
      </w:pPr>
    </w:p>
    <w:p w:rsidR="007F6FCF" w:rsidRDefault="007F6FCF" w:rsidP="007F6FCF">
      <w:pPr>
        <w:jc w:val="both"/>
        <w:rPr>
          <w:b/>
          <w:bCs/>
          <w:sz w:val="28"/>
          <w:szCs w:val="28"/>
          <w:lang w:val="uk-UA"/>
        </w:rPr>
      </w:pPr>
      <w:r>
        <w:rPr>
          <w:b/>
          <w:bCs/>
          <w:sz w:val="28"/>
          <w:szCs w:val="28"/>
          <w:lang w:val="uk-UA"/>
        </w:rPr>
        <w:t xml:space="preserve">Голова Недригайлівської </w:t>
      </w:r>
      <w:r w:rsidR="00FC42CA">
        <w:rPr>
          <w:b/>
          <w:bCs/>
          <w:sz w:val="28"/>
          <w:szCs w:val="28"/>
          <w:lang w:val="uk-UA"/>
        </w:rPr>
        <w:t>районної</w:t>
      </w:r>
    </w:p>
    <w:p w:rsidR="007F6FCF" w:rsidRDefault="007F6FCF" w:rsidP="007F6FCF">
      <w:pPr>
        <w:jc w:val="both"/>
        <w:rPr>
          <w:b/>
          <w:bCs/>
          <w:sz w:val="28"/>
          <w:szCs w:val="28"/>
          <w:lang w:val="uk-UA"/>
        </w:rPr>
      </w:pPr>
      <w:r>
        <w:rPr>
          <w:b/>
          <w:bCs/>
          <w:sz w:val="28"/>
          <w:szCs w:val="28"/>
          <w:lang w:val="uk-UA"/>
        </w:rPr>
        <w:t xml:space="preserve">державної адміністрації                 </w:t>
      </w:r>
      <w:r w:rsidR="00F3509A">
        <w:rPr>
          <w:b/>
          <w:bCs/>
          <w:sz w:val="28"/>
          <w:szCs w:val="28"/>
          <w:lang w:val="uk-UA"/>
        </w:rPr>
        <w:t xml:space="preserve">                             </w:t>
      </w:r>
      <w:r w:rsidR="00FC42CA">
        <w:rPr>
          <w:b/>
          <w:bCs/>
          <w:sz w:val="28"/>
          <w:szCs w:val="28"/>
          <w:lang w:val="uk-UA"/>
        </w:rPr>
        <w:t xml:space="preserve">                 </w:t>
      </w:r>
      <w:r w:rsidR="00F3509A">
        <w:rPr>
          <w:b/>
          <w:bCs/>
          <w:sz w:val="28"/>
          <w:szCs w:val="28"/>
          <w:lang w:val="uk-UA"/>
        </w:rPr>
        <w:t xml:space="preserve">  А</w:t>
      </w:r>
      <w:r>
        <w:rPr>
          <w:b/>
          <w:bCs/>
          <w:sz w:val="28"/>
          <w:szCs w:val="28"/>
          <w:lang w:val="uk-UA"/>
        </w:rPr>
        <w:t>.І.К</w:t>
      </w:r>
      <w:r w:rsidR="00F3509A">
        <w:rPr>
          <w:b/>
          <w:bCs/>
          <w:sz w:val="28"/>
          <w:szCs w:val="28"/>
          <w:lang w:val="uk-UA"/>
        </w:rPr>
        <w:t>ужель</w:t>
      </w:r>
    </w:p>
    <w:p w:rsidR="007F6FCF" w:rsidRDefault="007F6FCF" w:rsidP="007F6FCF">
      <w:pPr>
        <w:jc w:val="both"/>
        <w:rPr>
          <w:b/>
          <w:bCs/>
          <w:sz w:val="28"/>
          <w:szCs w:val="28"/>
          <w:lang w:val="uk-UA"/>
        </w:rPr>
      </w:pPr>
      <w:r>
        <w:rPr>
          <w:b/>
          <w:bCs/>
          <w:sz w:val="28"/>
          <w:szCs w:val="28"/>
          <w:lang w:val="uk-UA"/>
        </w:rPr>
        <w:t xml:space="preserve">    </w:t>
      </w:r>
    </w:p>
    <w:p w:rsidR="007F6FCF" w:rsidRDefault="007F6FCF" w:rsidP="007F6FCF">
      <w:pPr>
        <w:rPr>
          <w:lang w:val="uk-UA"/>
        </w:rPr>
      </w:pPr>
    </w:p>
    <w:p w:rsidR="007F6FCF" w:rsidRDefault="007F6FCF" w:rsidP="007F6FCF">
      <w:pPr>
        <w:rPr>
          <w:lang w:val="uk-UA"/>
        </w:rPr>
      </w:pPr>
    </w:p>
    <w:p w:rsidR="007F6FCF" w:rsidRDefault="007F6FCF" w:rsidP="007F6FCF">
      <w:pPr>
        <w:rPr>
          <w:lang w:val="uk-UA"/>
        </w:rPr>
      </w:pPr>
    </w:p>
    <w:p w:rsidR="007464CF" w:rsidRDefault="007464CF" w:rsidP="007F6FCF">
      <w:pPr>
        <w:rPr>
          <w:lang w:val="uk-UA"/>
        </w:rPr>
      </w:pPr>
    </w:p>
    <w:p w:rsidR="00C64362" w:rsidRDefault="00C64362" w:rsidP="007F6FCF">
      <w:pPr>
        <w:rPr>
          <w:lang w:val="uk-UA"/>
        </w:rPr>
      </w:pPr>
    </w:p>
    <w:p w:rsidR="00C64362" w:rsidRDefault="00C64362" w:rsidP="00C64362">
      <w:pPr>
        <w:pStyle w:val="a3"/>
        <w:rPr>
          <w:b w:val="0"/>
        </w:rPr>
      </w:pPr>
    </w:p>
    <w:p w:rsidR="005D15A3" w:rsidRPr="003A441F" w:rsidRDefault="005D15A3" w:rsidP="005D15A3">
      <w:pPr>
        <w:pStyle w:val="ab"/>
        <w:spacing w:line="360" w:lineRule="auto"/>
        <w:jc w:val="right"/>
        <w:rPr>
          <w:b/>
          <w:sz w:val="28"/>
          <w:szCs w:val="28"/>
          <w:lang w:val="uk-UA"/>
        </w:rPr>
      </w:pPr>
      <w:r>
        <w:rPr>
          <w:b/>
          <w:sz w:val="28"/>
          <w:szCs w:val="28"/>
          <w:lang w:val="uk-UA"/>
        </w:rPr>
        <w:t xml:space="preserve">                     ПРОЕКТ</w:t>
      </w:r>
    </w:p>
    <w:p w:rsidR="005D15A3" w:rsidRDefault="005D15A3" w:rsidP="005D15A3">
      <w:pPr>
        <w:pStyle w:val="ab"/>
        <w:spacing w:line="360" w:lineRule="auto"/>
        <w:rPr>
          <w:b/>
          <w:sz w:val="32"/>
          <w:szCs w:val="32"/>
          <w:lang w:val="uk-UA"/>
        </w:rPr>
      </w:pPr>
    </w:p>
    <w:p w:rsidR="005D15A3" w:rsidRDefault="005D15A3" w:rsidP="005D15A3">
      <w:pPr>
        <w:pStyle w:val="ab"/>
        <w:spacing w:line="360" w:lineRule="auto"/>
        <w:rPr>
          <w:b/>
          <w:sz w:val="32"/>
          <w:szCs w:val="32"/>
          <w:lang w:val="uk-UA"/>
        </w:rPr>
      </w:pPr>
    </w:p>
    <w:p w:rsidR="005D15A3" w:rsidRDefault="005D15A3" w:rsidP="005D15A3">
      <w:pPr>
        <w:pStyle w:val="ab"/>
        <w:spacing w:line="360" w:lineRule="auto"/>
        <w:rPr>
          <w:b/>
          <w:sz w:val="32"/>
          <w:szCs w:val="32"/>
          <w:lang w:val="uk-UA"/>
        </w:rPr>
      </w:pPr>
    </w:p>
    <w:p w:rsidR="005D15A3" w:rsidRPr="00617352" w:rsidRDefault="005D15A3" w:rsidP="005D15A3">
      <w:pPr>
        <w:pStyle w:val="ab"/>
        <w:spacing w:line="360" w:lineRule="auto"/>
        <w:rPr>
          <w:b/>
          <w:sz w:val="32"/>
          <w:szCs w:val="32"/>
          <w:lang w:val="uk-UA"/>
        </w:rPr>
      </w:pPr>
    </w:p>
    <w:p w:rsidR="005D15A3" w:rsidRPr="00617352" w:rsidRDefault="005D15A3" w:rsidP="005D15A3">
      <w:pPr>
        <w:jc w:val="center"/>
        <w:rPr>
          <w:b/>
          <w:sz w:val="32"/>
          <w:szCs w:val="32"/>
          <w:lang w:val="uk-UA"/>
        </w:rPr>
      </w:pPr>
      <w:proofErr w:type="spellStart"/>
      <w:r>
        <w:rPr>
          <w:b/>
          <w:sz w:val="32"/>
          <w:szCs w:val="32"/>
          <w:lang w:val="uk-UA"/>
        </w:rPr>
        <w:t>Недригайлівська</w:t>
      </w:r>
      <w:proofErr w:type="spellEnd"/>
      <w:r>
        <w:rPr>
          <w:b/>
          <w:sz w:val="32"/>
          <w:szCs w:val="32"/>
          <w:lang w:val="uk-UA"/>
        </w:rPr>
        <w:t xml:space="preserve"> р</w:t>
      </w:r>
      <w:r w:rsidRPr="00617352">
        <w:rPr>
          <w:b/>
          <w:sz w:val="32"/>
          <w:szCs w:val="32"/>
          <w:lang w:val="uk-UA"/>
        </w:rPr>
        <w:t xml:space="preserve">айонна </w:t>
      </w:r>
      <w:r>
        <w:rPr>
          <w:b/>
          <w:sz w:val="32"/>
          <w:szCs w:val="32"/>
          <w:lang w:val="uk-UA"/>
        </w:rPr>
        <w:t>п</w:t>
      </w:r>
      <w:r w:rsidRPr="00617352">
        <w:rPr>
          <w:b/>
          <w:sz w:val="32"/>
          <w:szCs w:val="32"/>
          <w:lang w:val="uk-UA"/>
        </w:rPr>
        <w:t>рограма</w:t>
      </w:r>
    </w:p>
    <w:p w:rsidR="005D15A3" w:rsidRPr="00617352" w:rsidRDefault="005D15A3" w:rsidP="005D15A3">
      <w:pPr>
        <w:jc w:val="center"/>
        <w:rPr>
          <w:b/>
          <w:sz w:val="28"/>
          <w:szCs w:val="28"/>
          <w:lang w:val="uk-UA"/>
        </w:rPr>
      </w:pPr>
      <w:r w:rsidRPr="00617352">
        <w:rPr>
          <w:b/>
          <w:sz w:val="28"/>
          <w:szCs w:val="28"/>
          <w:lang w:val="uk-UA"/>
        </w:rPr>
        <w:t>мобілізаційної підготовки та забезпечення заходів, пов'язаних із виконанням військового обов'язку, призовом громадян України на строкову військову службу до лав Збройних Сил України та інших військових формувань на 2014 - 2015 роки</w:t>
      </w:r>
    </w:p>
    <w:p w:rsidR="005D15A3" w:rsidRPr="00617352" w:rsidRDefault="005D15A3" w:rsidP="005D15A3">
      <w:pPr>
        <w:pStyle w:val="ab"/>
        <w:spacing w:line="360" w:lineRule="auto"/>
        <w:jc w:val="center"/>
        <w:rPr>
          <w:b/>
          <w:sz w:val="28"/>
          <w:szCs w:val="28"/>
          <w:lang w:val="uk-UA"/>
        </w:rPr>
      </w:pPr>
    </w:p>
    <w:p w:rsidR="005D15A3" w:rsidRPr="00617352" w:rsidRDefault="005D15A3" w:rsidP="005D15A3">
      <w:pPr>
        <w:pStyle w:val="ab"/>
        <w:spacing w:line="360" w:lineRule="auto"/>
        <w:jc w:val="center"/>
        <w:rPr>
          <w:b/>
          <w:sz w:val="28"/>
          <w:szCs w:val="28"/>
          <w:lang w:val="uk-UA"/>
        </w:rPr>
      </w:pPr>
    </w:p>
    <w:p w:rsidR="005D15A3" w:rsidRPr="00617352" w:rsidRDefault="005D15A3" w:rsidP="005D15A3">
      <w:pPr>
        <w:pStyle w:val="ab"/>
        <w:spacing w:line="360" w:lineRule="auto"/>
        <w:jc w:val="center"/>
        <w:rPr>
          <w:b/>
          <w:sz w:val="28"/>
          <w:szCs w:val="28"/>
          <w:lang w:val="uk-UA"/>
        </w:rPr>
      </w:pPr>
    </w:p>
    <w:p w:rsidR="005D15A3" w:rsidRPr="00617352" w:rsidRDefault="005D15A3" w:rsidP="005D15A3">
      <w:pPr>
        <w:pStyle w:val="ab"/>
        <w:spacing w:line="360" w:lineRule="auto"/>
        <w:jc w:val="center"/>
        <w:rPr>
          <w:b/>
          <w:sz w:val="28"/>
          <w:szCs w:val="28"/>
          <w:lang w:val="uk-UA"/>
        </w:rPr>
      </w:pPr>
    </w:p>
    <w:p w:rsidR="005D15A3" w:rsidRPr="00617352" w:rsidRDefault="005D15A3" w:rsidP="005D15A3">
      <w:pPr>
        <w:pStyle w:val="ab"/>
        <w:spacing w:line="360" w:lineRule="auto"/>
        <w:jc w:val="center"/>
        <w:rPr>
          <w:b/>
          <w:sz w:val="28"/>
          <w:szCs w:val="28"/>
          <w:lang w:val="uk-UA"/>
        </w:rPr>
      </w:pPr>
    </w:p>
    <w:p w:rsidR="005D15A3" w:rsidRPr="00617352" w:rsidRDefault="005D15A3" w:rsidP="005D15A3">
      <w:pPr>
        <w:pStyle w:val="ab"/>
        <w:spacing w:line="360" w:lineRule="auto"/>
        <w:jc w:val="center"/>
        <w:rPr>
          <w:b/>
          <w:sz w:val="28"/>
          <w:szCs w:val="28"/>
          <w:lang w:val="uk-UA"/>
        </w:rPr>
      </w:pPr>
    </w:p>
    <w:p w:rsidR="005D15A3" w:rsidRPr="00617352" w:rsidRDefault="005D15A3" w:rsidP="005D15A3">
      <w:pPr>
        <w:pStyle w:val="ab"/>
        <w:spacing w:line="360" w:lineRule="auto"/>
        <w:jc w:val="center"/>
        <w:rPr>
          <w:b/>
          <w:sz w:val="28"/>
          <w:szCs w:val="28"/>
          <w:lang w:val="uk-UA"/>
        </w:rPr>
      </w:pPr>
    </w:p>
    <w:p w:rsidR="005D15A3" w:rsidRPr="00617352" w:rsidRDefault="005D15A3" w:rsidP="005D15A3">
      <w:pPr>
        <w:pStyle w:val="ab"/>
        <w:spacing w:line="360" w:lineRule="auto"/>
        <w:jc w:val="center"/>
        <w:rPr>
          <w:b/>
          <w:sz w:val="28"/>
          <w:szCs w:val="28"/>
          <w:lang w:val="uk-UA"/>
        </w:rPr>
      </w:pPr>
    </w:p>
    <w:p w:rsidR="005D15A3" w:rsidRPr="00617352" w:rsidRDefault="005D15A3" w:rsidP="005D15A3">
      <w:pPr>
        <w:pStyle w:val="ab"/>
        <w:spacing w:line="360" w:lineRule="auto"/>
        <w:jc w:val="center"/>
        <w:rPr>
          <w:b/>
          <w:sz w:val="28"/>
          <w:szCs w:val="28"/>
          <w:lang w:val="uk-UA"/>
        </w:rPr>
      </w:pPr>
    </w:p>
    <w:p w:rsidR="005D15A3" w:rsidRDefault="005D15A3" w:rsidP="005D15A3">
      <w:pPr>
        <w:pStyle w:val="ab"/>
        <w:spacing w:line="360" w:lineRule="auto"/>
        <w:jc w:val="center"/>
        <w:rPr>
          <w:b/>
          <w:sz w:val="28"/>
          <w:szCs w:val="28"/>
          <w:lang w:val="uk-UA"/>
        </w:rPr>
      </w:pPr>
    </w:p>
    <w:p w:rsidR="005D15A3" w:rsidRDefault="005D15A3" w:rsidP="005D15A3">
      <w:pPr>
        <w:pStyle w:val="ab"/>
        <w:spacing w:line="360" w:lineRule="auto"/>
        <w:jc w:val="center"/>
        <w:rPr>
          <w:b/>
          <w:sz w:val="28"/>
          <w:szCs w:val="28"/>
          <w:lang w:val="uk-UA"/>
        </w:rPr>
      </w:pPr>
      <w:proofErr w:type="spellStart"/>
      <w:r>
        <w:rPr>
          <w:b/>
          <w:sz w:val="28"/>
          <w:szCs w:val="28"/>
          <w:lang w:val="uk-UA"/>
        </w:rPr>
        <w:t>Недригайлів</w:t>
      </w:r>
      <w:proofErr w:type="spellEnd"/>
      <w:r>
        <w:rPr>
          <w:b/>
          <w:sz w:val="28"/>
          <w:szCs w:val="28"/>
          <w:lang w:val="uk-UA"/>
        </w:rPr>
        <w:t xml:space="preserve"> </w:t>
      </w:r>
      <w:r w:rsidRPr="00617352">
        <w:rPr>
          <w:b/>
          <w:sz w:val="28"/>
          <w:szCs w:val="28"/>
          <w:lang w:val="uk-UA"/>
        </w:rPr>
        <w:t>-</w:t>
      </w:r>
      <w:r>
        <w:rPr>
          <w:b/>
          <w:sz w:val="28"/>
          <w:szCs w:val="28"/>
          <w:lang w:val="uk-UA"/>
        </w:rPr>
        <w:t xml:space="preserve"> </w:t>
      </w:r>
      <w:r w:rsidRPr="00617352">
        <w:rPr>
          <w:b/>
          <w:sz w:val="28"/>
          <w:szCs w:val="28"/>
          <w:lang w:val="uk-UA"/>
        </w:rPr>
        <w:t>2014</w:t>
      </w:r>
      <w:r>
        <w:rPr>
          <w:b/>
          <w:sz w:val="28"/>
          <w:szCs w:val="28"/>
          <w:lang w:val="uk-UA"/>
        </w:rPr>
        <w:t xml:space="preserve">                                                 </w:t>
      </w:r>
    </w:p>
    <w:p w:rsidR="005D15A3" w:rsidRDefault="005D15A3" w:rsidP="005D15A3">
      <w:pPr>
        <w:pStyle w:val="ab"/>
        <w:spacing w:line="360" w:lineRule="auto"/>
        <w:jc w:val="center"/>
        <w:rPr>
          <w:b/>
          <w:sz w:val="28"/>
          <w:szCs w:val="28"/>
          <w:lang w:val="uk-UA"/>
        </w:rPr>
      </w:pPr>
      <w:r>
        <w:rPr>
          <w:b/>
          <w:sz w:val="28"/>
          <w:szCs w:val="28"/>
          <w:lang w:val="uk-UA"/>
        </w:rPr>
        <w:lastRenderedPageBreak/>
        <w:t xml:space="preserve">                                     </w:t>
      </w:r>
      <w:r w:rsidRPr="00617352">
        <w:rPr>
          <w:b/>
          <w:sz w:val="28"/>
          <w:szCs w:val="28"/>
          <w:lang w:val="uk-UA"/>
        </w:rPr>
        <w:t>ПАСПОР</w:t>
      </w:r>
      <w:r>
        <w:rPr>
          <w:b/>
          <w:sz w:val="28"/>
          <w:szCs w:val="28"/>
          <w:lang w:val="uk-UA"/>
        </w:rPr>
        <w:t>Т</w:t>
      </w:r>
    </w:p>
    <w:p w:rsidR="005D15A3" w:rsidRPr="00466A82" w:rsidRDefault="005D15A3" w:rsidP="005D15A3">
      <w:pPr>
        <w:pStyle w:val="af2"/>
        <w:jc w:val="both"/>
        <w:rPr>
          <w:b/>
          <w:sz w:val="28"/>
          <w:szCs w:val="28"/>
          <w:lang w:val="uk-UA"/>
        </w:rPr>
      </w:pPr>
      <w:r w:rsidRPr="00466A82">
        <w:rPr>
          <w:b/>
          <w:sz w:val="28"/>
          <w:szCs w:val="28"/>
          <w:lang w:val="uk-UA"/>
        </w:rPr>
        <w:t>Недригайлівської районної програми мобілізаційної підготовки та забезпечення заходів, пов'язаних із виконанням військового обов'язку, призовом громадян України на строкову військову службу до лав Збройних Сил України та інших військових формувань на 2014 - 2015 роки</w:t>
      </w:r>
    </w:p>
    <w:tbl>
      <w:tblPr>
        <w:tblW w:w="9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28"/>
        <w:gridCol w:w="3918"/>
        <w:gridCol w:w="4826"/>
      </w:tblGrid>
      <w:tr w:rsidR="005D15A3" w:rsidRPr="00617352" w:rsidTr="00F03769">
        <w:tc>
          <w:tcPr>
            <w:tcW w:w="828" w:type="dxa"/>
          </w:tcPr>
          <w:p w:rsidR="005D15A3" w:rsidRPr="00617352" w:rsidRDefault="005D15A3" w:rsidP="00F03769">
            <w:pPr>
              <w:spacing w:before="100" w:after="100"/>
              <w:jc w:val="both"/>
              <w:rPr>
                <w:lang w:val="uk-UA"/>
              </w:rPr>
            </w:pPr>
            <w:r>
              <w:rPr>
                <w:lang w:val="uk-UA"/>
              </w:rPr>
              <w:t>1</w:t>
            </w:r>
          </w:p>
        </w:tc>
        <w:tc>
          <w:tcPr>
            <w:tcW w:w="3918" w:type="dxa"/>
            <w:shd w:val="clear" w:color="auto" w:fill="auto"/>
          </w:tcPr>
          <w:p w:rsidR="005D15A3" w:rsidRPr="00617352" w:rsidRDefault="005D15A3" w:rsidP="00F03769">
            <w:pPr>
              <w:spacing w:before="100" w:after="100"/>
              <w:jc w:val="both"/>
              <w:rPr>
                <w:lang w:val="uk-UA"/>
              </w:rPr>
            </w:pPr>
            <w:r w:rsidRPr="00617352">
              <w:rPr>
                <w:lang w:val="uk-UA"/>
              </w:rPr>
              <w:t>Ініціатор розроблення програми</w:t>
            </w:r>
          </w:p>
        </w:tc>
        <w:tc>
          <w:tcPr>
            <w:tcW w:w="4826" w:type="dxa"/>
            <w:shd w:val="clear" w:color="auto" w:fill="auto"/>
          </w:tcPr>
          <w:p w:rsidR="005D15A3" w:rsidRPr="00617352" w:rsidRDefault="005D15A3" w:rsidP="00F03769">
            <w:pPr>
              <w:spacing w:before="100" w:after="100"/>
              <w:jc w:val="both"/>
              <w:rPr>
                <w:lang w:val="uk-UA"/>
              </w:rPr>
            </w:pPr>
            <w:proofErr w:type="spellStart"/>
            <w:r>
              <w:rPr>
                <w:lang w:val="uk-UA"/>
              </w:rPr>
              <w:t>Недригайлівська</w:t>
            </w:r>
            <w:proofErr w:type="spellEnd"/>
            <w:r>
              <w:rPr>
                <w:lang w:val="uk-UA"/>
              </w:rPr>
              <w:t xml:space="preserve"> </w:t>
            </w:r>
            <w:r w:rsidRPr="00617352">
              <w:rPr>
                <w:lang w:val="uk-UA"/>
              </w:rPr>
              <w:t xml:space="preserve"> районна державна адміністрація</w:t>
            </w:r>
          </w:p>
        </w:tc>
      </w:tr>
      <w:tr w:rsidR="005D15A3" w:rsidRPr="00617352" w:rsidTr="00F03769">
        <w:tc>
          <w:tcPr>
            <w:tcW w:w="828" w:type="dxa"/>
          </w:tcPr>
          <w:p w:rsidR="005D15A3" w:rsidRPr="00617352" w:rsidRDefault="005D15A3" w:rsidP="00F03769">
            <w:pPr>
              <w:spacing w:before="100" w:after="100"/>
              <w:jc w:val="both"/>
              <w:rPr>
                <w:lang w:val="uk-UA"/>
              </w:rPr>
            </w:pPr>
            <w:r>
              <w:rPr>
                <w:lang w:val="uk-UA"/>
              </w:rPr>
              <w:t>2</w:t>
            </w:r>
          </w:p>
        </w:tc>
        <w:tc>
          <w:tcPr>
            <w:tcW w:w="3918" w:type="dxa"/>
            <w:shd w:val="clear" w:color="auto" w:fill="auto"/>
          </w:tcPr>
          <w:p w:rsidR="005D15A3" w:rsidRPr="00617352" w:rsidRDefault="005D15A3" w:rsidP="00F03769">
            <w:pPr>
              <w:spacing w:before="100" w:after="100"/>
              <w:jc w:val="both"/>
              <w:rPr>
                <w:lang w:val="uk-UA"/>
              </w:rPr>
            </w:pPr>
            <w:r w:rsidRPr="00617352">
              <w:rPr>
                <w:lang w:val="uk-UA"/>
              </w:rPr>
              <w:t>Назва розпорядчого документу органу виконавчої влади про розробку програми, дата, номер</w:t>
            </w:r>
          </w:p>
        </w:tc>
        <w:tc>
          <w:tcPr>
            <w:tcW w:w="4826" w:type="dxa"/>
            <w:shd w:val="clear" w:color="auto" w:fill="auto"/>
          </w:tcPr>
          <w:p w:rsidR="005D15A3" w:rsidRPr="00617352" w:rsidRDefault="005D15A3" w:rsidP="00F03769">
            <w:pPr>
              <w:spacing w:before="100" w:after="100"/>
              <w:jc w:val="both"/>
              <w:rPr>
                <w:lang w:val="uk-UA"/>
              </w:rPr>
            </w:pPr>
            <w:r w:rsidRPr="00617352">
              <w:rPr>
                <w:lang w:val="uk-UA"/>
              </w:rPr>
              <w:t xml:space="preserve">Розпорядження голови </w:t>
            </w:r>
            <w:r>
              <w:rPr>
                <w:lang w:val="uk-UA"/>
              </w:rPr>
              <w:t>Недригайлівської районної державної адміністрації</w:t>
            </w:r>
            <w:r w:rsidRPr="00617352">
              <w:rPr>
                <w:lang w:val="uk-UA"/>
              </w:rPr>
              <w:t xml:space="preserve"> </w:t>
            </w:r>
            <w:r>
              <w:rPr>
                <w:lang w:val="uk-UA"/>
              </w:rPr>
              <w:t>від 31.10.2014 № 299-ОД</w:t>
            </w:r>
            <w:r w:rsidRPr="00617352">
              <w:rPr>
                <w:lang w:val="uk-UA"/>
              </w:rPr>
              <w:t xml:space="preserve"> «Про </w:t>
            </w:r>
            <w:r>
              <w:rPr>
                <w:lang w:val="uk-UA"/>
              </w:rPr>
              <w:t xml:space="preserve"> розроблення </w:t>
            </w:r>
            <w:r w:rsidRPr="00617352">
              <w:rPr>
                <w:lang w:val="uk-UA"/>
              </w:rPr>
              <w:t xml:space="preserve"> проекту </w:t>
            </w:r>
            <w:r>
              <w:rPr>
                <w:lang w:val="uk-UA"/>
              </w:rPr>
              <w:t xml:space="preserve">Недригайлівської </w:t>
            </w:r>
            <w:r w:rsidRPr="00617352">
              <w:rPr>
                <w:lang w:val="uk-UA"/>
              </w:rPr>
              <w:t xml:space="preserve">районної  </w:t>
            </w:r>
            <w:r>
              <w:rPr>
                <w:lang w:val="uk-UA"/>
              </w:rPr>
              <w:t>п</w:t>
            </w:r>
            <w:r w:rsidRPr="00617352">
              <w:rPr>
                <w:lang w:val="uk-UA"/>
              </w:rPr>
              <w:t>рограми мобілізаційної підготовки та з</w:t>
            </w:r>
            <w:r>
              <w:rPr>
                <w:lang w:val="uk-UA"/>
              </w:rPr>
              <w:t>дійснен</w:t>
            </w:r>
            <w:r w:rsidRPr="00617352">
              <w:rPr>
                <w:lang w:val="uk-UA"/>
              </w:rPr>
              <w:t>ня заходів, пов'язаних із виконанням військового обов'язку, призовом громадян України на строкову військову службу до лав Збройних Сил України та інших військових формувань на 2014 - 2015 роки</w:t>
            </w:r>
            <w:r>
              <w:rPr>
                <w:lang w:val="uk-UA"/>
              </w:rPr>
              <w:t>»</w:t>
            </w:r>
            <w:r w:rsidRPr="00617352">
              <w:rPr>
                <w:lang w:val="uk-UA"/>
              </w:rPr>
              <w:t>.</w:t>
            </w:r>
          </w:p>
        </w:tc>
      </w:tr>
      <w:tr w:rsidR="005D15A3" w:rsidRPr="00617352" w:rsidTr="00F03769">
        <w:tc>
          <w:tcPr>
            <w:tcW w:w="828" w:type="dxa"/>
          </w:tcPr>
          <w:p w:rsidR="005D15A3" w:rsidRPr="00617352" w:rsidRDefault="005D15A3" w:rsidP="00F03769">
            <w:pPr>
              <w:spacing w:before="100" w:after="100"/>
              <w:jc w:val="both"/>
              <w:rPr>
                <w:lang w:val="uk-UA"/>
              </w:rPr>
            </w:pPr>
            <w:r>
              <w:rPr>
                <w:lang w:val="uk-UA"/>
              </w:rPr>
              <w:t>3</w:t>
            </w:r>
          </w:p>
        </w:tc>
        <w:tc>
          <w:tcPr>
            <w:tcW w:w="3918" w:type="dxa"/>
            <w:shd w:val="clear" w:color="auto" w:fill="auto"/>
          </w:tcPr>
          <w:p w:rsidR="005D15A3" w:rsidRPr="00617352" w:rsidRDefault="005D15A3" w:rsidP="00F03769">
            <w:pPr>
              <w:spacing w:before="100" w:after="100"/>
              <w:jc w:val="both"/>
              <w:rPr>
                <w:lang w:val="uk-UA"/>
              </w:rPr>
            </w:pPr>
            <w:r w:rsidRPr="00617352">
              <w:rPr>
                <w:lang w:val="uk-UA"/>
              </w:rPr>
              <w:t>Головний розробник Програми</w:t>
            </w:r>
          </w:p>
        </w:tc>
        <w:tc>
          <w:tcPr>
            <w:tcW w:w="4826" w:type="dxa"/>
            <w:shd w:val="clear" w:color="auto" w:fill="auto"/>
          </w:tcPr>
          <w:p w:rsidR="005D15A3" w:rsidRPr="00617352" w:rsidRDefault="005D15A3" w:rsidP="00F03769">
            <w:pPr>
              <w:spacing w:before="100" w:after="100"/>
              <w:jc w:val="both"/>
              <w:rPr>
                <w:lang w:val="uk-UA"/>
              </w:rPr>
            </w:pPr>
            <w:r w:rsidRPr="00617352">
              <w:rPr>
                <w:lang w:val="uk-UA"/>
              </w:rPr>
              <w:t>Юридичний відділ апарату</w:t>
            </w:r>
            <w:r>
              <w:rPr>
                <w:lang w:val="uk-UA"/>
              </w:rPr>
              <w:t xml:space="preserve"> Недригайлівської</w:t>
            </w:r>
            <w:r w:rsidRPr="00617352">
              <w:rPr>
                <w:lang w:val="uk-UA"/>
              </w:rPr>
              <w:t xml:space="preserve"> районної державної адміністрації</w:t>
            </w:r>
          </w:p>
        </w:tc>
      </w:tr>
      <w:tr w:rsidR="005D15A3" w:rsidRPr="00617352" w:rsidTr="00F03769">
        <w:tc>
          <w:tcPr>
            <w:tcW w:w="828" w:type="dxa"/>
          </w:tcPr>
          <w:p w:rsidR="005D15A3" w:rsidRPr="00617352" w:rsidRDefault="005D15A3" w:rsidP="00F03769">
            <w:pPr>
              <w:spacing w:before="100" w:after="100"/>
              <w:jc w:val="both"/>
              <w:rPr>
                <w:lang w:val="uk-UA"/>
              </w:rPr>
            </w:pPr>
            <w:r>
              <w:rPr>
                <w:lang w:val="uk-UA"/>
              </w:rPr>
              <w:t>4</w:t>
            </w:r>
          </w:p>
        </w:tc>
        <w:tc>
          <w:tcPr>
            <w:tcW w:w="3918" w:type="dxa"/>
            <w:shd w:val="clear" w:color="auto" w:fill="auto"/>
          </w:tcPr>
          <w:p w:rsidR="005D15A3" w:rsidRPr="00617352" w:rsidRDefault="005D15A3" w:rsidP="00F03769">
            <w:pPr>
              <w:spacing w:before="100" w:after="100"/>
              <w:jc w:val="both"/>
              <w:rPr>
                <w:lang w:val="uk-UA"/>
              </w:rPr>
            </w:pPr>
            <w:r w:rsidRPr="00617352">
              <w:rPr>
                <w:lang w:val="uk-UA"/>
              </w:rPr>
              <w:t>Відповідальний виконавець програми</w:t>
            </w:r>
          </w:p>
        </w:tc>
        <w:tc>
          <w:tcPr>
            <w:tcW w:w="4826" w:type="dxa"/>
            <w:shd w:val="clear" w:color="auto" w:fill="auto"/>
          </w:tcPr>
          <w:p w:rsidR="005D15A3" w:rsidRPr="00617352" w:rsidRDefault="005D15A3" w:rsidP="00F03769">
            <w:pPr>
              <w:spacing w:before="100" w:after="100"/>
              <w:jc w:val="both"/>
              <w:rPr>
                <w:lang w:val="uk-UA"/>
              </w:rPr>
            </w:pPr>
            <w:proofErr w:type="spellStart"/>
            <w:r>
              <w:rPr>
                <w:lang w:val="uk-UA"/>
              </w:rPr>
              <w:t>Недригайлівська</w:t>
            </w:r>
            <w:proofErr w:type="spellEnd"/>
            <w:r w:rsidRPr="00617352">
              <w:rPr>
                <w:lang w:val="uk-UA"/>
              </w:rPr>
              <w:t xml:space="preserve"> районна державна адміністрація</w:t>
            </w:r>
          </w:p>
        </w:tc>
      </w:tr>
      <w:tr w:rsidR="005D15A3" w:rsidRPr="00617352" w:rsidTr="00F03769">
        <w:tc>
          <w:tcPr>
            <w:tcW w:w="828" w:type="dxa"/>
          </w:tcPr>
          <w:p w:rsidR="005D15A3" w:rsidRPr="00617352" w:rsidRDefault="005D15A3" w:rsidP="00F03769">
            <w:pPr>
              <w:spacing w:before="100" w:after="100"/>
              <w:jc w:val="both"/>
              <w:rPr>
                <w:lang w:val="uk-UA"/>
              </w:rPr>
            </w:pPr>
            <w:r>
              <w:rPr>
                <w:lang w:val="uk-UA"/>
              </w:rPr>
              <w:t>5</w:t>
            </w:r>
          </w:p>
        </w:tc>
        <w:tc>
          <w:tcPr>
            <w:tcW w:w="3918" w:type="dxa"/>
            <w:shd w:val="clear" w:color="auto" w:fill="auto"/>
          </w:tcPr>
          <w:p w:rsidR="005D15A3" w:rsidRPr="00617352" w:rsidRDefault="005D15A3" w:rsidP="00F03769">
            <w:pPr>
              <w:spacing w:before="100" w:after="100"/>
              <w:jc w:val="both"/>
              <w:rPr>
                <w:lang w:val="uk-UA"/>
              </w:rPr>
            </w:pPr>
            <w:r w:rsidRPr="00617352">
              <w:rPr>
                <w:lang w:val="uk-UA"/>
              </w:rPr>
              <w:t>Учасники програми</w:t>
            </w:r>
          </w:p>
        </w:tc>
        <w:tc>
          <w:tcPr>
            <w:tcW w:w="4826" w:type="dxa"/>
            <w:shd w:val="clear" w:color="auto" w:fill="auto"/>
          </w:tcPr>
          <w:p w:rsidR="005D15A3" w:rsidRPr="00617352" w:rsidRDefault="005D15A3" w:rsidP="00F03769">
            <w:pPr>
              <w:spacing w:before="100" w:after="100"/>
              <w:jc w:val="both"/>
              <w:rPr>
                <w:lang w:val="uk-UA"/>
              </w:rPr>
            </w:pPr>
            <w:proofErr w:type="spellStart"/>
            <w:r>
              <w:rPr>
                <w:lang w:val="uk-UA"/>
              </w:rPr>
              <w:t>Недригайлівська</w:t>
            </w:r>
            <w:proofErr w:type="spellEnd"/>
            <w:r w:rsidRPr="00617352">
              <w:rPr>
                <w:lang w:val="uk-UA"/>
              </w:rPr>
              <w:t xml:space="preserve"> районна державна адміністрація, сільські</w:t>
            </w:r>
            <w:r>
              <w:rPr>
                <w:lang w:val="uk-UA"/>
              </w:rPr>
              <w:t>, селищні</w:t>
            </w:r>
            <w:r w:rsidRPr="00617352">
              <w:rPr>
                <w:lang w:val="uk-UA"/>
              </w:rPr>
              <w:t xml:space="preserve"> ради</w:t>
            </w:r>
            <w:r>
              <w:rPr>
                <w:lang w:val="uk-UA"/>
              </w:rPr>
              <w:t xml:space="preserve"> </w:t>
            </w:r>
            <w:proofErr w:type="spellStart"/>
            <w:r>
              <w:rPr>
                <w:lang w:val="uk-UA"/>
              </w:rPr>
              <w:t>Недригайлівського</w:t>
            </w:r>
            <w:proofErr w:type="spellEnd"/>
            <w:r>
              <w:rPr>
                <w:lang w:val="uk-UA"/>
              </w:rPr>
              <w:t xml:space="preserve"> району</w:t>
            </w:r>
            <w:r w:rsidRPr="00617352">
              <w:rPr>
                <w:lang w:val="uk-UA"/>
              </w:rPr>
              <w:t xml:space="preserve">, </w:t>
            </w:r>
            <w:proofErr w:type="spellStart"/>
            <w:r w:rsidRPr="00617352">
              <w:rPr>
                <w:lang w:val="uk-UA"/>
              </w:rPr>
              <w:t>Роменсько-Недригайлівський</w:t>
            </w:r>
            <w:proofErr w:type="spellEnd"/>
            <w:r w:rsidRPr="00617352">
              <w:rPr>
                <w:lang w:val="uk-UA"/>
              </w:rPr>
              <w:t xml:space="preserve"> ОМВК</w:t>
            </w:r>
          </w:p>
        </w:tc>
      </w:tr>
      <w:tr w:rsidR="005D15A3" w:rsidRPr="00617352" w:rsidTr="00F03769">
        <w:tc>
          <w:tcPr>
            <w:tcW w:w="828" w:type="dxa"/>
          </w:tcPr>
          <w:p w:rsidR="005D15A3" w:rsidRPr="00617352" w:rsidRDefault="005D15A3" w:rsidP="00F03769">
            <w:pPr>
              <w:spacing w:before="100" w:after="100"/>
              <w:jc w:val="both"/>
              <w:rPr>
                <w:lang w:val="uk-UA"/>
              </w:rPr>
            </w:pPr>
            <w:r>
              <w:rPr>
                <w:lang w:val="uk-UA"/>
              </w:rPr>
              <w:t>6</w:t>
            </w:r>
          </w:p>
        </w:tc>
        <w:tc>
          <w:tcPr>
            <w:tcW w:w="3918" w:type="dxa"/>
            <w:shd w:val="clear" w:color="auto" w:fill="auto"/>
          </w:tcPr>
          <w:p w:rsidR="005D15A3" w:rsidRPr="00617352" w:rsidRDefault="005D15A3" w:rsidP="00F03769">
            <w:pPr>
              <w:spacing w:before="100" w:after="100"/>
              <w:jc w:val="both"/>
              <w:rPr>
                <w:lang w:val="uk-UA"/>
              </w:rPr>
            </w:pPr>
            <w:r w:rsidRPr="00617352">
              <w:rPr>
                <w:lang w:val="uk-UA"/>
              </w:rPr>
              <w:t>Термін реалізації програми</w:t>
            </w:r>
          </w:p>
        </w:tc>
        <w:tc>
          <w:tcPr>
            <w:tcW w:w="4826" w:type="dxa"/>
            <w:shd w:val="clear" w:color="auto" w:fill="auto"/>
          </w:tcPr>
          <w:p w:rsidR="005D15A3" w:rsidRPr="00617352" w:rsidRDefault="005D15A3" w:rsidP="00F03769">
            <w:pPr>
              <w:spacing w:before="100" w:after="100"/>
              <w:jc w:val="both"/>
              <w:rPr>
                <w:lang w:val="uk-UA"/>
              </w:rPr>
            </w:pPr>
            <w:r w:rsidRPr="00617352">
              <w:rPr>
                <w:lang w:val="uk-UA"/>
              </w:rPr>
              <w:t>2 роки (2014-2015 роки)</w:t>
            </w:r>
          </w:p>
        </w:tc>
      </w:tr>
      <w:tr w:rsidR="005D15A3" w:rsidRPr="00617352" w:rsidTr="00F03769">
        <w:tc>
          <w:tcPr>
            <w:tcW w:w="828" w:type="dxa"/>
          </w:tcPr>
          <w:p w:rsidR="005D15A3" w:rsidRPr="00617352" w:rsidRDefault="005D15A3" w:rsidP="00F03769">
            <w:pPr>
              <w:jc w:val="both"/>
              <w:rPr>
                <w:lang w:val="uk-UA"/>
              </w:rPr>
            </w:pPr>
            <w:r>
              <w:rPr>
                <w:lang w:val="uk-UA"/>
              </w:rPr>
              <w:t>7</w:t>
            </w:r>
          </w:p>
        </w:tc>
        <w:tc>
          <w:tcPr>
            <w:tcW w:w="3918" w:type="dxa"/>
            <w:shd w:val="clear" w:color="auto" w:fill="auto"/>
          </w:tcPr>
          <w:p w:rsidR="005D15A3" w:rsidRPr="00617352" w:rsidRDefault="005D15A3" w:rsidP="00F03769">
            <w:pPr>
              <w:jc w:val="both"/>
              <w:rPr>
                <w:lang w:val="uk-UA"/>
              </w:rPr>
            </w:pPr>
            <w:r w:rsidRPr="00617352">
              <w:rPr>
                <w:lang w:val="uk-UA"/>
              </w:rPr>
              <w:t>Перелік місцевих бюджетів, які беруть участь у виконанні програми</w:t>
            </w:r>
          </w:p>
        </w:tc>
        <w:tc>
          <w:tcPr>
            <w:tcW w:w="4826" w:type="dxa"/>
            <w:shd w:val="clear" w:color="auto" w:fill="auto"/>
          </w:tcPr>
          <w:p w:rsidR="005D15A3" w:rsidRPr="00617352" w:rsidRDefault="005D15A3" w:rsidP="00F03769">
            <w:pPr>
              <w:spacing w:before="100" w:after="100"/>
              <w:jc w:val="both"/>
              <w:rPr>
                <w:lang w:val="uk-UA"/>
              </w:rPr>
            </w:pPr>
            <w:r w:rsidRPr="00617352">
              <w:rPr>
                <w:lang w:val="uk-UA"/>
              </w:rPr>
              <w:t>Районний бюджет, бюджети сільськ</w:t>
            </w:r>
            <w:r>
              <w:rPr>
                <w:lang w:val="uk-UA"/>
              </w:rPr>
              <w:t>их, селищних рад</w:t>
            </w:r>
          </w:p>
        </w:tc>
      </w:tr>
      <w:tr w:rsidR="005D15A3" w:rsidRPr="00617352" w:rsidTr="00F03769">
        <w:tc>
          <w:tcPr>
            <w:tcW w:w="828" w:type="dxa"/>
          </w:tcPr>
          <w:p w:rsidR="005D15A3" w:rsidRPr="00617352" w:rsidRDefault="005D15A3" w:rsidP="00F03769">
            <w:pPr>
              <w:spacing w:before="100" w:after="100"/>
              <w:jc w:val="both"/>
              <w:rPr>
                <w:lang w:val="uk-UA"/>
              </w:rPr>
            </w:pPr>
            <w:r>
              <w:rPr>
                <w:lang w:val="uk-UA"/>
              </w:rPr>
              <w:t>8</w:t>
            </w:r>
          </w:p>
        </w:tc>
        <w:tc>
          <w:tcPr>
            <w:tcW w:w="3918" w:type="dxa"/>
            <w:shd w:val="clear" w:color="auto" w:fill="auto"/>
          </w:tcPr>
          <w:p w:rsidR="005D15A3" w:rsidRPr="00617352" w:rsidRDefault="005D15A3" w:rsidP="00F03769">
            <w:pPr>
              <w:spacing w:before="100" w:after="100"/>
              <w:jc w:val="both"/>
              <w:rPr>
                <w:lang w:val="uk-UA"/>
              </w:rPr>
            </w:pPr>
            <w:r w:rsidRPr="00617352">
              <w:rPr>
                <w:lang w:val="uk-UA"/>
              </w:rPr>
              <w:t>Загальний обсяг фінансових ресурсів, необхідних для реалізації програми, всього,</w:t>
            </w:r>
          </w:p>
        </w:tc>
        <w:tc>
          <w:tcPr>
            <w:tcW w:w="4826" w:type="dxa"/>
            <w:shd w:val="clear" w:color="auto" w:fill="auto"/>
          </w:tcPr>
          <w:p w:rsidR="005D15A3" w:rsidRPr="00617352" w:rsidRDefault="005D15A3" w:rsidP="00F03769">
            <w:pPr>
              <w:spacing w:before="100" w:after="100"/>
              <w:jc w:val="both"/>
              <w:rPr>
                <w:lang w:val="uk-UA"/>
              </w:rPr>
            </w:pPr>
            <w:r>
              <w:rPr>
                <w:lang w:val="uk-UA"/>
              </w:rPr>
              <w:t>60,0</w:t>
            </w:r>
          </w:p>
        </w:tc>
      </w:tr>
      <w:tr w:rsidR="005D15A3" w:rsidRPr="00617352" w:rsidTr="00F03769">
        <w:tc>
          <w:tcPr>
            <w:tcW w:w="828" w:type="dxa"/>
          </w:tcPr>
          <w:p w:rsidR="005D15A3" w:rsidRPr="00617352" w:rsidRDefault="005D15A3" w:rsidP="00F03769">
            <w:pPr>
              <w:spacing w:before="100" w:after="100"/>
              <w:jc w:val="both"/>
              <w:rPr>
                <w:lang w:val="uk-UA"/>
              </w:rPr>
            </w:pPr>
          </w:p>
        </w:tc>
        <w:tc>
          <w:tcPr>
            <w:tcW w:w="3918" w:type="dxa"/>
            <w:shd w:val="clear" w:color="auto" w:fill="auto"/>
          </w:tcPr>
          <w:p w:rsidR="005D15A3" w:rsidRPr="00617352" w:rsidRDefault="005D15A3" w:rsidP="00F03769">
            <w:pPr>
              <w:spacing w:before="100" w:after="100"/>
              <w:jc w:val="both"/>
              <w:rPr>
                <w:lang w:val="uk-UA"/>
              </w:rPr>
            </w:pPr>
            <w:r w:rsidRPr="00617352">
              <w:rPr>
                <w:lang w:val="uk-UA"/>
              </w:rPr>
              <w:t>у тому числі:</w:t>
            </w:r>
          </w:p>
        </w:tc>
        <w:tc>
          <w:tcPr>
            <w:tcW w:w="4826" w:type="dxa"/>
            <w:shd w:val="clear" w:color="auto" w:fill="auto"/>
          </w:tcPr>
          <w:p w:rsidR="005D15A3" w:rsidRPr="00617352" w:rsidRDefault="005D15A3" w:rsidP="00F03769">
            <w:pPr>
              <w:spacing w:before="100" w:after="100"/>
              <w:jc w:val="both"/>
              <w:rPr>
                <w:lang w:val="uk-UA"/>
              </w:rPr>
            </w:pPr>
          </w:p>
        </w:tc>
      </w:tr>
      <w:tr w:rsidR="005D15A3" w:rsidRPr="00617352" w:rsidTr="00F03769">
        <w:tc>
          <w:tcPr>
            <w:tcW w:w="828" w:type="dxa"/>
          </w:tcPr>
          <w:p w:rsidR="005D15A3" w:rsidRPr="00617352" w:rsidRDefault="005D15A3" w:rsidP="00F03769">
            <w:pPr>
              <w:spacing w:before="100" w:after="100"/>
              <w:jc w:val="both"/>
              <w:rPr>
                <w:lang w:val="uk-UA"/>
              </w:rPr>
            </w:pPr>
            <w:r>
              <w:rPr>
                <w:lang w:val="uk-UA"/>
              </w:rPr>
              <w:t>8.1</w:t>
            </w:r>
          </w:p>
        </w:tc>
        <w:tc>
          <w:tcPr>
            <w:tcW w:w="3918" w:type="dxa"/>
            <w:shd w:val="clear" w:color="auto" w:fill="auto"/>
          </w:tcPr>
          <w:p w:rsidR="005D15A3" w:rsidRPr="00617352" w:rsidRDefault="005D15A3" w:rsidP="00F03769">
            <w:pPr>
              <w:spacing w:before="100" w:after="100"/>
              <w:jc w:val="both"/>
              <w:rPr>
                <w:lang w:val="uk-UA"/>
              </w:rPr>
            </w:pPr>
            <w:r w:rsidRPr="00617352">
              <w:rPr>
                <w:lang w:val="uk-UA"/>
              </w:rPr>
              <w:t>Районний бюджет</w:t>
            </w:r>
          </w:p>
        </w:tc>
        <w:tc>
          <w:tcPr>
            <w:tcW w:w="4826" w:type="dxa"/>
            <w:shd w:val="clear" w:color="auto" w:fill="auto"/>
          </w:tcPr>
          <w:p w:rsidR="005D15A3" w:rsidRPr="00617352" w:rsidRDefault="005D15A3" w:rsidP="00F03769">
            <w:pPr>
              <w:spacing w:before="100" w:after="100"/>
              <w:jc w:val="both"/>
              <w:rPr>
                <w:lang w:val="uk-UA"/>
              </w:rPr>
            </w:pPr>
            <w:r>
              <w:rPr>
                <w:lang w:val="uk-UA"/>
              </w:rPr>
              <w:t>-</w:t>
            </w:r>
          </w:p>
        </w:tc>
      </w:tr>
      <w:tr w:rsidR="005D15A3" w:rsidRPr="00617352" w:rsidTr="00F03769">
        <w:tc>
          <w:tcPr>
            <w:tcW w:w="828" w:type="dxa"/>
          </w:tcPr>
          <w:p w:rsidR="005D15A3" w:rsidRPr="00617352" w:rsidRDefault="005D15A3" w:rsidP="00F03769">
            <w:pPr>
              <w:spacing w:before="100" w:after="100"/>
              <w:jc w:val="both"/>
              <w:rPr>
                <w:lang w:val="uk-UA"/>
              </w:rPr>
            </w:pPr>
            <w:r>
              <w:rPr>
                <w:lang w:val="uk-UA"/>
              </w:rPr>
              <w:t>8.2</w:t>
            </w:r>
          </w:p>
        </w:tc>
        <w:tc>
          <w:tcPr>
            <w:tcW w:w="3918" w:type="dxa"/>
            <w:shd w:val="clear" w:color="auto" w:fill="auto"/>
          </w:tcPr>
          <w:p w:rsidR="005D15A3" w:rsidRPr="00617352" w:rsidRDefault="005D15A3" w:rsidP="00F03769">
            <w:pPr>
              <w:spacing w:before="100" w:after="100"/>
              <w:jc w:val="both"/>
              <w:rPr>
                <w:lang w:val="uk-UA"/>
              </w:rPr>
            </w:pPr>
            <w:r w:rsidRPr="00617352">
              <w:rPr>
                <w:lang w:val="uk-UA"/>
              </w:rPr>
              <w:t xml:space="preserve">Сільські бюджети </w:t>
            </w:r>
          </w:p>
        </w:tc>
        <w:tc>
          <w:tcPr>
            <w:tcW w:w="4826" w:type="dxa"/>
            <w:shd w:val="clear" w:color="auto" w:fill="auto"/>
          </w:tcPr>
          <w:p w:rsidR="005D15A3" w:rsidRPr="00617352" w:rsidRDefault="005D15A3" w:rsidP="00F03769">
            <w:pPr>
              <w:spacing w:before="100" w:after="100"/>
              <w:jc w:val="both"/>
              <w:rPr>
                <w:lang w:val="uk-UA"/>
              </w:rPr>
            </w:pPr>
            <w:r>
              <w:rPr>
                <w:lang w:val="uk-UA"/>
              </w:rPr>
              <w:t>-</w:t>
            </w:r>
          </w:p>
        </w:tc>
      </w:tr>
      <w:tr w:rsidR="005D15A3" w:rsidRPr="00617352" w:rsidTr="00F03769">
        <w:tc>
          <w:tcPr>
            <w:tcW w:w="828" w:type="dxa"/>
          </w:tcPr>
          <w:p w:rsidR="005D15A3" w:rsidRDefault="005D15A3" w:rsidP="00F03769">
            <w:pPr>
              <w:spacing w:before="100" w:after="100"/>
              <w:jc w:val="both"/>
              <w:rPr>
                <w:lang w:val="uk-UA"/>
              </w:rPr>
            </w:pPr>
            <w:r>
              <w:rPr>
                <w:lang w:val="uk-UA"/>
              </w:rPr>
              <w:t>8.3</w:t>
            </w:r>
          </w:p>
        </w:tc>
        <w:tc>
          <w:tcPr>
            <w:tcW w:w="3918" w:type="dxa"/>
            <w:shd w:val="clear" w:color="auto" w:fill="auto"/>
          </w:tcPr>
          <w:p w:rsidR="005D15A3" w:rsidRPr="00617352" w:rsidRDefault="005D15A3" w:rsidP="00F03769">
            <w:pPr>
              <w:spacing w:before="100" w:after="100"/>
              <w:jc w:val="both"/>
              <w:rPr>
                <w:lang w:val="uk-UA"/>
              </w:rPr>
            </w:pPr>
            <w:r>
              <w:rPr>
                <w:lang w:val="uk-UA"/>
              </w:rPr>
              <w:t>Районний бюджет – за рахунок субвенцій із сільських бюджетів</w:t>
            </w:r>
          </w:p>
        </w:tc>
        <w:tc>
          <w:tcPr>
            <w:tcW w:w="4826" w:type="dxa"/>
            <w:shd w:val="clear" w:color="auto" w:fill="auto"/>
          </w:tcPr>
          <w:p w:rsidR="005D15A3" w:rsidRDefault="005D15A3" w:rsidP="00F03769">
            <w:pPr>
              <w:spacing w:before="100" w:after="100"/>
              <w:jc w:val="both"/>
              <w:rPr>
                <w:lang w:val="uk-UA"/>
              </w:rPr>
            </w:pPr>
            <w:r>
              <w:rPr>
                <w:lang w:val="uk-UA"/>
              </w:rPr>
              <w:t>60,0</w:t>
            </w:r>
          </w:p>
        </w:tc>
      </w:tr>
    </w:tbl>
    <w:p w:rsidR="005D15A3" w:rsidRDefault="005D15A3" w:rsidP="005D15A3">
      <w:pPr>
        <w:pStyle w:val="ab"/>
        <w:jc w:val="center"/>
        <w:rPr>
          <w:b/>
          <w:sz w:val="28"/>
          <w:szCs w:val="28"/>
          <w:lang w:val="uk-UA"/>
        </w:rPr>
      </w:pPr>
    </w:p>
    <w:p w:rsidR="005D15A3" w:rsidRPr="0086024F" w:rsidRDefault="005D15A3" w:rsidP="005D15A3">
      <w:pPr>
        <w:pStyle w:val="ab"/>
        <w:jc w:val="center"/>
        <w:rPr>
          <w:rStyle w:val="ac"/>
          <w:sz w:val="28"/>
          <w:szCs w:val="28"/>
          <w:lang w:val="uk-UA"/>
        </w:rPr>
      </w:pPr>
      <w:r w:rsidRPr="0086024F">
        <w:rPr>
          <w:b/>
          <w:sz w:val="28"/>
          <w:szCs w:val="28"/>
          <w:lang w:val="uk-UA"/>
        </w:rPr>
        <w:lastRenderedPageBreak/>
        <w:t xml:space="preserve">1. </w:t>
      </w:r>
      <w:r w:rsidRPr="0086024F">
        <w:rPr>
          <w:rStyle w:val="ac"/>
          <w:sz w:val="28"/>
          <w:szCs w:val="28"/>
          <w:lang w:val="uk-UA"/>
        </w:rPr>
        <w:t>Визначення проблеми, на розв’язання якої спрямована програма</w:t>
      </w:r>
    </w:p>
    <w:p w:rsidR="005D15A3" w:rsidRPr="0086024F" w:rsidRDefault="005D15A3" w:rsidP="005D15A3">
      <w:pPr>
        <w:ind w:firstLine="567"/>
        <w:jc w:val="both"/>
        <w:rPr>
          <w:sz w:val="28"/>
          <w:szCs w:val="28"/>
          <w:lang w:val="uk-UA"/>
        </w:rPr>
      </w:pPr>
      <w:r w:rsidRPr="0086024F">
        <w:rPr>
          <w:sz w:val="28"/>
          <w:szCs w:val="28"/>
          <w:lang w:val="uk-UA"/>
        </w:rPr>
        <w:t xml:space="preserve">Конституція України встановлює, що оборона України, захист її суверенітету, територіальної цілісності і недоторканності, забезпечення економічної та інформаційної безпеки є найважливішими функціями держави, Збройних Сил України, справою всього народу. </w:t>
      </w:r>
    </w:p>
    <w:p w:rsidR="005D15A3" w:rsidRPr="0086024F" w:rsidRDefault="005D15A3" w:rsidP="005D15A3">
      <w:pPr>
        <w:ind w:firstLine="567"/>
        <w:jc w:val="both"/>
        <w:rPr>
          <w:sz w:val="28"/>
          <w:szCs w:val="28"/>
          <w:lang w:val="uk-UA"/>
        </w:rPr>
      </w:pPr>
      <w:r w:rsidRPr="0086024F">
        <w:rPr>
          <w:sz w:val="28"/>
          <w:szCs w:val="28"/>
          <w:lang w:val="uk-UA"/>
        </w:rPr>
        <w:t xml:space="preserve">Закон України «Про оборону України» встановлює засади оборони нашої держави, а також повноваження органів державної влади, основні функції та завдання органів військового управління, місцевих державних адміністрацій, органів місцевого самоврядування, обов'язки підприємств, установ, організацій, посадових осіб, права та обов'язки громадян України у сфері оборони. </w:t>
      </w:r>
    </w:p>
    <w:p w:rsidR="005D15A3" w:rsidRPr="0086024F" w:rsidRDefault="005D15A3" w:rsidP="005D15A3">
      <w:pPr>
        <w:ind w:firstLine="567"/>
        <w:jc w:val="both"/>
        <w:rPr>
          <w:sz w:val="28"/>
          <w:szCs w:val="28"/>
          <w:lang w:val="uk-UA"/>
        </w:rPr>
      </w:pPr>
      <w:r w:rsidRPr="0086024F">
        <w:rPr>
          <w:sz w:val="28"/>
          <w:szCs w:val="28"/>
          <w:lang w:val="uk-UA"/>
        </w:rPr>
        <w:t>Статтею 7 Закону України «Про мобілізаційну підготовку та мобілізацію» встановлено порядок фінансування мобілізаційної підготовки та мобілізації, зокрема, з місцевих бюджетів фінансуються заходи та роботи з мобілізаційної підготовки місцевого значення.</w:t>
      </w:r>
    </w:p>
    <w:p w:rsidR="005D15A3" w:rsidRPr="0086024F" w:rsidRDefault="005D15A3" w:rsidP="005D15A3">
      <w:pPr>
        <w:ind w:firstLine="567"/>
        <w:jc w:val="both"/>
        <w:rPr>
          <w:sz w:val="28"/>
          <w:szCs w:val="28"/>
          <w:lang w:val="uk-UA"/>
        </w:rPr>
      </w:pPr>
      <w:r w:rsidRPr="0086024F">
        <w:rPr>
          <w:sz w:val="28"/>
          <w:szCs w:val="28"/>
          <w:lang w:val="uk-UA"/>
        </w:rPr>
        <w:t>Повноваження місцевих органів виконавчої влади закріплені ст. 17 Закону України «Про мобілізаційну підготовку та мобілізацію». У відповідності до наданих повноважень, місцеві державні адміністрації серед іншого планують, організовують і контролюють мобілізаційну підготовку на території відповідних адміністративно-територіальних одиниць, визначають потреби (обсяги) у фінансуванні заходів з мобілізаційної підготовки.</w:t>
      </w:r>
    </w:p>
    <w:p w:rsidR="005D15A3" w:rsidRPr="0086024F" w:rsidRDefault="005D15A3" w:rsidP="005D15A3">
      <w:pPr>
        <w:ind w:firstLine="567"/>
        <w:jc w:val="both"/>
        <w:rPr>
          <w:sz w:val="28"/>
          <w:szCs w:val="28"/>
          <w:lang w:val="uk-UA"/>
        </w:rPr>
      </w:pPr>
      <w:r w:rsidRPr="0086024F">
        <w:rPr>
          <w:sz w:val="28"/>
          <w:szCs w:val="28"/>
          <w:lang w:val="uk-UA"/>
        </w:rPr>
        <w:t>Виконання військового обов'язку громадянами України у відповідності до ч. 7 ст. 1 Закону України «Про військовий обов’язок і військову службу», забезпечують державні органи, органи місцевого самоврядування, утворені відповідно до законів України військові формування, підприємства, установи і організації незалежно від підпорядкування і форм власності в межах їх повноважень, передбачених законом, та районні військові комісаріати.</w:t>
      </w:r>
    </w:p>
    <w:p w:rsidR="005D15A3" w:rsidRPr="0086024F" w:rsidRDefault="005D15A3" w:rsidP="005D15A3">
      <w:pPr>
        <w:ind w:firstLine="540"/>
        <w:jc w:val="both"/>
        <w:rPr>
          <w:sz w:val="28"/>
          <w:szCs w:val="28"/>
          <w:lang w:val="uk-UA"/>
        </w:rPr>
      </w:pPr>
      <w:r w:rsidRPr="0086024F">
        <w:rPr>
          <w:sz w:val="28"/>
          <w:szCs w:val="28"/>
          <w:lang w:val="uk-UA"/>
        </w:rPr>
        <w:t>Готовність юнаків до строкової служби та служби за контрактом в Збройних Силах України охоплює знання, практичні навички та якості, необхідні майбутньому воїну, які б сприяли швидкій їх адаптації в умовах військового колективу.</w:t>
      </w:r>
    </w:p>
    <w:p w:rsidR="005D15A3" w:rsidRPr="0086024F" w:rsidRDefault="005D15A3" w:rsidP="005D15A3">
      <w:pPr>
        <w:ind w:firstLine="540"/>
        <w:jc w:val="both"/>
        <w:rPr>
          <w:sz w:val="28"/>
          <w:szCs w:val="28"/>
          <w:lang w:val="uk-UA"/>
        </w:rPr>
      </w:pPr>
      <w:r w:rsidRPr="0086024F">
        <w:rPr>
          <w:sz w:val="28"/>
          <w:szCs w:val="28"/>
          <w:lang w:val="uk-UA"/>
        </w:rPr>
        <w:t>Підготовка молоді до військової служби завжди є почесною справою і на сучасному етапі потребує уваги та певних матеріальних і фінансових витрат. Як показує досвід роботи протягом останніх років, завдяки взаєморозумінню органів влади та чіткому фінансуванню заходів, пов'язаних із підготовкою та призовом молоді на військову службу, стало можливим своєчасне виконання завдання призову громадян на військову службу.</w:t>
      </w:r>
    </w:p>
    <w:p w:rsidR="005D15A3" w:rsidRPr="0086024F" w:rsidRDefault="005D15A3" w:rsidP="005D15A3">
      <w:pPr>
        <w:ind w:firstLine="540"/>
        <w:jc w:val="both"/>
        <w:rPr>
          <w:rStyle w:val="ac"/>
          <w:b w:val="0"/>
          <w:sz w:val="28"/>
          <w:szCs w:val="28"/>
          <w:lang w:val="uk-UA"/>
        </w:rPr>
      </w:pPr>
      <w:r w:rsidRPr="0086024F">
        <w:rPr>
          <w:rStyle w:val="ac"/>
          <w:b w:val="0"/>
          <w:sz w:val="28"/>
          <w:szCs w:val="28"/>
          <w:lang w:val="uk-UA"/>
        </w:rPr>
        <w:t>Та на сьогодні існують проблеми, які потребують невідкладного розв’язання:</w:t>
      </w:r>
    </w:p>
    <w:p w:rsidR="005D15A3" w:rsidRPr="0086024F" w:rsidRDefault="005D15A3" w:rsidP="005D15A3">
      <w:pPr>
        <w:ind w:firstLine="540"/>
        <w:jc w:val="both"/>
        <w:rPr>
          <w:sz w:val="28"/>
          <w:szCs w:val="28"/>
          <w:lang w:val="uk-UA"/>
        </w:rPr>
      </w:pPr>
      <w:r w:rsidRPr="0086024F">
        <w:rPr>
          <w:sz w:val="28"/>
          <w:szCs w:val="28"/>
          <w:lang w:val="uk-UA"/>
        </w:rPr>
        <w:t>- низький рівень матеріального та фінансового забезпечення спільної роботи органів виконавчої влади, органів місцевого самоврядування, об’єднаного міського військового комісаріату щодо забезпечення роботи призовної дільниці та мобілізаційної підготовки місцевого значення;</w:t>
      </w:r>
    </w:p>
    <w:p w:rsidR="005D15A3" w:rsidRDefault="005D15A3" w:rsidP="005D15A3">
      <w:pPr>
        <w:ind w:firstLine="540"/>
        <w:jc w:val="both"/>
        <w:rPr>
          <w:sz w:val="28"/>
          <w:szCs w:val="28"/>
          <w:lang w:val="uk-UA"/>
        </w:rPr>
      </w:pPr>
    </w:p>
    <w:p w:rsidR="005D15A3" w:rsidRDefault="005D15A3" w:rsidP="005D15A3">
      <w:pPr>
        <w:ind w:firstLine="540"/>
        <w:jc w:val="both"/>
        <w:rPr>
          <w:sz w:val="28"/>
          <w:szCs w:val="28"/>
          <w:lang w:val="uk-UA"/>
        </w:rPr>
      </w:pPr>
    </w:p>
    <w:p w:rsidR="005D15A3" w:rsidRPr="0086024F" w:rsidRDefault="005D15A3" w:rsidP="005D15A3">
      <w:pPr>
        <w:ind w:firstLine="540"/>
        <w:jc w:val="both"/>
        <w:rPr>
          <w:sz w:val="28"/>
          <w:szCs w:val="28"/>
          <w:lang w:val="uk-UA"/>
        </w:rPr>
      </w:pPr>
      <w:r>
        <w:rPr>
          <w:sz w:val="28"/>
          <w:szCs w:val="28"/>
          <w:lang w:val="uk-UA"/>
        </w:rPr>
        <w:lastRenderedPageBreak/>
        <w:t xml:space="preserve">- ускладнення зовнішньополітичної та внутрішньополітичної </w:t>
      </w:r>
      <w:r w:rsidRPr="0086024F">
        <w:rPr>
          <w:sz w:val="28"/>
          <w:szCs w:val="28"/>
          <w:lang w:val="uk-UA"/>
        </w:rPr>
        <w:t xml:space="preserve"> обстановки в Україні;</w:t>
      </w:r>
    </w:p>
    <w:p w:rsidR="005D15A3" w:rsidRPr="0086024F" w:rsidRDefault="005D15A3" w:rsidP="005D15A3">
      <w:pPr>
        <w:ind w:firstLine="540"/>
        <w:jc w:val="both"/>
        <w:rPr>
          <w:sz w:val="28"/>
          <w:szCs w:val="28"/>
          <w:lang w:val="uk-UA"/>
        </w:rPr>
      </w:pPr>
      <w:r w:rsidRPr="0086024F">
        <w:rPr>
          <w:sz w:val="28"/>
          <w:szCs w:val="28"/>
          <w:lang w:val="uk-UA"/>
        </w:rPr>
        <w:t>- оголошення та проведення часткової мобілізації;</w:t>
      </w:r>
    </w:p>
    <w:p w:rsidR="005D15A3" w:rsidRPr="0086024F" w:rsidRDefault="005D15A3" w:rsidP="005D15A3">
      <w:pPr>
        <w:ind w:firstLine="540"/>
        <w:jc w:val="both"/>
        <w:rPr>
          <w:sz w:val="28"/>
          <w:szCs w:val="28"/>
          <w:lang w:val="uk-UA"/>
        </w:rPr>
      </w:pPr>
      <w:r w:rsidRPr="0086024F">
        <w:rPr>
          <w:sz w:val="28"/>
          <w:szCs w:val="28"/>
          <w:lang w:val="uk-UA"/>
        </w:rPr>
        <w:t>- неготовність населення і території району для участі в обороні та вирішені комплексу завдань щодо підготовки до збройного захисту у разі збройної агресії або збройного конфлікту;</w:t>
      </w:r>
    </w:p>
    <w:p w:rsidR="005D15A3" w:rsidRPr="0086024F" w:rsidRDefault="005D15A3" w:rsidP="005D15A3">
      <w:pPr>
        <w:ind w:firstLine="540"/>
        <w:jc w:val="both"/>
        <w:rPr>
          <w:sz w:val="28"/>
          <w:szCs w:val="28"/>
          <w:lang w:val="uk-UA"/>
        </w:rPr>
      </w:pPr>
      <w:r w:rsidRPr="0086024F">
        <w:rPr>
          <w:sz w:val="28"/>
          <w:szCs w:val="28"/>
          <w:lang w:val="uk-UA"/>
        </w:rPr>
        <w:t>- низький рівень бойової, мобілізаційної готовності та боєздатності військових частин.</w:t>
      </w:r>
    </w:p>
    <w:p w:rsidR="005D15A3" w:rsidRPr="0086024F" w:rsidRDefault="005D15A3" w:rsidP="005D15A3">
      <w:pPr>
        <w:jc w:val="both"/>
        <w:rPr>
          <w:sz w:val="28"/>
          <w:szCs w:val="28"/>
          <w:lang w:val="uk-UA"/>
        </w:rPr>
      </w:pPr>
    </w:p>
    <w:p w:rsidR="005D15A3" w:rsidRPr="0086024F" w:rsidRDefault="005D15A3" w:rsidP="005D15A3">
      <w:pPr>
        <w:ind w:firstLine="540"/>
        <w:jc w:val="center"/>
        <w:rPr>
          <w:b/>
          <w:sz w:val="28"/>
          <w:szCs w:val="28"/>
          <w:lang w:val="uk-UA"/>
        </w:rPr>
      </w:pPr>
      <w:r w:rsidRPr="0086024F">
        <w:rPr>
          <w:b/>
          <w:sz w:val="28"/>
          <w:szCs w:val="28"/>
          <w:lang w:val="uk-UA"/>
        </w:rPr>
        <w:t>2. Визначення мети Програми</w:t>
      </w:r>
    </w:p>
    <w:p w:rsidR="005D15A3" w:rsidRPr="0086024F" w:rsidRDefault="005D15A3" w:rsidP="005D15A3">
      <w:pPr>
        <w:ind w:firstLine="540"/>
        <w:jc w:val="center"/>
        <w:rPr>
          <w:b/>
          <w:sz w:val="28"/>
          <w:szCs w:val="28"/>
          <w:lang w:val="uk-UA"/>
        </w:rPr>
      </w:pPr>
    </w:p>
    <w:p w:rsidR="005D15A3" w:rsidRPr="0086024F" w:rsidRDefault="005D15A3" w:rsidP="005D15A3">
      <w:pPr>
        <w:ind w:firstLine="567"/>
        <w:jc w:val="both"/>
        <w:rPr>
          <w:sz w:val="28"/>
          <w:szCs w:val="28"/>
          <w:lang w:val="uk-UA"/>
        </w:rPr>
      </w:pPr>
      <w:r w:rsidRPr="0086024F">
        <w:rPr>
          <w:sz w:val="28"/>
          <w:szCs w:val="28"/>
          <w:lang w:val="uk-UA"/>
        </w:rPr>
        <w:t>Метою Приграми є створення всіх необхідних умов для запобігання воєнному нападу та для збройної відсічі можливій агресії у будь-який час і за будь-яких обставин.</w:t>
      </w:r>
    </w:p>
    <w:p w:rsidR="005D15A3" w:rsidRPr="0086024F" w:rsidRDefault="005D15A3" w:rsidP="005D15A3">
      <w:pPr>
        <w:ind w:firstLine="567"/>
        <w:jc w:val="both"/>
        <w:rPr>
          <w:color w:val="FF0000"/>
          <w:sz w:val="28"/>
          <w:szCs w:val="28"/>
          <w:lang w:val="uk-UA"/>
        </w:rPr>
      </w:pPr>
      <w:r w:rsidRPr="0086024F">
        <w:rPr>
          <w:sz w:val="28"/>
          <w:szCs w:val="28"/>
          <w:lang w:val="uk-UA"/>
        </w:rPr>
        <w:t xml:space="preserve">Запобігання збройній агресії, зменшення збитків, непоправних втрат у разі її виникнення та ефективна ліквідація наслідків агресії, відповідно до вимог законів України «Про оборону України», «Про мобілізаційну підготовку та мобілізацію», «Про військовий обов’язок і військову службу», Указів Президента України, постанов Кабінету Міністрів України є одним з пріоритетів у діяльності місцевих органів виконавчої влади та органів місцевого самоврядування, органів військового управління. </w:t>
      </w:r>
    </w:p>
    <w:p w:rsidR="005D15A3" w:rsidRPr="0086024F" w:rsidRDefault="005D15A3" w:rsidP="005D15A3">
      <w:pPr>
        <w:ind w:firstLine="540"/>
        <w:jc w:val="both"/>
        <w:rPr>
          <w:sz w:val="28"/>
          <w:szCs w:val="28"/>
          <w:lang w:val="uk-UA"/>
        </w:rPr>
      </w:pPr>
      <w:r w:rsidRPr="0086024F">
        <w:rPr>
          <w:sz w:val="28"/>
          <w:szCs w:val="28"/>
          <w:lang w:val="uk-UA"/>
        </w:rPr>
        <w:t xml:space="preserve"> Програма покликана вирішити проблеми: </w:t>
      </w:r>
    </w:p>
    <w:p w:rsidR="005D15A3" w:rsidRPr="0086024F" w:rsidRDefault="005D15A3" w:rsidP="005D15A3">
      <w:pPr>
        <w:ind w:firstLine="540"/>
        <w:jc w:val="both"/>
        <w:rPr>
          <w:sz w:val="28"/>
          <w:szCs w:val="28"/>
          <w:lang w:val="uk-UA"/>
        </w:rPr>
      </w:pPr>
      <w:r w:rsidRPr="0086024F">
        <w:rPr>
          <w:sz w:val="28"/>
          <w:szCs w:val="28"/>
          <w:lang w:val="uk-UA"/>
        </w:rPr>
        <w:t>- забезпечення транспортом та паливно-мастильними матеріалами;</w:t>
      </w:r>
    </w:p>
    <w:p w:rsidR="005D15A3" w:rsidRPr="0086024F" w:rsidRDefault="005D15A3" w:rsidP="005D15A3">
      <w:pPr>
        <w:ind w:firstLine="540"/>
        <w:jc w:val="both"/>
        <w:rPr>
          <w:sz w:val="28"/>
          <w:szCs w:val="28"/>
          <w:lang w:val="uk-UA"/>
        </w:rPr>
      </w:pPr>
      <w:r w:rsidRPr="0086024F">
        <w:rPr>
          <w:sz w:val="28"/>
          <w:szCs w:val="28"/>
          <w:lang w:val="uk-UA"/>
        </w:rPr>
        <w:t>- забезпечення часткової мобілізації та боєздатності мобілізованих;</w:t>
      </w:r>
    </w:p>
    <w:p w:rsidR="005D15A3" w:rsidRPr="0086024F" w:rsidRDefault="005D15A3" w:rsidP="005D15A3">
      <w:pPr>
        <w:ind w:firstLine="540"/>
        <w:jc w:val="both"/>
        <w:rPr>
          <w:sz w:val="28"/>
          <w:szCs w:val="28"/>
          <w:lang w:val="uk-UA"/>
        </w:rPr>
      </w:pPr>
      <w:r w:rsidRPr="0086024F">
        <w:rPr>
          <w:sz w:val="28"/>
          <w:szCs w:val="28"/>
          <w:lang w:val="uk-UA"/>
        </w:rPr>
        <w:t>- матеріально-технічне забезпечення та підтримання мобілізаційної готовності місцевих органів державної влади, органів місцевого самоврядування, об’єднаного міського військового комісаріату на належному рівні, необхідному для виконання завдань відповідно до наданих повноважень;</w:t>
      </w:r>
    </w:p>
    <w:p w:rsidR="005D15A3" w:rsidRPr="0086024F" w:rsidRDefault="005D15A3" w:rsidP="005D15A3">
      <w:pPr>
        <w:ind w:firstLine="540"/>
        <w:jc w:val="both"/>
        <w:rPr>
          <w:sz w:val="28"/>
          <w:szCs w:val="28"/>
          <w:lang w:val="uk-UA"/>
        </w:rPr>
      </w:pPr>
      <w:r w:rsidRPr="0086024F">
        <w:rPr>
          <w:sz w:val="28"/>
          <w:szCs w:val="28"/>
          <w:lang w:val="uk-UA"/>
        </w:rPr>
        <w:t>-</w:t>
      </w:r>
      <w:r w:rsidRPr="0086024F">
        <w:rPr>
          <w:sz w:val="28"/>
          <w:szCs w:val="28"/>
        </w:rPr>
        <w:t xml:space="preserve"> </w:t>
      </w:r>
      <w:r w:rsidRPr="0086024F">
        <w:rPr>
          <w:sz w:val="28"/>
          <w:szCs w:val="28"/>
          <w:lang w:val="uk-UA"/>
        </w:rPr>
        <w:t>своєчасне вжиття попереджувальних заходів з питань обороноздатності району.</w:t>
      </w:r>
    </w:p>
    <w:p w:rsidR="005D15A3" w:rsidRPr="0086024F" w:rsidRDefault="005D15A3" w:rsidP="005D15A3">
      <w:pPr>
        <w:ind w:firstLine="540"/>
        <w:jc w:val="both"/>
        <w:rPr>
          <w:sz w:val="28"/>
          <w:szCs w:val="28"/>
          <w:lang w:val="uk-UA"/>
        </w:rPr>
      </w:pPr>
    </w:p>
    <w:p w:rsidR="005D15A3" w:rsidRPr="0086024F" w:rsidRDefault="005D15A3" w:rsidP="005D15A3">
      <w:pPr>
        <w:pStyle w:val="ParagraphStyle"/>
        <w:jc w:val="center"/>
        <w:rPr>
          <w:rStyle w:val="FontStyle"/>
          <w:rFonts w:ascii="Times New Roman" w:hAnsi="Times New Roman"/>
          <w:b/>
          <w:sz w:val="28"/>
          <w:szCs w:val="28"/>
        </w:rPr>
      </w:pPr>
      <w:r w:rsidRPr="0086024F">
        <w:rPr>
          <w:rStyle w:val="ac"/>
          <w:rFonts w:ascii="Times New Roman" w:hAnsi="Times New Roman"/>
          <w:sz w:val="28"/>
          <w:szCs w:val="28"/>
          <w:lang w:val="uk-UA"/>
        </w:rPr>
        <w:t xml:space="preserve">3. </w:t>
      </w:r>
      <w:r w:rsidRPr="0086024F">
        <w:rPr>
          <w:rStyle w:val="FontStyle"/>
          <w:rFonts w:ascii="Times New Roman" w:hAnsi="Times New Roman"/>
          <w:b/>
          <w:sz w:val="28"/>
          <w:szCs w:val="28"/>
          <w:lang w:val="uk-UA"/>
        </w:rPr>
        <w:t>О</w:t>
      </w:r>
      <w:proofErr w:type="spellStart"/>
      <w:r w:rsidRPr="0086024F">
        <w:rPr>
          <w:rStyle w:val="FontStyle"/>
          <w:rFonts w:ascii="Times New Roman" w:hAnsi="Times New Roman"/>
          <w:b/>
          <w:sz w:val="28"/>
          <w:szCs w:val="28"/>
        </w:rPr>
        <w:t>бґрунтування</w:t>
      </w:r>
      <w:proofErr w:type="spellEnd"/>
      <w:r w:rsidRPr="0086024F">
        <w:rPr>
          <w:rStyle w:val="FontStyle"/>
          <w:rFonts w:ascii="Times New Roman" w:hAnsi="Times New Roman"/>
          <w:b/>
          <w:sz w:val="28"/>
          <w:szCs w:val="28"/>
        </w:rPr>
        <w:t xml:space="preserve"> </w:t>
      </w:r>
      <w:proofErr w:type="spellStart"/>
      <w:r w:rsidRPr="0086024F">
        <w:rPr>
          <w:rStyle w:val="FontStyle"/>
          <w:rFonts w:ascii="Times New Roman" w:hAnsi="Times New Roman"/>
          <w:b/>
          <w:sz w:val="28"/>
          <w:szCs w:val="28"/>
        </w:rPr>
        <w:t>шляхів</w:t>
      </w:r>
      <w:proofErr w:type="spellEnd"/>
      <w:r w:rsidRPr="0086024F">
        <w:rPr>
          <w:rStyle w:val="FontStyle"/>
          <w:rFonts w:ascii="Times New Roman" w:hAnsi="Times New Roman"/>
          <w:b/>
          <w:sz w:val="28"/>
          <w:szCs w:val="28"/>
        </w:rPr>
        <w:t xml:space="preserve"> </w:t>
      </w:r>
      <w:proofErr w:type="spellStart"/>
      <w:r w:rsidRPr="0086024F">
        <w:rPr>
          <w:rStyle w:val="FontStyle"/>
          <w:rFonts w:ascii="Times New Roman" w:hAnsi="Times New Roman"/>
          <w:b/>
          <w:sz w:val="28"/>
          <w:szCs w:val="28"/>
        </w:rPr>
        <w:t>і</w:t>
      </w:r>
      <w:proofErr w:type="spellEnd"/>
      <w:r w:rsidRPr="0086024F">
        <w:rPr>
          <w:rStyle w:val="FontStyle"/>
          <w:rFonts w:ascii="Times New Roman" w:hAnsi="Times New Roman"/>
          <w:b/>
          <w:sz w:val="28"/>
          <w:szCs w:val="28"/>
        </w:rPr>
        <w:t xml:space="preserve"> </w:t>
      </w:r>
      <w:proofErr w:type="spellStart"/>
      <w:r w:rsidRPr="0086024F">
        <w:rPr>
          <w:rStyle w:val="FontStyle"/>
          <w:rFonts w:ascii="Times New Roman" w:hAnsi="Times New Roman"/>
          <w:b/>
          <w:sz w:val="28"/>
          <w:szCs w:val="28"/>
        </w:rPr>
        <w:t>засобів</w:t>
      </w:r>
      <w:proofErr w:type="spellEnd"/>
      <w:r w:rsidRPr="0086024F">
        <w:rPr>
          <w:rStyle w:val="FontStyle"/>
          <w:rFonts w:ascii="Times New Roman" w:hAnsi="Times New Roman"/>
          <w:b/>
          <w:sz w:val="28"/>
          <w:szCs w:val="28"/>
        </w:rPr>
        <w:t xml:space="preserve"> </w:t>
      </w:r>
      <w:proofErr w:type="spellStart"/>
      <w:r w:rsidRPr="0086024F">
        <w:rPr>
          <w:rStyle w:val="FontStyle"/>
          <w:rFonts w:ascii="Times New Roman" w:hAnsi="Times New Roman"/>
          <w:b/>
          <w:sz w:val="28"/>
          <w:szCs w:val="28"/>
        </w:rPr>
        <w:t>розв'язання</w:t>
      </w:r>
      <w:proofErr w:type="spellEnd"/>
      <w:r w:rsidRPr="0086024F">
        <w:rPr>
          <w:rStyle w:val="FontStyle"/>
          <w:rFonts w:ascii="Times New Roman" w:hAnsi="Times New Roman"/>
          <w:b/>
          <w:sz w:val="28"/>
          <w:szCs w:val="28"/>
        </w:rPr>
        <w:t xml:space="preserve"> </w:t>
      </w:r>
      <w:proofErr w:type="spellStart"/>
      <w:r w:rsidRPr="0086024F">
        <w:rPr>
          <w:rStyle w:val="FontStyle"/>
          <w:rFonts w:ascii="Times New Roman" w:hAnsi="Times New Roman"/>
          <w:b/>
          <w:sz w:val="28"/>
          <w:szCs w:val="28"/>
        </w:rPr>
        <w:t>проблеми</w:t>
      </w:r>
      <w:proofErr w:type="spellEnd"/>
      <w:r w:rsidRPr="0086024F">
        <w:rPr>
          <w:rStyle w:val="FontStyle"/>
          <w:rFonts w:ascii="Times New Roman" w:hAnsi="Times New Roman"/>
          <w:b/>
          <w:sz w:val="28"/>
          <w:szCs w:val="28"/>
        </w:rPr>
        <w:t xml:space="preserve">, </w:t>
      </w:r>
      <w:proofErr w:type="spellStart"/>
      <w:r w:rsidRPr="0086024F">
        <w:rPr>
          <w:rStyle w:val="FontStyle"/>
          <w:rFonts w:ascii="Times New Roman" w:hAnsi="Times New Roman"/>
          <w:b/>
          <w:sz w:val="28"/>
          <w:szCs w:val="28"/>
        </w:rPr>
        <w:t>обсягів</w:t>
      </w:r>
      <w:proofErr w:type="spellEnd"/>
    </w:p>
    <w:p w:rsidR="005D15A3" w:rsidRPr="0086024F" w:rsidRDefault="005D15A3" w:rsidP="005D15A3">
      <w:pPr>
        <w:ind w:firstLine="540"/>
        <w:jc w:val="center"/>
        <w:rPr>
          <w:rStyle w:val="FontStyle"/>
          <w:b/>
          <w:sz w:val="28"/>
          <w:szCs w:val="28"/>
          <w:lang w:val="uk-UA"/>
        </w:rPr>
      </w:pPr>
      <w:r w:rsidRPr="0086024F">
        <w:rPr>
          <w:rStyle w:val="FontStyle"/>
          <w:b/>
          <w:sz w:val="28"/>
          <w:szCs w:val="28"/>
        </w:rPr>
        <w:t xml:space="preserve">та </w:t>
      </w:r>
      <w:proofErr w:type="spellStart"/>
      <w:r w:rsidRPr="0086024F">
        <w:rPr>
          <w:rStyle w:val="FontStyle"/>
          <w:b/>
          <w:sz w:val="28"/>
          <w:szCs w:val="28"/>
        </w:rPr>
        <w:t>джерел</w:t>
      </w:r>
      <w:proofErr w:type="spellEnd"/>
      <w:r w:rsidRPr="0086024F">
        <w:rPr>
          <w:rStyle w:val="FontStyle"/>
          <w:b/>
          <w:sz w:val="28"/>
          <w:szCs w:val="28"/>
        </w:rPr>
        <w:t xml:space="preserve"> </w:t>
      </w:r>
      <w:proofErr w:type="spellStart"/>
      <w:r w:rsidRPr="0086024F">
        <w:rPr>
          <w:rStyle w:val="FontStyle"/>
          <w:b/>
          <w:sz w:val="28"/>
          <w:szCs w:val="28"/>
        </w:rPr>
        <w:t>фінансування</w:t>
      </w:r>
      <w:proofErr w:type="spellEnd"/>
      <w:r w:rsidRPr="0086024F">
        <w:rPr>
          <w:rStyle w:val="FontStyle"/>
          <w:b/>
          <w:sz w:val="28"/>
          <w:szCs w:val="28"/>
        </w:rPr>
        <w:t xml:space="preserve">; строки та </w:t>
      </w:r>
      <w:proofErr w:type="spellStart"/>
      <w:r w:rsidRPr="0086024F">
        <w:rPr>
          <w:rStyle w:val="FontStyle"/>
          <w:b/>
          <w:sz w:val="28"/>
          <w:szCs w:val="28"/>
        </w:rPr>
        <w:t>етапи</w:t>
      </w:r>
      <w:proofErr w:type="spellEnd"/>
      <w:r w:rsidRPr="0086024F">
        <w:rPr>
          <w:rStyle w:val="FontStyle"/>
          <w:b/>
          <w:sz w:val="28"/>
          <w:szCs w:val="28"/>
        </w:rPr>
        <w:t xml:space="preserve"> </w:t>
      </w:r>
      <w:proofErr w:type="spellStart"/>
      <w:r w:rsidRPr="0086024F">
        <w:rPr>
          <w:rStyle w:val="FontStyle"/>
          <w:b/>
          <w:sz w:val="28"/>
          <w:szCs w:val="28"/>
        </w:rPr>
        <w:t>виконання</w:t>
      </w:r>
      <w:proofErr w:type="spellEnd"/>
      <w:r w:rsidRPr="0086024F">
        <w:rPr>
          <w:rStyle w:val="FontStyle"/>
          <w:b/>
          <w:sz w:val="28"/>
          <w:szCs w:val="28"/>
        </w:rPr>
        <w:t xml:space="preserve"> </w:t>
      </w:r>
      <w:proofErr w:type="spellStart"/>
      <w:r w:rsidRPr="0086024F">
        <w:rPr>
          <w:rStyle w:val="FontStyle"/>
          <w:b/>
          <w:sz w:val="28"/>
          <w:szCs w:val="28"/>
        </w:rPr>
        <w:t>програми</w:t>
      </w:r>
      <w:proofErr w:type="spellEnd"/>
    </w:p>
    <w:p w:rsidR="005D15A3" w:rsidRPr="0086024F" w:rsidRDefault="005D15A3" w:rsidP="005D15A3">
      <w:pPr>
        <w:jc w:val="both"/>
        <w:rPr>
          <w:color w:val="FF0000"/>
          <w:sz w:val="28"/>
          <w:szCs w:val="28"/>
          <w:lang w:val="uk-UA"/>
        </w:rPr>
      </w:pPr>
    </w:p>
    <w:p w:rsidR="005D15A3" w:rsidRPr="0086024F" w:rsidRDefault="005D15A3" w:rsidP="005D15A3">
      <w:pPr>
        <w:ind w:firstLine="540"/>
        <w:jc w:val="both"/>
        <w:rPr>
          <w:sz w:val="28"/>
          <w:szCs w:val="28"/>
          <w:lang w:val="uk-UA"/>
        </w:rPr>
      </w:pPr>
      <w:r w:rsidRPr="0086024F">
        <w:rPr>
          <w:sz w:val="28"/>
          <w:szCs w:val="28"/>
          <w:lang w:val="uk-UA"/>
        </w:rPr>
        <w:t>Досягнення мети та розв’язання наявних в районі проблем передбачено шляхом:</w:t>
      </w:r>
    </w:p>
    <w:p w:rsidR="005D15A3" w:rsidRPr="0086024F" w:rsidRDefault="005D15A3" w:rsidP="005D15A3">
      <w:pPr>
        <w:ind w:firstLine="540"/>
        <w:jc w:val="both"/>
        <w:rPr>
          <w:sz w:val="28"/>
          <w:szCs w:val="28"/>
          <w:lang w:val="uk-UA"/>
        </w:rPr>
      </w:pPr>
      <w:r w:rsidRPr="0086024F">
        <w:rPr>
          <w:sz w:val="28"/>
          <w:szCs w:val="28"/>
          <w:lang w:val="uk-UA"/>
        </w:rPr>
        <w:t xml:space="preserve">- створення умов для реалізації комплексних заходів щодо ефективної співпраці </w:t>
      </w:r>
      <w:r>
        <w:rPr>
          <w:sz w:val="28"/>
          <w:szCs w:val="28"/>
          <w:lang w:val="uk-UA"/>
        </w:rPr>
        <w:t xml:space="preserve">Недригайлівської </w:t>
      </w:r>
      <w:r w:rsidRPr="0086024F">
        <w:rPr>
          <w:sz w:val="28"/>
          <w:szCs w:val="28"/>
          <w:lang w:val="uk-UA"/>
        </w:rPr>
        <w:t xml:space="preserve">районної державної адміністрації та </w:t>
      </w:r>
      <w:proofErr w:type="spellStart"/>
      <w:r w:rsidRPr="0086024F">
        <w:rPr>
          <w:sz w:val="28"/>
          <w:szCs w:val="28"/>
          <w:lang w:val="uk-UA"/>
        </w:rPr>
        <w:t>Роменсько-Недригайлівського</w:t>
      </w:r>
      <w:proofErr w:type="spellEnd"/>
      <w:r w:rsidRPr="0086024F">
        <w:rPr>
          <w:sz w:val="28"/>
          <w:szCs w:val="28"/>
          <w:lang w:val="uk-UA"/>
        </w:rPr>
        <w:t xml:space="preserve"> об’єднаного міського військового комісаріату під час виконання Програми, що регулює питання забезпечення обороноздатності та мобілізаційної підготовки на території району;</w:t>
      </w:r>
    </w:p>
    <w:p w:rsidR="005D15A3" w:rsidRPr="0086024F" w:rsidRDefault="005D15A3" w:rsidP="005D15A3">
      <w:pPr>
        <w:ind w:firstLine="540"/>
        <w:jc w:val="both"/>
        <w:rPr>
          <w:sz w:val="28"/>
          <w:szCs w:val="28"/>
          <w:lang w:val="uk-UA"/>
        </w:rPr>
      </w:pPr>
      <w:r w:rsidRPr="0086024F">
        <w:rPr>
          <w:sz w:val="28"/>
          <w:szCs w:val="28"/>
          <w:lang w:val="uk-UA"/>
        </w:rPr>
        <w:t>- залучення до комплектування військ мобілізаційних ресурсів району в повному обсязі, що надасть змогу якісного комплектування Збройних Сил України та інших військових формувань молодим поповненням під час призовів громадян на строкову військову службу та військовозобов’язаних  для проходження служби в Збройних Силах України;</w:t>
      </w:r>
    </w:p>
    <w:p w:rsidR="005D15A3" w:rsidRPr="0086024F" w:rsidRDefault="005D15A3" w:rsidP="005D15A3">
      <w:pPr>
        <w:ind w:firstLine="540"/>
        <w:jc w:val="both"/>
        <w:rPr>
          <w:sz w:val="28"/>
          <w:szCs w:val="28"/>
          <w:lang w:val="uk-UA"/>
        </w:rPr>
      </w:pPr>
      <w:r w:rsidRPr="0086024F">
        <w:rPr>
          <w:sz w:val="28"/>
          <w:szCs w:val="28"/>
          <w:lang w:val="uk-UA"/>
        </w:rPr>
        <w:lastRenderedPageBreak/>
        <w:t>- забезпечення за рахунок районного бюджету, бюджетів сільських</w:t>
      </w:r>
      <w:r>
        <w:rPr>
          <w:sz w:val="28"/>
          <w:szCs w:val="28"/>
          <w:lang w:val="uk-UA"/>
        </w:rPr>
        <w:t>, селищних рад</w:t>
      </w:r>
      <w:r w:rsidRPr="0086024F">
        <w:rPr>
          <w:sz w:val="28"/>
          <w:szCs w:val="28"/>
          <w:lang w:val="uk-UA"/>
        </w:rPr>
        <w:t xml:space="preserve"> - субвенцій районному бюджету, виконання Програми.</w:t>
      </w:r>
    </w:p>
    <w:p w:rsidR="005D15A3" w:rsidRDefault="005D15A3" w:rsidP="005D15A3">
      <w:pPr>
        <w:ind w:firstLine="540"/>
        <w:jc w:val="both"/>
        <w:rPr>
          <w:sz w:val="28"/>
          <w:szCs w:val="28"/>
          <w:lang w:val="uk-UA"/>
        </w:rPr>
      </w:pPr>
      <w:r w:rsidRPr="0086024F">
        <w:rPr>
          <w:sz w:val="28"/>
          <w:szCs w:val="28"/>
          <w:lang w:val="uk-UA"/>
        </w:rPr>
        <w:t>Фінансування заходів щодо виконання Програми наведені у додатку 1.</w:t>
      </w:r>
    </w:p>
    <w:p w:rsidR="005D15A3" w:rsidRPr="0086024F" w:rsidRDefault="005D15A3" w:rsidP="005D15A3">
      <w:pPr>
        <w:ind w:firstLine="540"/>
        <w:jc w:val="both"/>
        <w:rPr>
          <w:sz w:val="28"/>
          <w:szCs w:val="28"/>
          <w:lang w:val="uk-UA"/>
        </w:rPr>
      </w:pPr>
    </w:p>
    <w:p w:rsidR="005D15A3" w:rsidRDefault="005D15A3" w:rsidP="005D15A3">
      <w:pPr>
        <w:ind w:firstLine="567"/>
        <w:jc w:val="both"/>
        <w:rPr>
          <w:lang w:val="uk-UA"/>
        </w:rPr>
      </w:pPr>
    </w:p>
    <w:tbl>
      <w:tblPr>
        <w:tblW w:w="9435" w:type="dxa"/>
        <w:jc w:val="center"/>
        <w:tblCellSpacing w:w="15" w:type="dxa"/>
        <w:tblCellMar>
          <w:left w:w="0" w:type="dxa"/>
          <w:right w:w="0" w:type="dxa"/>
        </w:tblCellMar>
        <w:tblLook w:val="0000"/>
      </w:tblPr>
      <w:tblGrid>
        <w:gridCol w:w="9435"/>
      </w:tblGrid>
      <w:tr w:rsidR="005D15A3" w:rsidRPr="00617352" w:rsidTr="00F03769">
        <w:trPr>
          <w:trHeight w:val="2464"/>
          <w:tblCellSpacing w:w="15" w:type="dxa"/>
          <w:jc w:val="center"/>
        </w:trPr>
        <w:tc>
          <w:tcPr>
            <w:tcW w:w="9375" w:type="dxa"/>
            <w:vAlign w:val="center"/>
          </w:tcPr>
          <w:tbl>
            <w:tblPr>
              <w:tblW w:w="0" w:type="auto"/>
              <w:tblInd w:w="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69"/>
              <w:gridCol w:w="3428"/>
              <w:gridCol w:w="1120"/>
              <w:gridCol w:w="1464"/>
              <w:gridCol w:w="1153"/>
              <w:gridCol w:w="1330"/>
            </w:tblGrid>
            <w:tr w:rsidR="005D15A3" w:rsidRPr="00617352" w:rsidTr="00F03769">
              <w:trPr>
                <w:trHeight w:val="828"/>
              </w:trPr>
              <w:tc>
                <w:tcPr>
                  <w:tcW w:w="769" w:type="dxa"/>
                  <w:vMerge w:val="restart"/>
                </w:tcPr>
                <w:p w:rsidR="005D15A3" w:rsidRDefault="005D15A3" w:rsidP="00F03769">
                  <w:pPr>
                    <w:pStyle w:val="ab"/>
                    <w:jc w:val="both"/>
                    <w:rPr>
                      <w:lang w:val="uk-UA"/>
                    </w:rPr>
                  </w:pPr>
                  <w:r>
                    <w:rPr>
                      <w:lang w:val="uk-UA"/>
                    </w:rPr>
                    <w:t>№п/п</w:t>
                  </w:r>
                </w:p>
              </w:tc>
              <w:tc>
                <w:tcPr>
                  <w:tcW w:w="3428" w:type="dxa"/>
                  <w:vMerge w:val="restart"/>
                  <w:shd w:val="clear" w:color="auto" w:fill="auto"/>
                </w:tcPr>
                <w:p w:rsidR="005D15A3" w:rsidRPr="00617352" w:rsidRDefault="005D15A3" w:rsidP="00F03769">
                  <w:pPr>
                    <w:pStyle w:val="ab"/>
                    <w:jc w:val="both"/>
                    <w:rPr>
                      <w:lang w:val="uk-UA"/>
                    </w:rPr>
                  </w:pPr>
                  <w:r w:rsidRPr="00617352">
                    <w:rPr>
                      <w:lang w:val="uk-UA"/>
                    </w:rPr>
                    <w:t>Обсяг коштів, які пропонується залучити на виконання програми</w:t>
                  </w:r>
                </w:p>
              </w:tc>
              <w:tc>
                <w:tcPr>
                  <w:tcW w:w="1120" w:type="dxa"/>
                  <w:vMerge w:val="restart"/>
                </w:tcPr>
                <w:p w:rsidR="005D15A3" w:rsidRDefault="005D15A3" w:rsidP="00F03769">
                  <w:pPr>
                    <w:pStyle w:val="ab"/>
                    <w:jc w:val="both"/>
                    <w:rPr>
                      <w:lang w:val="uk-UA"/>
                    </w:rPr>
                  </w:pPr>
                  <w:r>
                    <w:rPr>
                      <w:lang w:val="uk-UA"/>
                    </w:rPr>
                    <w:t>Грошова одиниця</w:t>
                  </w:r>
                </w:p>
              </w:tc>
              <w:tc>
                <w:tcPr>
                  <w:tcW w:w="2617" w:type="dxa"/>
                  <w:gridSpan w:val="2"/>
                  <w:shd w:val="clear" w:color="auto" w:fill="auto"/>
                </w:tcPr>
                <w:p w:rsidR="005D15A3" w:rsidRDefault="005D15A3" w:rsidP="00F03769">
                  <w:pPr>
                    <w:pStyle w:val="ab"/>
                    <w:jc w:val="both"/>
                    <w:rPr>
                      <w:lang w:val="uk-UA"/>
                    </w:rPr>
                  </w:pPr>
                  <w:r>
                    <w:rPr>
                      <w:lang w:val="uk-UA"/>
                    </w:rPr>
                    <w:t>Термін дії Програми</w:t>
                  </w:r>
                </w:p>
              </w:tc>
              <w:tc>
                <w:tcPr>
                  <w:tcW w:w="1330" w:type="dxa"/>
                  <w:vMerge w:val="restart"/>
                </w:tcPr>
                <w:p w:rsidR="005D15A3" w:rsidRPr="00C91934" w:rsidRDefault="005D15A3" w:rsidP="00F03769">
                  <w:pPr>
                    <w:pStyle w:val="ab"/>
                    <w:jc w:val="both"/>
                    <w:rPr>
                      <w:color w:val="000000"/>
                      <w:lang w:val="uk-UA"/>
                    </w:rPr>
                  </w:pPr>
                  <w:r w:rsidRPr="00C91934">
                    <w:rPr>
                      <w:color w:val="000000"/>
                      <w:lang w:val="uk-UA"/>
                    </w:rPr>
                    <w:t>Всього</w:t>
                  </w:r>
                  <w:r>
                    <w:rPr>
                      <w:color w:val="000000"/>
                      <w:lang w:val="uk-UA"/>
                    </w:rPr>
                    <w:t xml:space="preserve"> витрат</w:t>
                  </w:r>
                </w:p>
              </w:tc>
            </w:tr>
            <w:tr w:rsidR="005D15A3" w:rsidRPr="00617352" w:rsidTr="00F03769">
              <w:trPr>
                <w:trHeight w:val="422"/>
              </w:trPr>
              <w:tc>
                <w:tcPr>
                  <w:tcW w:w="769" w:type="dxa"/>
                  <w:vMerge/>
                </w:tcPr>
                <w:p w:rsidR="005D15A3" w:rsidRPr="00617352" w:rsidRDefault="005D15A3" w:rsidP="00F03769">
                  <w:pPr>
                    <w:pStyle w:val="ab"/>
                    <w:jc w:val="both"/>
                    <w:rPr>
                      <w:lang w:val="uk-UA"/>
                    </w:rPr>
                  </w:pPr>
                </w:p>
              </w:tc>
              <w:tc>
                <w:tcPr>
                  <w:tcW w:w="3428" w:type="dxa"/>
                  <w:vMerge/>
                  <w:shd w:val="clear" w:color="auto" w:fill="auto"/>
                </w:tcPr>
                <w:p w:rsidR="005D15A3" w:rsidRPr="00617352" w:rsidRDefault="005D15A3" w:rsidP="00F03769">
                  <w:pPr>
                    <w:pStyle w:val="ab"/>
                    <w:jc w:val="both"/>
                    <w:rPr>
                      <w:lang w:val="uk-UA"/>
                    </w:rPr>
                  </w:pPr>
                </w:p>
              </w:tc>
              <w:tc>
                <w:tcPr>
                  <w:tcW w:w="1120" w:type="dxa"/>
                  <w:vMerge/>
                </w:tcPr>
                <w:p w:rsidR="005D15A3" w:rsidRPr="00617352" w:rsidRDefault="005D15A3" w:rsidP="00F03769">
                  <w:pPr>
                    <w:pStyle w:val="ab"/>
                    <w:jc w:val="both"/>
                    <w:rPr>
                      <w:lang w:val="uk-UA"/>
                    </w:rPr>
                  </w:pPr>
                </w:p>
              </w:tc>
              <w:tc>
                <w:tcPr>
                  <w:tcW w:w="1464" w:type="dxa"/>
                  <w:shd w:val="clear" w:color="auto" w:fill="auto"/>
                </w:tcPr>
                <w:p w:rsidR="005D15A3" w:rsidRPr="00617352" w:rsidRDefault="005D15A3" w:rsidP="00F03769">
                  <w:pPr>
                    <w:pStyle w:val="ab"/>
                    <w:jc w:val="both"/>
                    <w:rPr>
                      <w:lang w:val="uk-UA"/>
                    </w:rPr>
                  </w:pPr>
                  <w:r w:rsidRPr="00617352">
                    <w:rPr>
                      <w:lang w:val="uk-UA"/>
                    </w:rPr>
                    <w:t>2014</w:t>
                  </w:r>
                </w:p>
              </w:tc>
              <w:tc>
                <w:tcPr>
                  <w:tcW w:w="1153" w:type="dxa"/>
                </w:tcPr>
                <w:p w:rsidR="005D15A3" w:rsidRPr="00617352" w:rsidRDefault="005D15A3" w:rsidP="00F03769">
                  <w:pPr>
                    <w:pStyle w:val="ab"/>
                    <w:jc w:val="both"/>
                    <w:rPr>
                      <w:lang w:val="uk-UA"/>
                    </w:rPr>
                  </w:pPr>
                  <w:r>
                    <w:rPr>
                      <w:lang w:val="uk-UA"/>
                    </w:rPr>
                    <w:t>2015</w:t>
                  </w:r>
                </w:p>
              </w:tc>
              <w:tc>
                <w:tcPr>
                  <w:tcW w:w="1330" w:type="dxa"/>
                  <w:vMerge/>
                </w:tcPr>
                <w:p w:rsidR="005D15A3" w:rsidRPr="00C91934" w:rsidRDefault="005D15A3" w:rsidP="00F03769">
                  <w:pPr>
                    <w:pStyle w:val="ab"/>
                    <w:jc w:val="both"/>
                    <w:rPr>
                      <w:color w:val="000000"/>
                      <w:lang w:val="uk-UA"/>
                    </w:rPr>
                  </w:pPr>
                </w:p>
              </w:tc>
            </w:tr>
            <w:tr w:rsidR="005D15A3" w:rsidRPr="00617352" w:rsidTr="00F03769">
              <w:trPr>
                <w:trHeight w:val="534"/>
              </w:trPr>
              <w:tc>
                <w:tcPr>
                  <w:tcW w:w="769" w:type="dxa"/>
                </w:tcPr>
                <w:p w:rsidR="005D15A3" w:rsidRPr="00DF7E60" w:rsidRDefault="005D15A3" w:rsidP="00F03769">
                  <w:pPr>
                    <w:pStyle w:val="ab"/>
                    <w:jc w:val="both"/>
                    <w:rPr>
                      <w:lang w:val="uk-UA"/>
                    </w:rPr>
                  </w:pPr>
                  <w:r w:rsidRPr="00DF7E60">
                    <w:rPr>
                      <w:lang w:val="uk-UA"/>
                    </w:rPr>
                    <w:t>1</w:t>
                  </w:r>
                </w:p>
              </w:tc>
              <w:tc>
                <w:tcPr>
                  <w:tcW w:w="3428" w:type="dxa"/>
                  <w:shd w:val="clear" w:color="auto" w:fill="auto"/>
                </w:tcPr>
                <w:p w:rsidR="005D15A3" w:rsidRPr="00DF7E60" w:rsidRDefault="005D15A3" w:rsidP="00F03769">
                  <w:pPr>
                    <w:pStyle w:val="ab"/>
                    <w:jc w:val="both"/>
                    <w:rPr>
                      <w:lang w:val="uk-UA"/>
                    </w:rPr>
                  </w:pPr>
                  <w:r w:rsidRPr="00DF7E60">
                    <w:rPr>
                      <w:lang w:val="uk-UA"/>
                    </w:rPr>
                    <w:t>Обсяг ресурсів усього, в тому числі :</w:t>
                  </w:r>
                </w:p>
              </w:tc>
              <w:tc>
                <w:tcPr>
                  <w:tcW w:w="1120" w:type="dxa"/>
                </w:tcPr>
                <w:p w:rsidR="005D15A3" w:rsidRPr="00DF7E60" w:rsidRDefault="005D15A3" w:rsidP="00F03769">
                  <w:pPr>
                    <w:pStyle w:val="ab"/>
                    <w:jc w:val="both"/>
                    <w:rPr>
                      <w:lang w:val="uk-UA"/>
                    </w:rPr>
                  </w:pPr>
                  <w:r w:rsidRPr="00DF7E60">
                    <w:rPr>
                      <w:lang w:val="uk-UA"/>
                    </w:rPr>
                    <w:t>тис грн.</w:t>
                  </w:r>
                </w:p>
              </w:tc>
              <w:tc>
                <w:tcPr>
                  <w:tcW w:w="1464" w:type="dxa"/>
                  <w:shd w:val="clear" w:color="auto" w:fill="auto"/>
                </w:tcPr>
                <w:p w:rsidR="005D15A3" w:rsidRPr="00DF7E60" w:rsidRDefault="005D15A3" w:rsidP="00F03769">
                  <w:pPr>
                    <w:pStyle w:val="ab"/>
                    <w:jc w:val="both"/>
                    <w:rPr>
                      <w:lang w:val="uk-UA"/>
                    </w:rPr>
                  </w:pPr>
                  <w:r>
                    <w:rPr>
                      <w:lang w:val="uk-UA"/>
                    </w:rPr>
                    <w:t>43,0</w:t>
                  </w:r>
                </w:p>
              </w:tc>
              <w:tc>
                <w:tcPr>
                  <w:tcW w:w="1153" w:type="dxa"/>
                </w:tcPr>
                <w:p w:rsidR="005D15A3" w:rsidRPr="00DF7E60" w:rsidRDefault="005D15A3" w:rsidP="00F03769">
                  <w:pPr>
                    <w:pStyle w:val="ab"/>
                    <w:jc w:val="both"/>
                    <w:rPr>
                      <w:lang w:val="uk-UA"/>
                    </w:rPr>
                  </w:pPr>
                  <w:r>
                    <w:rPr>
                      <w:lang w:val="uk-UA"/>
                    </w:rPr>
                    <w:t>17,0</w:t>
                  </w:r>
                </w:p>
              </w:tc>
              <w:tc>
                <w:tcPr>
                  <w:tcW w:w="1330" w:type="dxa"/>
                </w:tcPr>
                <w:p w:rsidR="005D15A3" w:rsidRPr="00DF7E60" w:rsidRDefault="005D15A3" w:rsidP="00F03769">
                  <w:pPr>
                    <w:pStyle w:val="ab"/>
                    <w:jc w:val="both"/>
                    <w:rPr>
                      <w:color w:val="000000"/>
                      <w:lang w:val="uk-UA"/>
                    </w:rPr>
                  </w:pPr>
                  <w:r>
                    <w:rPr>
                      <w:color w:val="000000"/>
                      <w:lang w:val="uk-UA"/>
                    </w:rPr>
                    <w:t>60,0</w:t>
                  </w:r>
                </w:p>
              </w:tc>
            </w:tr>
            <w:tr w:rsidR="005D15A3" w:rsidRPr="00617352" w:rsidTr="00F03769">
              <w:trPr>
                <w:trHeight w:val="514"/>
              </w:trPr>
              <w:tc>
                <w:tcPr>
                  <w:tcW w:w="769" w:type="dxa"/>
                </w:tcPr>
                <w:p w:rsidR="005D15A3" w:rsidRPr="00617352" w:rsidRDefault="005D15A3" w:rsidP="00F03769">
                  <w:pPr>
                    <w:pStyle w:val="ab"/>
                    <w:jc w:val="both"/>
                    <w:rPr>
                      <w:lang w:val="uk-UA"/>
                    </w:rPr>
                  </w:pPr>
                  <w:r>
                    <w:rPr>
                      <w:lang w:val="uk-UA"/>
                    </w:rPr>
                    <w:t>2</w:t>
                  </w:r>
                </w:p>
              </w:tc>
              <w:tc>
                <w:tcPr>
                  <w:tcW w:w="3428" w:type="dxa"/>
                  <w:shd w:val="clear" w:color="auto" w:fill="auto"/>
                </w:tcPr>
                <w:p w:rsidR="005D15A3" w:rsidRPr="00617352" w:rsidRDefault="005D15A3" w:rsidP="00F03769">
                  <w:pPr>
                    <w:pStyle w:val="ab"/>
                    <w:jc w:val="both"/>
                    <w:rPr>
                      <w:lang w:val="uk-UA"/>
                    </w:rPr>
                  </w:pPr>
                  <w:r w:rsidRPr="00617352">
                    <w:rPr>
                      <w:lang w:val="uk-UA"/>
                    </w:rPr>
                    <w:t>районний бюджет</w:t>
                  </w:r>
                </w:p>
              </w:tc>
              <w:tc>
                <w:tcPr>
                  <w:tcW w:w="1120" w:type="dxa"/>
                </w:tcPr>
                <w:p w:rsidR="005D15A3" w:rsidRPr="00617352" w:rsidRDefault="005D15A3" w:rsidP="00F03769">
                  <w:pPr>
                    <w:pStyle w:val="ab"/>
                    <w:jc w:val="both"/>
                    <w:rPr>
                      <w:lang w:val="uk-UA"/>
                    </w:rPr>
                  </w:pPr>
                  <w:r w:rsidRPr="00617352">
                    <w:rPr>
                      <w:lang w:val="uk-UA"/>
                    </w:rPr>
                    <w:t>тис. грн.</w:t>
                  </w:r>
                </w:p>
              </w:tc>
              <w:tc>
                <w:tcPr>
                  <w:tcW w:w="1464" w:type="dxa"/>
                  <w:shd w:val="clear" w:color="auto" w:fill="auto"/>
                </w:tcPr>
                <w:p w:rsidR="005D15A3" w:rsidRPr="00617352" w:rsidRDefault="005D15A3" w:rsidP="00F03769">
                  <w:pPr>
                    <w:pStyle w:val="ab"/>
                    <w:jc w:val="both"/>
                    <w:rPr>
                      <w:lang w:val="uk-UA"/>
                    </w:rPr>
                  </w:pPr>
                  <w:r>
                    <w:rPr>
                      <w:lang w:val="uk-UA"/>
                    </w:rPr>
                    <w:t>-</w:t>
                  </w:r>
                </w:p>
              </w:tc>
              <w:tc>
                <w:tcPr>
                  <w:tcW w:w="1153" w:type="dxa"/>
                </w:tcPr>
                <w:p w:rsidR="005D15A3" w:rsidRPr="00617352" w:rsidRDefault="005D15A3" w:rsidP="00F03769">
                  <w:pPr>
                    <w:pStyle w:val="ab"/>
                    <w:jc w:val="both"/>
                    <w:rPr>
                      <w:lang w:val="uk-UA"/>
                    </w:rPr>
                  </w:pPr>
                  <w:r>
                    <w:rPr>
                      <w:lang w:val="uk-UA"/>
                    </w:rPr>
                    <w:t>-</w:t>
                  </w:r>
                </w:p>
              </w:tc>
              <w:tc>
                <w:tcPr>
                  <w:tcW w:w="1330" w:type="dxa"/>
                </w:tcPr>
                <w:p w:rsidR="005D15A3" w:rsidRPr="00C91934" w:rsidRDefault="005D15A3" w:rsidP="00F03769">
                  <w:pPr>
                    <w:pStyle w:val="ab"/>
                    <w:jc w:val="both"/>
                    <w:rPr>
                      <w:color w:val="000000"/>
                      <w:lang w:val="uk-UA"/>
                    </w:rPr>
                  </w:pPr>
                  <w:r>
                    <w:rPr>
                      <w:color w:val="000000"/>
                      <w:lang w:val="uk-UA"/>
                    </w:rPr>
                    <w:t>-</w:t>
                  </w:r>
                </w:p>
              </w:tc>
            </w:tr>
            <w:tr w:rsidR="005D15A3" w:rsidRPr="00617352" w:rsidTr="00F03769">
              <w:trPr>
                <w:trHeight w:val="536"/>
              </w:trPr>
              <w:tc>
                <w:tcPr>
                  <w:tcW w:w="769" w:type="dxa"/>
                </w:tcPr>
                <w:p w:rsidR="005D15A3" w:rsidRPr="00617352" w:rsidRDefault="005D15A3" w:rsidP="00F03769">
                  <w:pPr>
                    <w:pStyle w:val="ab"/>
                    <w:jc w:val="both"/>
                    <w:rPr>
                      <w:lang w:val="uk-UA"/>
                    </w:rPr>
                  </w:pPr>
                  <w:r>
                    <w:rPr>
                      <w:lang w:val="uk-UA"/>
                    </w:rPr>
                    <w:t>3</w:t>
                  </w:r>
                </w:p>
              </w:tc>
              <w:tc>
                <w:tcPr>
                  <w:tcW w:w="3428" w:type="dxa"/>
                  <w:shd w:val="clear" w:color="auto" w:fill="auto"/>
                </w:tcPr>
                <w:p w:rsidR="005D15A3" w:rsidRPr="00617352" w:rsidRDefault="005D15A3" w:rsidP="00F03769">
                  <w:pPr>
                    <w:pStyle w:val="ab"/>
                    <w:jc w:val="both"/>
                    <w:rPr>
                      <w:lang w:val="uk-UA"/>
                    </w:rPr>
                  </w:pPr>
                  <w:r>
                    <w:rPr>
                      <w:lang w:val="uk-UA"/>
                    </w:rPr>
                    <w:t>районний бюджет – за рахунок  субвенцій</w:t>
                  </w:r>
                  <w:r w:rsidRPr="00617352">
                    <w:rPr>
                      <w:lang w:val="uk-UA"/>
                    </w:rPr>
                    <w:t xml:space="preserve"> </w:t>
                  </w:r>
                  <w:r>
                    <w:rPr>
                      <w:lang w:val="uk-UA"/>
                    </w:rPr>
                    <w:t xml:space="preserve">із сільських </w:t>
                  </w:r>
                  <w:r w:rsidRPr="00617352">
                    <w:rPr>
                      <w:lang w:val="uk-UA"/>
                    </w:rPr>
                    <w:t xml:space="preserve"> бюджет</w:t>
                  </w:r>
                  <w:r>
                    <w:rPr>
                      <w:lang w:val="uk-UA"/>
                    </w:rPr>
                    <w:t>ів</w:t>
                  </w:r>
                </w:p>
              </w:tc>
              <w:tc>
                <w:tcPr>
                  <w:tcW w:w="1120" w:type="dxa"/>
                </w:tcPr>
                <w:p w:rsidR="005D15A3" w:rsidRPr="00617352" w:rsidRDefault="005D15A3" w:rsidP="00F03769">
                  <w:pPr>
                    <w:pStyle w:val="ab"/>
                    <w:jc w:val="both"/>
                    <w:rPr>
                      <w:lang w:val="uk-UA"/>
                    </w:rPr>
                  </w:pPr>
                  <w:r w:rsidRPr="00617352">
                    <w:rPr>
                      <w:lang w:val="uk-UA"/>
                    </w:rPr>
                    <w:t>тис. грн.</w:t>
                  </w:r>
                </w:p>
              </w:tc>
              <w:tc>
                <w:tcPr>
                  <w:tcW w:w="1464" w:type="dxa"/>
                  <w:shd w:val="clear" w:color="auto" w:fill="auto"/>
                </w:tcPr>
                <w:p w:rsidR="005D15A3" w:rsidRPr="00617352" w:rsidRDefault="005D15A3" w:rsidP="00F03769">
                  <w:pPr>
                    <w:pStyle w:val="ab"/>
                    <w:jc w:val="both"/>
                    <w:rPr>
                      <w:lang w:val="uk-UA"/>
                    </w:rPr>
                  </w:pPr>
                  <w:r>
                    <w:rPr>
                      <w:lang w:val="uk-UA"/>
                    </w:rPr>
                    <w:t>43,0</w:t>
                  </w:r>
                </w:p>
              </w:tc>
              <w:tc>
                <w:tcPr>
                  <w:tcW w:w="1153" w:type="dxa"/>
                </w:tcPr>
                <w:p w:rsidR="005D15A3" w:rsidRPr="00617352" w:rsidRDefault="005D15A3" w:rsidP="00F03769">
                  <w:pPr>
                    <w:pStyle w:val="ab"/>
                    <w:jc w:val="both"/>
                    <w:rPr>
                      <w:lang w:val="uk-UA"/>
                    </w:rPr>
                  </w:pPr>
                  <w:r>
                    <w:rPr>
                      <w:lang w:val="uk-UA"/>
                    </w:rPr>
                    <w:t>17,0</w:t>
                  </w:r>
                </w:p>
              </w:tc>
              <w:tc>
                <w:tcPr>
                  <w:tcW w:w="1330" w:type="dxa"/>
                </w:tcPr>
                <w:p w:rsidR="005D15A3" w:rsidRPr="00C91934" w:rsidRDefault="005D15A3" w:rsidP="00F03769">
                  <w:pPr>
                    <w:pStyle w:val="ab"/>
                    <w:jc w:val="both"/>
                    <w:rPr>
                      <w:color w:val="000000"/>
                      <w:lang w:val="uk-UA"/>
                    </w:rPr>
                  </w:pPr>
                  <w:r>
                    <w:rPr>
                      <w:color w:val="000000"/>
                      <w:lang w:val="uk-UA"/>
                    </w:rPr>
                    <w:t>60,0</w:t>
                  </w:r>
                </w:p>
              </w:tc>
            </w:tr>
            <w:tr w:rsidR="005D15A3" w:rsidRPr="00617352" w:rsidTr="00F03769">
              <w:trPr>
                <w:trHeight w:val="536"/>
              </w:trPr>
              <w:tc>
                <w:tcPr>
                  <w:tcW w:w="769" w:type="dxa"/>
                </w:tcPr>
                <w:p w:rsidR="005D15A3" w:rsidRDefault="005D15A3" w:rsidP="00F03769">
                  <w:pPr>
                    <w:pStyle w:val="ab"/>
                    <w:jc w:val="both"/>
                    <w:rPr>
                      <w:lang w:val="uk-UA"/>
                    </w:rPr>
                  </w:pPr>
                  <w:r>
                    <w:rPr>
                      <w:lang w:val="uk-UA"/>
                    </w:rPr>
                    <w:t>4</w:t>
                  </w:r>
                </w:p>
              </w:tc>
              <w:tc>
                <w:tcPr>
                  <w:tcW w:w="3428" w:type="dxa"/>
                  <w:shd w:val="clear" w:color="auto" w:fill="auto"/>
                </w:tcPr>
                <w:p w:rsidR="005D15A3" w:rsidRDefault="005D15A3" w:rsidP="00F03769">
                  <w:pPr>
                    <w:pStyle w:val="ab"/>
                    <w:jc w:val="both"/>
                    <w:rPr>
                      <w:lang w:val="uk-UA"/>
                    </w:rPr>
                  </w:pPr>
                  <w:r>
                    <w:rPr>
                      <w:lang w:val="uk-UA"/>
                    </w:rPr>
                    <w:t>Сільські бюджети</w:t>
                  </w:r>
                </w:p>
              </w:tc>
              <w:tc>
                <w:tcPr>
                  <w:tcW w:w="1120" w:type="dxa"/>
                </w:tcPr>
                <w:p w:rsidR="005D15A3" w:rsidRPr="00617352" w:rsidRDefault="005D15A3" w:rsidP="00F03769">
                  <w:pPr>
                    <w:pStyle w:val="ab"/>
                    <w:jc w:val="both"/>
                    <w:rPr>
                      <w:lang w:val="uk-UA"/>
                    </w:rPr>
                  </w:pPr>
                  <w:r>
                    <w:rPr>
                      <w:lang w:val="uk-UA"/>
                    </w:rPr>
                    <w:t>тис. грн.</w:t>
                  </w:r>
                </w:p>
              </w:tc>
              <w:tc>
                <w:tcPr>
                  <w:tcW w:w="1464" w:type="dxa"/>
                  <w:shd w:val="clear" w:color="auto" w:fill="auto"/>
                </w:tcPr>
                <w:p w:rsidR="005D15A3" w:rsidRPr="00617352" w:rsidRDefault="005D15A3" w:rsidP="00F03769">
                  <w:pPr>
                    <w:pStyle w:val="ab"/>
                    <w:jc w:val="both"/>
                    <w:rPr>
                      <w:lang w:val="uk-UA"/>
                    </w:rPr>
                  </w:pPr>
                  <w:r>
                    <w:rPr>
                      <w:lang w:val="uk-UA"/>
                    </w:rPr>
                    <w:t>-</w:t>
                  </w:r>
                </w:p>
              </w:tc>
              <w:tc>
                <w:tcPr>
                  <w:tcW w:w="1153" w:type="dxa"/>
                </w:tcPr>
                <w:p w:rsidR="005D15A3" w:rsidRPr="00617352" w:rsidRDefault="005D15A3" w:rsidP="00F03769">
                  <w:pPr>
                    <w:pStyle w:val="ab"/>
                    <w:jc w:val="both"/>
                    <w:rPr>
                      <w:lang w:val="uk-UA"/>
                    </w:rPr>
                  </w:pPr>
                  <w:r>
                    <w:rPr>
                      <w:lang w:val="uk-UA"/>
                    </w:rPr>
                    <w:t>-</w:t>
                  </w:r>
                </w:p>
              </w:tc>
              <w:tc>
                <w:tcPr>
                  <w:tcW w:w="1330" w:type="dxa"/>
                </w:tcPr>
                <w:p w:rsidR="005D15A3" w:rsidRDefault="005D15A3" w:rsidP="00F03769">
                  <w:pPr>
                    <w:pStyle w:val="ab"/>
                    <w:jc w:val="both"/>
                    <w:rPr>
                      <w:color w:val="000000"/>
                      <w:lang w:val="uk-UA"/>
                    </w:rPr>
                  </w:pPr>
                </w:p>
              </w:tc>
            </w:tr>
          </w:tbl>
          <w:p w:rsidR="005D15A3" w:rsidRPr="00617352" w:rsidRDefault="005D15A3" w:rsidP="00F03769">
            <w:pPr>
              <w:pStyle w:val="ab"/>
              <w:ind w:left="101"/>
              <w:jc w:val="center"/>
              <w:rPr>
                <w:lang w:val="uk-UA"/>
              </w:rPr>
            </w:pPr>
          </w:p>
        </w:tc>
      </w:tr>
    </w:tbl>
    <w:p w:rsidR="005D15A3" w:rsidRPr="00617352" w:rsidRDefault="005D15A3" w:rsidP="005D15A3">
      <w:pPr>
        <w:rPr>
          <w:lang w:val="uk-UA"/>
        </w:rPr>
      </w:pPr>
      <w:r w:rsidRPr="00617352">
        <w:rPr>
          <w:lang w:val="uk-UA"/>
        </w:rPr>
        <w:t> </w:t>
      </w:r>
    </w:p>
    <w:p w:rsidR="005D15A3" w:rsidRPr="0086024F" w:rsidRDefault="005D15A3" w:rsidP="005D15A3">
      <w:pPr>
        <w:ind w:firstLine="709"/>
        <w:jc w:val="both"/>
        <w:rPr>
          <w:sz w:val="28"/>
          <w:szCs w:val="28"/>
          <w:lang w:val="uk-UA"/>
        </w:rPr>
      </w:pPr>
      <w:r w:rsidRPr="0086024F">
        <w:rPr>
          <w:sz w:val="28"/>
          <w:szCs w:val="28"/>
          <w:lang w:val="uk-UA"/>
        </w:rPr>
        <w:t>Показники Програми за необхідності можуть коригуватися у випадках:</w:t>
      </w:r>
    </w:p>
    <w:p w:rsidR="005D15A3" w:rsidRPr="0086024F" w:rsidRDefault="005D15A3" w:rsidP="005D15A3">
      <w:pPr>
        <w:ind w:firstLine="709"/>
        <w:jc w:val="both"/>
        <w:rPr>
          <w:sz w:val="28"/>
          <w:szCs w:val="28"/>
          <w:lang w:val="uk-UA"/>
        </w:rPr>
      </w:pPr>
      <w:r w:rsidRPr="0086024F">
        <w:rPr>
          <w:sz w:val="28"/>
          <w:szCs w:val="28"/>
          <w:lang w:val="uk-UA"/>
        </w:rPr>
        <w:t>- зміни кількості населених пунктів, які обслуговуються військовим комісаріатом;</w:t>
      </w:r>
    </w:p>
    <w:p w:rsidR="005D15A3" w:rsidRPr="0086024F" w:rsidRDefault="005D15A3" w:rsidP="005D15A3">
      <w:pPr>
        <w:ind w:firstLine="709"/>
        <w:jc w:val="both"/>
        <w:rPr>
          <w:sz w:val="28"/>
          <w:szCs w:val="28"/>
          <w:lang w:val="uk-UA"/>
        </w:rPr>
      </w:pPr>
      <w:r w:rsidRPr="0086024F">
        <w:rPr>
          <w:sz w:val="28"/>
          <w:szCs w:val="28"/>
          <w:lang w:val="uk-UA"/>
        </w:rPr>
        <w:t>- під впливом зовнішніх факторів (зміни в законодавстві, економічних та соціальних умов, тощо). </w:t>
      </w:r>
    </w:p>
    <w:p w:rsidR="005D15A3" w:rsidRPr="0086024F" w:rsidRDefault="005D15A3" w:rsidP="005D15A3">
      <w:pPr>
        <w:pStyle w:val="ParagraphStyle"/>
        <w:jc w:val="center"/>
        <w:rPr>
          <w:rFonts w:ascii="Times New Roman" w:hAnsi="Times New Roman"/>
          <w:b/>
          <w:sz w:val="28"/>
          <w:szCs w:val="28"/>
          <w:lang w:val="uk-UA"/>
        </w:rPr>
      </w:pPr>
    </w:p>
    <w:p w:rsidR="005D15A3" w:rsidRPr="0086024F" w:rsidRDefault="005D15A3" w:rsidP="005D15A3">
      <w:pPr>
        <w:pStyle w:val="ParagraphStyle"/>
        <w:jc w:val="center"/>
        <w:rPr>
          <w:rStyle w:val="FontStyle"/>
          <w:rFonts w:ascii="Times New Roman" w:hAnsi="Times New Roman"/>
          <w:b/>
          <w:sz w:val="28"/>
          <w:szCs w:val="28"/>
          <w:lang w:val="uk-UA"/>
        </w:rPr>
      </w:pPr>
      <w:r w:rsidRPr="0086024F">
        <w:rPr>
          <w:rFonts w:ascii="Times New Roman" w:hAnsi="Times New Roman"/>
          <w:b/>
          <w:sz w:val="28"/>
          <w:szCs w:val="28"/>
          <w:lang w:val="uk-UA"/>
        </w:rPr>
        <w:t xml:space="preserve">4. </w:t>
      </w:r>
      <w:r w:rsidRPr="0086024F">
        <w:rPr>
          <w:rStyle w:val="FontStyle"/>
          <w:rFonts w:ascii="Times New Roman" w:hAnsi="Times New Roman"/>
          <w:b/>
          <w:sz w:val="28"/>
          <w:szCs w:val="28"/>
          <w:lang w:val="uk-UA"/>
        </w:rPr>
        <w:t>П</w:t>
      </w:r>
      <w:proofErr w:type="spellStart"/>
      <w:r w:rsidRPr="0086024F">
        <w:rPr>
          <w:rStyle w:val="FontStyle"/>
          <w:rFonts w:ascii="Times New Roman" w:hAnsi="Times New Roman"/>
          <w:b/>
          <w:sz w:val="28"/>
          <w:szCs w:val="28"/>
        </w:rPr>
        <w:t>ерелік</w:t>
      </w:r>
      <w:proofErr w:type="spellEnd"/>
      <w:r w:rsidRPr="0086024F">
        <w:rPr>
          <w:rStyle w:val="FontStyle"/>
          <w:rFonts w:ascii="Times New Roman" w:hAnsi="Times New Roman"/>
          <w:b/>
          <w:sz w:val="28"/>
          <w:szCs w:val="28"/>
        </w:rPr>
        <w:t xml:space="preserve"> </w:t>
      </w:r>
      <w:proofErr w:type="spellStart"/>
      <w:r w:rsidRPr="0086024F">
        <w:rPr>
          <w:rStyle w:val="FontStyle"/>
          <w:rFonts w:ascii="Times New Roman" w:hAnsi="Times New Roman"/>
          <w:b/>
          <w:sz w:val="28"/>
          <w:szCs w:val="28"/>
        </w:rPr>
        <w:t>завдань</w:t>
      </w:r>
      <w:proofErr w:type="spellEnd"/>
      <w:r w:rsidRPr="0086024F">
        <w:rPr>
          <w:rStyle w:val="FontStyle"/>
          <w:rFonts w:ascii="Times New Roman" w:hAnsi="Times New Roman"/>
          <w:b/>
          <w:sz w:val="28"/>
          <w:szCs w:val="28"/>
        </w:rPr>
        <w:t xml:space="preserve"> </w:t>
      </w:r>
      <w:proofErr w:type="spellStart"/>
      <w:r w:rsidRPr="0086024F">
        <w:rPr>
          <w:rStyle w:val="FontStyle"/>
          <w:rFonts w:ascii="Times New Roman" w:hAnsi="Times New Roman"/>
          <w:b/>
          <w:sz w:val="28"/>
          <w:szCs w:val="28"/>
        </w:rPr>
        <w:t>і</w:t>
      </w:r>
      <w:proofErr w:type="spellEnd"/>
      <w:r w:rsidRPr="0086024F">
        <w:rPr>
          <w:rStyle w:val="FontStyle"/>
          <w:rFonts w:ascii="Times New Roman" w:hAnsi="Times New Roman"/>
          <w:b/>
          <w:sz w:val="28"/>
          <w:szCs w:val="28"/>
        </w:rPr>
        <w:t xml:space="preserve"> </w:t>
      </w:r>
      <w:proofErr w:type="spellStart"/>
      <w:r w:rsidRPr="0086024F">
        <w:rPr>
          <w:rStyle w:val="FontStyle"/>
          <w:rFonts w:ascii="Times New Roman" w:hAnsi="Times New Roman"/>
          <w:b/>
          <w:sz w:val="28"/>
          <w:szCs w:val="28"/>
        </w:rPr>
        <w:t>заходів</w:t>
      </w:r>
      <w:proofErr w:type="spellEnd"/>
      <w:r w:rsidRPr="0086024F">
        <w:rPr>
          <w:rStyle w:val="FontStyle"/>
          <w:rFonts w:ascii="Times New Roman" w:hAnsi="Times New Roman"/>
          <w:b/>
          <w:sz w:val="28"/>
          <w:szCs w:val="28"/>
        </w:rPr>
        <w:t xml:space="preserve"> </w:t>
      </w:r>
      <w:r w:rsidRPr="0086024F">
        <w:rPr>
          <w:rStyle w:val="FontStyle"/>
          <w:rFonts w:ascii="Times New Roman" w:hAnsi="Times New Roman"/>
          <w:b/>
          <w:sz w:val="28"/>
          <w:szCs w:val="28"/>
          <w:lang w:val="uk-UA"/>
        </w:rPr>
        <w:t>П</w:t>
      </w:r>
      <w:proofErr w:type="spellStart"/>
      <w:r w:rsidRPr="0086024F">
        <w:rPr>
          <w:rStyle w:val="FontStyle"/>
          <w:rFonts w:ascii="Times New Roman" w:hAnsi="Times New Roman"/>
          <w:b/>
          <w:sz w:val="28"/>
          <w:szCs w:val="28"/>
        </w:rPr>
        <w:t>рограми</w:t>
      </w:r>
      <w:proofErr w:type="spellEnd"/>
      <w:r w:rsidRPr="0086024F">
        <w:rPr>
          <w:rStyle w:val="FontStyle"/>
          <w:rFonts w:ascii="Times New Roman" w:hAnsi="Times New Roman"/>
          <w:b/>
          <w:sz w:val="28"/>
          <w:szCs w:val="28"/>
          <w:lang w:val="uk-UA"/>
        </w:rPr>
        <w:t xml:space="preserve"> </w:t>
      </w:r>
      <w:r w:rsidRPr="0086024F">
        <w:rPr>
          <w:rStyle w:val="FontStyle"/>
          <w:rFonts w:ascii="Times New Roman" w:hAnsi="Times New Roman"/>
          <w:b/>
          <w:sz w:val="28"/>
          <w:szCs w:val="28"/>
        </w:rPr>
        <w:t>т</w:t>
      </w:r>
      <w:r w:rsidRPr="0086024F">
        <w:rPr>
          <w:rStyle w:val="FontStyle"/>
          <w:rFonts w:ascii="Times New Roman" w:hAnsi="Times New Roman"/>
          <w:b/>
          <w:sz w:val="28"/>
          <w:szCs w:val="28"/>
          <w:lang w:val="uk-UA"/>
        </w:rPr>
        <w:t xml:space="preserve">а </w:t>
      </w:r>
      <w:proofErr w:type="spellStart"/>
      <w:r w:rsidRPr="0086024F">
        <w:rPr>
          <w:rStyle w:val="FontStyle"/>
          <w:rFonts w:ascii="Times New Roman" w:hAnsi="Times New Roman"/>
          <w:b/>
          <w:sz w:val="28"/>
          <w:szCs w:val="28"/>
        </w:rPr>
        <w:t>результативні</w:t>
      </w:r>
      <w:proofErr w:type="spellEnd"/>
      <w:r w:rsidRPr="0086024F">
        <w:rPr>
          <w:rStyle w:val="FontStyle"/>
          <w:rFonts w:ascii="Times New Roman" w:hAnsi="Times New Roman"/>
          <w:b/>
          <w:sz w:val="28"/>
          <w:szCs w:val="28"/>
          <w:lang w:val="uk-UA"/>
        </w:rPr>
        <w:t xml:space="preserve"> </w:t>
      </w:r>
      <w:proofErr w:type="spellStart"/>
      <w:r w:rsidRPr="0086024F">
        <w:rPr>
          <w:rStyle w:val="FontStyle"/>
          <w:rFonts w:ascii="Times New Roman" w:hAnsi="Times New Roman"/>
          <w:b/>
          <w:sz w:val="28"/>
          <w:szCs w:val="28"/>
        </w:rPr>
        <w:t>показники</w:t>
      </w:r>
      <w:proofErr w:type="spellEnd"/>
      <w:r w:rsidRPr="0086024F">
        <w:rPr>
          <w:rStyle w:val="FontStyle"/>
          <w:rFonts w:ascii="Times New Roman" w:hAnsi="Times New Roman"/>
          <w:b/>
          <w:sz w:val="28"/>
          <w:szCs w:val="28"/>
          <w:lang w:val="uk-UA"/>
        </w:rPr>
        <w:t>.</w:t>
      </w:r>
    </w:p>
    <w:p w:rsidR="005D15A3" w:rsidRPr="0086024F" w:rsidRDefault="005D15A3" w:rsidP="005D15A3">
      <w:pPr>
        <w:pStyle w:val="ParagraphStyle"/>
        <w:jc w:val="center"/>
        <w:rPr>
          <w:rStyle w:val="FontStyle"/>
          <w:rFonts w:ascii="Times New Roman" w:hAnsi="Times New Roman"/>
          <w:b/>
          <w:sz w:val="28"/>
          <w:szCs w:val="28"/>
          <w:lang w:val="uk-UA"/>
        </w:rPr>
      </w:pPr>
    </w:p>
    <w:p w:rsidR="005D15A3" w:rsidRPr="0086024F" w:rsidRDefault="005D15A3" w:rsidP="005D15A3">
      <w:pPr>
        <w:ind w:firstLine="540"/>
        <w:jc w:val="both"/>
        <w:rPr>
          <w:sz w:val="28"/>
          <w:szCs w:val="28"/>
          <w:lang w:val="uk-UA"/>
        </w:rPr>
      </w:pPr>
      <w:r w:rsidRPr="0086024F">
        <w:rPr>
          <w:sz w:val="28"/>
          <w:szCs w:val="28"/>
          <w:lang w:val="uk-UA"/>
        </w:rPr>
        <w:t>Основними завданнями Програми є:</w:t>
      </w:r>
    </w:p>
    <w:p w:rsidR="005D15A3" w:rsidRPr="0086024F" w:rsidRDefault="005D15A3" w:rsidP="005D15A3">
      <w:pPr>
        <w:ind w:firstLine="540"/>
        <w:jc w:val="both"/>
        <w:rPr>
          <w:sz w:val="28"/>
          <w:szCs w:val="28"/>
          <w:lang w:val="uk-UA"/>
        </w:rPr>
      </w:pPr>
      <w:r w:rsidRPr="0086024F">
        <w:rPr>
          <w:sz w:val="28"/>
          <w:szCs w:val="28"/>
          <w:lang w:val="uk-UA"/>
        </w:rPr>
        <w:t>- забезпечення виконання вимог законодавства, що регулює питання забезпечення обороноздатності та мобілізаційної підготовки;</w:t>
      </w:r>
    </w:p>
    <w:p w:rsidR="005D15A3" w:rsidRPr="0086024F" w:rsidRDefault="005D15A3" w:rsidP="005D15A3">
      <w:pPr>
        <w:ind w:firstLine="540"/>
        <w:jc w:val="both"/>
        <w:rPr>
          <w:sz w:val="28"/>
          <w:szCs w:val="28"/>
          <w:lang w:val="uk-UA"/>
        </w:rPr>
      </w:pPr>
      <w:r w:rsidRPr="0086024F">
        <w:rPr>
          <w:sz w:val="28"/>
          <w:szCs w:val="28"/>
          <w:lang w:val="uk-UA"/>
        </w:rPr>
        <w:t>- здійснення заходів щодо забезпечення поставки людських і транспортних ресурсів у військові організаційні структури;</w:t>
      </w:r>
    </w:p>
    <w:p w:rsidR="005D15A3" w:rsidRPr="0086024F" w:rsidRDefault="005D15A3" w:rsidP="005D15A3">
      <w:pPr>
        <w:ind w:firstLine="540"/>
        <w:jc w:val="both"/>
        <w:rPr>
          <w:sz w:val="28"/>
          <w:szCs w:val="28"/>
          <w:lang w:val="uk-UA"/>
        </w:rPr>
      </w:pPr>
      <w:r w:rsidRPr="0086024F">
        <w:rPr>
          <w:sz w:val="28"/>
          <w:szCs w:val="28"/>
          <w:lang w:val="uk-UA"/>
        </w:rPr>
        <w:t>- сприяння належній роботі районної призовної комісії;</w:t>
      </w:r>
    </w:p>
    <w:p w:rsidR="005D15A3" w:rsidRPr="0086024F" w:rsidRDefault="005D15A3" w:rsidP="005D15A3">
      <w:pPr>
        <w:ind w:firstLine="540"/>
        <w:jc w:val="both"/>
        <w:rPr>
          <w:sz w:val="28"/>
          <w:szCs w:val="28"/>
          <w:lang w:val="uk-UA"/>
        </w:rPr>
      </w:pPr>
      <w:r w:rsidRPr="0086024F">
        <w:rPr>
          <w:sz w:val="28"/>
          <w:szCs w:val="28"/>
          <w:lang w:val="uk-UA"/>
        </w:rPr>
        <w:t>- забезпечення індивідуальними засобами захисту та обмундируванням мобілізованих;</w:t>
      </w:r>
    </w:p>
    <w:p w:rsidR="005D15A3" w:rsidRPr="0086024F" w:rsidRDefault="005D15A3" w:rsidP="005D15A3">
      <w:pPr>
        <w:ind w:firstLine="540"/>
        <w:jc w:val="both"/>
        <w:rPr>
          <w:sz w:val="28"/>
          <w:szCs w:val="28"/>
          <w:lang w:val="uk-UA"/>
        </w:rPr>
      </w:pPr>
      <w:r w:rsidRPr="0086024F">
        <w:rPr>
          <w:sz w:val="28"/>
          <w:szCs w:val="28"/>
          <w:lang w:val="uk-UA"/>
        </w:rPr>
        <w:t>- забезпечення виділення будівель, споруд, земельних ділянок, транспортних та інших матеріально-технічних засобів, надання послуг Збройним Силам України, іншим військовим формуванням відповідно до мобілізаційних планів;</w:t>
      </w:r>
    </w:p>
    <w:p w:rsidR="005D15A3" w:rsidRPr="0086024F" w:rsidRDefault="005D15A3" w:rsidP="005D15A3">
      <w:pPr>
        <w:ind w:firstLine="540"/>
        <w:jc w:val="both"/>
        <w:rPr>
          <w:sz w:val="28"/>
          <w:szCs w:val="28"/>
          <w:lang w:val="uk-UA"/>
        </w:rPr>
      </w:pPr>
      <w:r w:rsidRPr="0086024F">
        <w:rPr>
          <w:sz w:val="28"/>
          <w:szCs w:val="28"/>
          <w:lang w:val="uk-UA"/>
        </w:rPr>
        <w:t>- проведення заходів бойової та мобілізаційної готовності районного значення.</w:t>
      </w:r>
    </w:p>
    <w:p w:rsidR="005D15A3" w:rsidRPr="00211814" w:rsidRDefault="005D15A3" w:rsidP="005D15A3">
      <w:pPr>
        <w:pStyle w:val="ParagraphStyle"/>
        <w:rPr>
          <w:rStyle w:val="FontStyle"/>
          <w:rFonts w:ascii="Times New Roman" w:hAnsi="Times New Roman"/>
          <w:b/>
          <w:lang w:val="uk-UA"/>
        </w:rPr>
      </w:pPr>
    </w:p>
    <w:p w:rsidR="005D15A3" w:rsidRDefault="005D15A3" w:rsidP="005D15A3">
      <w:pPr>
        <w:pStyle w:val="ParagraphStyle"/>
        <w:jc w:val="both"/>
        <w:rPr>
          <w:rStyle w:val="FontStyle"/>
          <w:rFonts w:ascii="Times New Roman" w:hAnsi="Times New Roman"/>
          <w:b/>
          <w:sz w:val="28"/>
          <w:szCs w:val="28"/>
          <w:lang w:val="uk-UA"/>
        </w:rPr>
      </w:pPr>
    </w:p>
    <w:p w:rsidR="005D15A3" w:rsidRDefault="005D15A3" w:rsidP="005D15A3">
      <w:pPr>
        <w:pStyle w:val="ParagraphStyle"/>
        <w:jc w:val="both"/>
        <w:rPr>
          <w:rStyle w:val="FontStyle"/>
          <w:rFonts w:ascii="Times New Roman" w:hAnsi="Times New Roman"/>
          <w:b/>
          <w:sz w:val="28"/>
          <w:szCs w:val="28"/>
          <w:lang w:val="uk-UA"/>
        </w:rPr>
      </w:pPr>
    </w:p>
    <w:p w:rsidR="005D15A3" w:rsidRDefault="005D15A3" w:rsidP="005D15A3">
      <w:pPr>
        <w:pStyle w:val="ParagraphStyle"/>
        <w:jc w:val="both"/>
        <w:rPr>
          <w:rStyle w:val="FontStyle"/>
          <w:rFonts w:ascii="Times New Roman" w:hAnsi="Times New Roman"/>
          <w:b/>
          <w:sz w:val="28"/>
          <w:szCs w:val="28"/>
          <w:lang w:val="uk-UA"/>
        </w:rPr>
      </w:pPr>
    </w:p>
    <w:p w:rsidR="005D15A3" w:rsidRDefault="005D15A3" w:rsidP="005D15A3">
      <w:pPr>
        <w:pStyle w:val="ParagraphStyle"/>
        <w:jc w:val="both"/>
        <w:rPr>
          <w:rStyle w:val="FontStyle"/>
          <w:rFonts w:ascii="Times New Roman" w:hAnsi="Times New Roman"/>
          <w:b/>
          <w:sz w:val="28"/>
          <w:szCs w:val="28"/>
          <w:lang w:val="uk-UA"/>
        </w:rPr>
      </w:pPr>
    </w:p>
    <w:p w:rsidR="005D15A3" w:rsidRDefault="005D15A3" w:rsidP="005D15A3">
      <w:pPr>
        <w:pStyle w:val="ParagraphStyle"/>
        <w:jc w:val="both"/>
        <w:rPr>
          <w:rStyle w:val="FontStyle"/>
          <w:rFonts w:ascii="Times New Roman" w:hAnsi="Times New Roman"/>
          <w:b/>
          <w:sz w:val="28"/>
          <w:szCs w:val="28"/>
          <w:lang w:val="uk-UA"/>
        </w:rPr>
      </w:pPr>
    </w:p>
    <w:p w:rsidR="005D15A3" w:rsidRDefault="005D15A3" w:rsidP="005D15A3">
      <w:pPr>
        <w:pStyle w:val="ParagraphStyle"/>
        <w:jc w:val="both"/>
        <w:rPr>
          <w:rStyle w:val="FontStyle"/>
          <w:rFonts w:ascii="Times New Roman" w:hAnsi="Times New Roman"/>
          <w:b/>
          <w:sz w:val="28"/>
          <w:szCs w:val="28"/>
          <w:lang w:val="uk-UA"/>
        </w:rPr>
      </w:pPr>
    </w:p>
    <w:p w:rsidR="005D15A3" w:rsidRPr="0086024F" w:rsidRDefault="005D15A3" w:rsidP="005D15A3">
      <w:pPr>
        <w:pStyle w:val="ParagraphStyle"/>
        <w:jc w:val="both"/>
        <w:rPr>
          <w:rStyle w:val="FontStyle"/>
          <w:rFonts w:ascii="Times New Roman" w:hAnsi="Times New Roman"/>
          <w:b/>
          <w:sz w:val="28"/>
          <w:szCs w:val="28"/>
          <w:lang w:val="uk-UA"/>
        </w:rPr>
      </w:pPr>
      <w:r>
        <w:rPr>
          <w:rStyle w:val="FontStyle"/>
          <w:rFonts w:ascii="Times New Roman" w:hAnsi="Times New Roman"/>
          <w:b/>
          <w:sz w:val="28"/>
          <w:szCs w:val="28"/>
          <w:lang w:val="uk-UA"/>
        </w:rPr>
        <w:lastRenderedPageBreak/>
        <w:t xml:space="preserve">5. Напрями діяльності та заходи </w:t>
      </w:r>
      <w:r w:rsidRPr="0086024F">
        <w:rPr>
          <w:rStyle w:val="FontStyle"/>
          <w:rFonts w:ascii="Times New Roman" w:hAnsi="Times New Roman"/>
          <w:b/>
          <w:sz w:val="28"/>
          <w:szCs w:val="28"/>
          <w:lang w:val="uk-UA"/>
        </w:rPr>
        <w:t>Програми</w:t>
      </w:r>
    </w:p>
    <w:p w:rsidR="005D15A3" w:rsidRPr="0086024F" w:rsidRDefault="005D15A3" w:rsidP="005D15A3">
      <w:pPr>
        <w:ind w:firstLine="540"/>
        <w:jc w:val="both"/>
        <w:rPr>
          <w:sz w:val="28"/>
          <w:szCs w:val="28"/>
          <w:lang w:val="uk-UA"/>
        </w:rPr>
      </w:pPr>
    </w:p>
    <w:p w:rsidR="005D15A3" w:rsidRPr="0086024F" w:rsidRDefault="005D15A3" w:rsidP="005D15A3">
      <w:pPr>
        <w:ind w:firstLine="540"/>
        <w:jc w:val="both"/>
        <w:rPr>
          <w:sz w:val="28"/>
          <w:szCs w:val="28"/>
          <w:lang w:val="uk-UA"/>
        </w:rPr>
      </w:pPr>
      <w:r w:rsidRPr="0086024F">
        <w:rPr>
          <w:sz w:val="28"/>
          <w:szCs w:val="28"/>
          <w:lang w:val="uk-UA"/>
        </w:rPr>
        <w:t>Програма визначає напрямки діяльності органів виконавчої влади, органів місцевого самоврядування, які приймають участь у її реалізації відповідно до наданих повноважень.</w:t>
      </w:r>
    </w:p>
    <w:p w:rsidR="005D15A3" w:rsidRPr="0086024F" w:rsidRDefault="005D15A3" w:rsidP="005D15A3">
      <w:pPr>
        <w:ind w:firstLine="540"/>
        <w:jc w:val="both"/>
        <w:rPr>
          <w:sz w:val="28"/>
          <w:szCs w:val="28"/>
          <w:lang w:val="uk-UA"/>
        </w:rPr>
      </w:pPr>
      <w:r w:rsidRPr="0086024F">
        <w:rPr>
          <w:sz w:val="28"/>
          <w:szCs w:val="28"/>
          <w:lang w:val="uk-UA"/>
        </w:rPr>
        <w:t>Основними напрямами та засобами реалізації Програми є:</w:t>
      </w:r>
    </w:p>
    <w:p w:rsidR="005D15A3" w:rsidRPr="0086024F" w:rsidRDefault="005D15A3" w:rsidP="005D15A3">
      <w:pPr>
        <w:ind w:firstLine="540"/>
        <w:jc w:val="both"/>
        <w:rPr>
          <w:sz w:val="28"/>
          <w:szCs w:val="28"/>
          <w:lang w:val="uk-UA"/>
        </w:rPr>
      </w:pPr>
      <w:r w:rsidRPr="0086024F">
        <w:rPr>
          <w:sz w:val="28"/>
          <w:szCs w:val="28"/>
          <w:lang w:val="uk-UA"/>
        </w:rPr>
        <w:t>- забезпечення своєчасної часткової мобілізації та боєздатності мобілізованих;</w:t>
      </w:r>
    </w:p>
    <w:p w:rsidR="005D15A3" w:rsidRPr="0086024F" w:rsidRDefault="005D15A3" w:rsidP="005D15A3">
      <w:pPr>
        <w:ind w:firstLine="540"/>
        <w:jc w:val="both"/>
        <w:rPr>
          <w:sz w:val="28"/>
          <w:szCs w:val="28"/>
          <w:lang w:val="uk-UA"/>
        </w:rPr>
      </w:pPr>
      <w:r w:rsidRPr="0086024F">
        <w:rPr>
          <w:sz w:val="28"/>
          <w:szCs w:val="28"/>
          <w:lang w:val="uk-UA"/>
        </w:rPr>
        <w:t>- забезпечення доставки призовників на місця збору та мобілізованих на місця дислокації;</w:t>
      </w:r>
    </w:p>
    <w:p w:rsidR="005D15A3" w:rsidRPr="0086024F" w:rsidRDefault="005D15A3" w:rsidP="005D15A3">
      <w:pPr>
        <w:ind w:firstLine="540"/>
        <w:jc w:val="both"/>
        <w:rPr>
          <w:sz w:val="28"/>
          <w:szCs w:val="28"/>
          <w:lang w:val="uk-UA"/>
        </w:rPr>
      </w:pPr>
      <w:r w:rsidRPr="0086024F">
        <w:rPr>
          <w:sz w:val="28"/>
          <w:szCs w:val="28"/>
          <w:lang w:val="uk-UA"/>
        </w:rPr>
        <w:t>- матеріально-технічне забезпечення мобілізаційної підготовки;</w:t>
      </w:r>
    </w:p>
    <w:p w:rsidR="005D15A3" w:rsidRPr="0086024F" w:rsidRDefault="005D15A3" w:rsidP="005D15A3">
      <w:pPr>
        <w:ind w:firstLine="540"/>
        <w:jc w:val="both"/>
        <w:rPr>
          <w:sz w:val="28"/>
          <w:szCs w:val="28"/>
          <w:lang w:val="uk-UA"/>
        </w:rPr>
      </w:pPr>
      <w:r w:rsidRPr="0086024F">
        <w:rPr>
          <w:sz w:val="28"/>
          <w:szCs w:val="28"/>
          <w:lang w:val="uk-UA"/>
        </w:rPr>
        <w:t>- створення матеріально-технічного резерву транспорту та паливно-мастильних матеріалів;</w:t>
      </w:r>
    </w:p>
    <w:p w:rsidR="005D15A3" w:rsidRPr="0086024F" w:rsidRDefault="005D15A3" w:rsidP="005D15A3">
      <w:pPr>
        <w:ind w:firstLine="540"/>
        <w:jc w:val="both"/>
        <w:rPr>
          <w:sz w:val="28"/>
          <w:szCs w:val="28"/>
          <w:lang w:val="uk-UA"/>
        </w:rPr>
      </w:pPr>
      <w:r w:rsidRPr="0086024F">
        <w:rPr>
          <w:sz w:val="28"/>
          <w:szCs w:val="28"/>
          <w:lang w:val="uk-UA"/>
        </w:rPr>
        <w:t>- здійснення заходів у разі загрози виникнення ситуації, пов’язаної з порушенням нормальних умов життя населення;</w:t>
      </w:r>
    </w:p>
    <w:p w:rsidR="005D15A3" w:rsidRPr="0086024F" w:rsidRDefault="005D15A3" w:rsidP="005D15A3">
      <w:pPr>
        <w:ind w:firstLine="540"/>
        <w:jc w:val="both"/>
        <w:rPr>
          <w:sz w:val="28"/>
          <w:szCs w:val="28"/>
          <w:lang w:val="uk-UA"/>
        </w:rPr>
      </w:pPr>
      <w:r w:rsidRPr="0086024F">
        <w:rPr>
          <w:sz w:val="28"/>
          <w:szCs w:val="28"/>
          <w:lang w:val="uk-UA"/>
        </w:rPr>
        <w:t>- оплата транспортних послуг.</w:t>
      </w:r>
    </w:p>
    <w:p w:rsidR="005D15A3" w:rsidRPr="0086024F" w:rsidRDefault="005D15A3" w:rsidP="005D15A3">
      <w:pPr>
        <w:pStyle w:val="ab"/>
        <w:jc w:val="center"/>
        <w:rPr>
          <w:b/>
          <w:sz w:val="28"/>
          <w:szCs w:val="28"/>
          <w:lang w:val="uk-UA"/>
        </w:rPr>
      </w:pPr>
      <w:r w:rsidRPr="0086024F">
        <w:rPr>
          <w:b/>
          <w:sz w:val="28"/>
          <w:szCs w:val="28"/>
          <w:lang w:val="uk-UA"/>
        </w:rPr>
        <w:t>6. Координація та контроль за ходом виконання Програми</w:t>
      </w:r>
    </w:p>
    <w:p w:rsidR="005D15A3" w:rsidRPr="0086024F" w:rsidRDefault="005D15A3" w:rsidP="005D15A3">
      <w:pPr>
        <w:ind w:firstLine="540"/>
        <w:jc w:val="both"/>
        <w:rPr>
          <w:sz w:val="28"/>
          <w:szCs w:val="28"/>
          <w:lang w:val="uk-UA"/>
        </w:rPr>
      </w:pPr>
      <w:r w:rsidRPr="0086024F">
        <w:rPr>
          <w:sz w:val="28"/>
          <w:szCs w:val="28"/>
          <w:lang w:val="uk-UA"/>
        </w:rPr>
        <w:t xml:space="preserve">Координацію виконання Програми здійснює </w:t>
      </w:r>
      <w:proofErr w:type="spellStart"/>
      <w:r>
        <w:rPr>
          <w:sz w:val="28"/>
          <w:szCs w:val="28"/>
          <w:lang w:val="uk-UA"/>
        </w:rPr>
        <w:t>Недригайлівська</w:t>
      </w:r>
      <w:proofErr w:type="spellEnd"/>
      <w:r>
        <w:rPr>
          <w:sz w:val="28"/>
          <w:szCs w:val="28"/>
          <w:lang w:val="uk-UA"/>
        </w:rPr>
        <w:t xml:space="preserve"> </w:t>
      </w:r>
      <w:r w:rsidRPr="0086024F">
        <w:rPr>
          <w:sz w:val="28"/>
          <w:szCs w:val="28"/>
          <w:lang w:val="uk-UA"/>
        </w:rPr>
        <w:t xml:space="preserve"> районна державна адміністрація.</w:t>
      </w:r>
    </w:p>
    <w:p w:rsidR="005D15A3" w:rsidRPr="0086024F" w:rsidRDefault="005D15A3" w:rsidP="005D15A3">
      <w:pPr>
        <w:ind w:firstLine="540"/>
        <w:jc w:val="both"/>
        <w:rPr>
          <w:color w:val="000000"/>
          <w:sz w:val="28"/>
          <w:szCs w:val="28"/>
          <w:lang w:val="uk-UA"/>
        </w:rPr>
      </w:pPr>
      <w:r w:rsidRPr="0086024F">
        <w:rPr>
          <w:sz w:val="28"/>
          <w:szCs w:val="28"/>
          <w:lang w:val="uk-UA"/>
        </w:rPr>
        <w:t>З метою контролю за реалізацією заходів</w:t>
      </w:r>
      <w:r w:rsidRPr="0086024F">
        <w:rPr>
          <w:color w:val="000000"/>
          <w:sz w:val="28"/>
          <w:szCs w:val="28"/>
          <w:lang w:val="uk-UA"/>
        </w:rPr>
        <w:t xml:space="preserve"> юридичний відділ (</w:t>
      </w:r>
      <w:r>
        <w:rPr>
          <w:color w:val="000000"/>
          <w:sz w:val="28"/>
          <w:szCs w:val="28"/>
          <w:lang w:val="uk-UA"/>
        </w:rPr>
        <w:t xml:space="preserve">головний </w:t>
      </w:r>
      <w:r w:rsidRPr="0086024F">
        <w:rPr>
          <w:color w:val="000000"/>
          <w:sz w:val="28"/>
          <w:szCs w:val="28"/>
          <w:lang w:val="uk-UA"/>
        </w:rPr>
        <w:t>спеціаліст з питань</w:t>
      </w:r>
      <w:r>
        <w:rPr>
          <w:color w:val="000000"/>
          <w:sz w:val="28"/>
          <w:szCs w:val="28"/>
          <w:lang w:val="uk-UA"/>
        </w:rPr>
        <w:t xml:space="preserve"> взаємодії з правоохоронними органами, оборонної та </w:t>
      </w:r>
      <w:r w:rsidRPr="0086024F">
        <w:rPr>
          <w:color w:val="000000"/>
          <w:sz w:val="28"/>
          <w:szCs w:val="28"/>
          <w:lang w:val="uk-UA"/>
        </w:rPr>
        <w:t xml:space="preserve"> мобілізаційної роботи) </w:t>
      </w:r>
      <w:r>
        <w:rPr>
          <w:color w:val="000000"/>
          <w:sz w:val="28"/>
          <w:szCs w:val="28"/>
          <w:lang w:val="uk-UA"/>
        </w:rPr>
        <w:t>Недригайлів</w:t>
      </w:r>
      <w:r w:rsidRPr="0086024F">
        <w:rPr>
          <w:color w:val="000000"/>
          <w:sz w:val="28"/>
          <w:szCs w:val="28"/>
          <w:lang w:val="uk-UA"/>
        </w:rPr>
        <w:t xml:space="preserve">ської районної державної адміністрації готує інформацію про стан виконання Програми голові </w:t>
      </w:r>
      <w:r>
        <w:rPr>
          <w:color w:val="000000"/>
          <w:sz w:val="28"/>
          <w:szCs w:val="28"/>
          <w:lang w:val="uk-UA"/>
        </w:rPr>
        <w:t xml:space="preserve">Недригайлівської </w:t>
      </w:r>
      <w:r w:rsidRPr="0086024F">
        <w:rPr>
          <w:color w:val="000000"/>
          <w:sz w:val="28"/>
          <w:szCs w:val="28"/>
          <w:lang w:val="uk-UA"/>
        </w:rPr>
        <w:t xml:space="preserve">районної державної адміністрації та голові </w:t>
      </w:r>
      <w:r>
        <w:rPr>
          <w:color w:val="000000"/>
          <w:sz w:val="28"/>
          <w:szCs w:val="28"/>
          <w:lang w:val="uk-UA"/>
        </w:rPr>
        <w:t>Недригайлівської</w:t>
      </w:r>
      <w:r w:rsidRPr="0086024F">
        <w:rPr>
          <w:color w:val="000000"/>
          <w:sz w:val="28"/>
          <w:szCs w:val="28"/>
          <w:lang w:val="uk-UA"/>
        </w:rPr>
        <w:t xml:space="preserve"> районної ради щороку до 1</w:t>
      </w:r>
      <w:r>
        <w:rPr>
          <w:color w:val="000000"/>
          <w:sz w:val="28"/>
          <w:szCs w:val="28"/>
          <w:lang w:val="uk-UA"/>
        </w:rPr>
        <w:t>5</w:t>
      </w:r>
      <w:r w:rsidRPr="0086024F">
        <w:rPr>
          <w:color w:val="000000"/>
          <w:sz w:val="28"/>
          <w:szCs w:val="28"/>
          <w:lang w:val="uk-UA"/>
        </w:rPr>
        <w:t xml:space="preserve"> січня.</w:t>
      </w:r>
    </w:p>
    <w:p w:rsidR="005D15A3" w:rsidRDefault="005D15A3" w:rsidP="005D15A3">
      <w:pPr>
        <w:ind w:firstLine="540"/>
        <w:jc w:val="both"/>
        <w:rPr>
          <w:color w:val="000000"/>
          <w:lang w:val="uk-UA"/>
        </w:rPr>
      </w:pPr>
    </w:p>
    <w:p w:rsidR="005D15A3" w:rsidRDefault="005D15A3" w:rsidP="005D15A3">
      <w:pPr>
        <w:ind w:firstLine="540"/>
        <w:jc w:val="both"/>
        <w:rPr>
          <w:color w:val="000000"/>
          <w:lang w:val="uk-UA"/>
        </w:rPr>
      </w:pPr>
    </w:p>
    <w:p w:rsidR="005D15A3" w:rsidRPr="00DE7D2E" w:rsidRDefault="005D15A3" w:rsidP="005D15A3">
      <w:pPr>
        <w:jc w:val="both"/>
        <w:rPr>
          <w:lang w:val="uk-UA"/>
        </w:rPr>
        <w:sectPr w:rsidR="005D15A3" w:rsidRPr="00DE7D2E" w:rsidSect="006B092D">
          <w:headerReference w:type="even" r:id="rId6"/>
          <w:headerReference w:type="default" r:id="rId7"/>
          <w:footerReference w:type="even" r:id="rId8"/>
          <w:pgSz w:w="11906" w:h="16838"/>
          <w:pgMar w:top="289" w:right="851" w:bottom="851" w:left="1701" w:header="454" w:footer="907" w:gutter="0"/>
          <w:cols w:space="708"/>
          <w:titlePg/>
          <w:docGrid w:linePitch="360"/>
        </w:sectPr>
      </w:pPr>
    </w:p>
    <w:p w:rsidR="005D15A3" w:rsidRDefault="005D15A3" w:rsidP="005D15A3">
      <w:pPr>
        <w:ind w:right="673"/>
        <w:rPr>
          <w:lang w:val="uk-UA"/>
        </w:rPr>
      </w:pPr>
    </w:p>
    <w:p w:rsidR="005D15A3" w:rsidRPr="0059334E" w:rsidRDefault="005D15A3" w:rsidP="005D15A3">
      <w:pPr>
        <w:ind w:firstLine="12960"/>
        <w:rPr>
          <w:lang w:val="uk-UA"/>
        </w:rPr>
      </w:pPr>
      <w:r>
        <w:rPr>
          <w:lang w:val="uk-UA"/>
        </w:rPr>
        <w:t xml:space="preserve">  </w:t>
      </w:r>
      <w:r w:rsidRPr="0059334E">
        <w:rPr>
          <w:lang w:val="uk-UA"/>
        </w:rPr>
        <w:t>Додаток 1</w:t>
      </w:r>
    </w:p>
    <w:p w:rsidR="005D15A3" w:rsidRPr="0059334E" w:rsidRDefault="005D15A3" w:rsidP="005D15A3">
      <w:pPr>
        <w:ind w:firstLine="11482"/>
        <w:rPr>
          <w:lang w:val="uk-UA"/>
        </w:rPr>
      </w:pPr>
      <w:r>
        <w:rPr>
          <w:lang w:val="uk-UA"/>
        </w:rPr>
        <w:t xml:space="preserve">                          </w:t>
      </w:r>
      <w:r w:rsidRPr="0059334E">
        <w:rPr>
          <w:lang w:val="uk-UA"/>
        </w:rPr>
        <w:t>до Програми</w:t>
      </w:r>
    </w:p>
    <w:tbl>
      <w:tblPr>
        <w:tblW w:w="1573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4"/>
        <w:gridCol w:w="2868"/>
        <w:gridCol w:w="1418"/>
        <w:gridCol w:w="2518"/>
        <w:gridCol w:w="2301"/>
        <w:gridCol w:w="1276"/>
        <w:gridCol w:w="992"/>
        <w:gridCol w:w="993"/>
        <w:gridCol w:w="2835"/>
      </w:tblGrid>
      <w:tr w:rsidR="005D15A3" w:rsidRPr="00B831CB" w:rsidTr="00F03769">
        <w:tc>
          <w:tcPr>
            <w:tcW w:w="15735" w:type="dxa"/>
            <w:gridSpan w:val="9"/>
          </w:tcPr>
          <w:p w:rsidR="005D15A3" w:rsidRPr="0026424D" w:rsidRDefault="005D15A3" w:rsidP="00F03769">
            <w:pPr>
              <w:jc w:val="center"/>
              <w:rPr>
                <w:b/>
                <w:lang w:val="uk-UA"/>
              </w:rPr>
            </w:pPr>
            <w:r w:rsidRPr="0026424D">
              <w:rPr>
                <w:b/>
                <w:lang w:val="uk-UA"/>
              </w:rPr>
              <w:t xml:space="preserve">Напрями діяльності та заходи щодо реалізації </w:t>
            </w:r>
            <w:r>
              <w:rPr>
                <w:b/>
                <w:lang w:val="uk-UA"/>
              </w:rPr>
              <w:t xml:space="preserve">Недригайлівської </w:t>
            </w:r>
            <w:r w:rsidRPr="0026424D">
              <w:rPr>
                <w:b/>
                <w:lang w:val="uk-UA"/>
              </w:rPr>
              <w:t xml:space="preserve">районної </w:t>
            </w:r>
            <w:r>
              <w:rPr>
                <w:b/>
                <w:lang w:val="uk-UA"/>
              </w:rPr>
              <w:t xml:space="preserve"> п</w:t>
            </w:r>
            <w:r w:rsidRPr="0026424D">
              <w:rPr>
                <w:b/>
                <w:lang w:val="uk-UA"/>
              </w:rPr>
              <w:t xml:space="preserve">рограми мобілізаційної підготовки та </w:t>
            </w:r>
            <w:r>
              <w:rPr>
                <w:b/>
                <w:lang w:val="uk-UA"/>
              </w:rPr>
              <w:t xml:space="preserve">здійснення </w:t>
            </w:r>
            <w:r w:rsidRPr="0026424D">
              <w:rPr>
                <w:b/>
                <w:lang w:val="uk-UA"/>
              </w:rPr>
              <w:t>заходів, пов'язаних із виконанням військового обов'язку, призовом громадян України на строкову військову службу до лав Збройних Сил України та інших військових формувань на 2014 - 2015 роки</w:t>
            </w:r>
          </w:p>
          <w:p w:rsidR="005D15A3" w:rsidRPr="0026424D" w:rsidRDefault="005D15A3" w:rsidP="00F03769">
            <w:pPr>
              <w:rPr>
                <w:lang w:val="uk-UA"/>
              </w:rPr>
            </w:pPr>
          </w:p>
          <w:p w:rsidR="005D15A3" w:rsidRPr="0026424D" w:rsidRDefault="005D15A3" w:rsidP="00F03769">
            <w:pPr>
              <w:rPr>
                <w:lang w:val="uk-UA"/>
              </w:rPr>
            </w:pPr>
          </w:p>
        </w:tc>
      </w:tr>
      <w:tr w:rsidR="005D15A3" w:rsidRPr="0026424D" w:rsidTr="00F03769">
        <w:tc>
          <w:tcPr>
            <w:tcW w:w="534" w:type="dxa"/>
            <w:shd w:val="clear" w:color="auto" w:fill="auto"/>
          </w:tcPr>
          <w:p w:rsidR="005D15A3" w:rsidRPr="0026424D" w:rsidRDefault="005D15A3" w:rsidP="00F03769">
            <w:pPr>
              <w:jc w:val="both"/>
            </w:pPr>
            <w:r w:rsidRPr="0026424D">
              <w:t>№</w:t>
            </w:r>
            <w:proofErr w:type="spellStart"/>
            <w:proofErr w:type="gramStart"/>
            <w:r w:rsidRPr="0026424D">
              <w:t>п</w:t>
            </w:r>
            <w:proofErr w:type="spellEnd"/>
            <w:proofErr w:type="gramEnd"/>
            <w:r w:rsidRPr="0026424D">
              <w:t>/</w:t>
            </w:r>
            <w:proofErr w:type="spellStart"/>
            <w:r w:rsidRPr="0026424D">
              <w:t>п</w:t>
            </w:r>
            <w:proofErr w:type="spellEnd"/>
          </w:p>
        </w:tc>
        <w:tc>
          <w:tcPr>
            <w:tcW w:w="2868" w:type="dxa"/>
            <w:shd w:val="clear" w:color="auto" w:fill="auto"/>
          </w:tcPr>
          <w:p w:rsidR="005D15A3" w:rsidRPr="0026424D" w:rsidRDefault="005D15A3" w:rsidP="00F03769">
            <w:pPr>
              <w:jc w:val="both"/>
            </w:pPr>
            <w:r w:rsidRPr="0026424D">
              <w:t>Заходи</w:t>
            </w:r>
          </w:p>
        </w:tc>
        <w:tc>
          <w:tcPr>
            <w:tcW w:w="1418" w:type="dxa"/>
            <w:shd w:val="clear" w:color="auto" w:fill="auto"/>
          </w:tcPr>
          <w:p w:rsidR="005D15A3" w:rsidRPr="0026424D" w:rsidRDefault="005D15A3" w:rsidP="00F03769">
            <w:pPr>
              <w:jc w:val="both"/>
            </w:pPr>
            <w:proofErr w:type="spellStart"/>
            <w:r w:rsidRPr="0026424D">
              <w:t>Термін</w:t>
            </w:r>
            <w:proofErr w:type="spellEnd"/>
            <w:r w:rsidRPr="0026424D">
              <w:t xml:space="preserve"> </w:t>
            </w:r>
            <w:proofErr w:type="spellStart"/>
            <w:r w:rsidRPr="0026424D">
              <w:t>виконання</w:t>
            </w:r>
            <w:proofErr w:type="spellEnd"/>
            <w:r w:rsidRPr="0026424D">
              <w:t xml:space="preserve"> </w:t>
            </w:r>
          </w:p>
        </w:tc>
        <w:tc>
          <w:tcPr>
            <w:tcW w:w="2518" w:type="dxa"/>
            <w:shd w:val="clear" w:color="auto" w:fill="auto"/>
          </w:tcPr>
          <w:p w:rsidR="005D15A3" w:rsidRPr="0026424D" w:rsidRDefault="005D15A3" w:rsidP="00F03769">
            <w:pPr>
              <w:jc w:val="both"/>
            </w:pPr>
            <w:r>
              <w:rPr>
                <w:lang w:val="uk-UA"/>
              </w:rPr>
              <w:t>В</w:t>
            </w:r>
            <w:proofErr w:type="spellStart"/>
            <w:r w:rsidRPr="0026424D">
              <w:t>иконавець</w:t>
            </w:r>
            <w:proofErr w:type="spellEnd"/>
          </w:p>
        </w:tc>
        <w:tc>
          <w:tcPr>
            <w:tcW w:w="2301" w:type="dxa"/>
            <w:shd w:val="clear" w:color="auto" w:fill="auto"/>
          </w:tcPr>
          <w:p w:rsidR="005D15A3" w:rsidRPr="0026424D" w:rsidRDefault="005D15A3" w:rsidP="00F03769">
            <w:pPr>
              <w:jc w:val="both"/>
            </w:pPr>
            <w:proofErr w:type="spellStart"/>
            <w:r w:rsidRPr="0026424D">
              <w:t>Джерела</w:t>
            </w:r>
            <w:proofErr w:type="spellEnd"/>
            <w:r w:rsidRPr="0026424D">
              <w:t xml:space="preserve"> </w:t>
            </w:r>
            <w:proofErr w:type="spellStart"/>
            <w:r w:rsidRPr="0026424D">
              <w:t>фінансування</w:t>
            </w:r>
            <w:proofErr w:type="spellEnd"/>
          </w:p>
        </w:tc>
        <w:tc>
          <w:tcPr>
            <w:tcW w:w="1276" w:type="dxa"/>
          </w:tcPr>
          <w:p w:rsidR="005D15A3" w:rsidRDefault="005D15A3" w:rsidP="00F03769">
            <w:pPr>
              <w:jc w:val="both"/>
              <w:rPr>
                <w:lang w:val="uk-UA"/>
              </w:rPr>
            </w:pPr>
            <w:r>
              <w:rPr>
                <w:lang w:val="uk-UA"/>
              </w:rPr>
              <w:t>Сума ф</w:t>
            </w:r>
            <w:proofErr w:type="spellStart"/>
            <w:r w:rsidRPr="0026424D">
              <w:t>інансування</w:t>
            </w:r>
            <w:proofErr w:type="spellEnd"/>
            <w:r>
              <w:rPr>
                <w:lang w:val="uk-UA"/>
              </w:rPr>
              <w:t xml:space="preserve"> всього</w:t>
            </w:r>
            <w:r w:rsidRPr="0026424D">
              <w:t xml:space="preserve"> тис. </w:t>
            </w:r>
            <w:proofErr w:type="spellStart"/>
            <w:r w:rsidRPr="0026424D">
              <w:t>грн</w:t>
            </w:r>
            <w:proofErr w:type="spellEnd"/>
            <w:r w:rsidRPr="0026424D">
              <w:t>.</w:t>
            </w:r>
          </w:p>
        </w:tc>
        <w:tc>
          <w:tcPr>
            <w:tcW w:w="992" w:type="dxa"/>
          </w:tcPr>
          <w:p w:rsidR="005D15A3" w:rsidRDefault="005D15A3" w:rsidP="00F03769">
            <w:pPr>
              <w:jc w:val="both"/>
              <w:rPr>
                <w:lang w:val="uk-UA"/>
              </w:rPr>
            </w:pPr>
            <w:r>
              <w:rPr>
                <w:lang w:val="uk-UA"/>
              </w:rPr>
              <w:t>2014 рік</w:t>
            </w:r>
          </w:p>
        </w:tc>
        <w:tc>
          <w:tcPr>
            <w:tcW w:w="993" w:type="dxa"/>
            <w:shd w:val="clear" w:color="auto" w:fill="auto"/>
          </w:tcPr>
          <w:p w:rsidR="005D15A3" w:rsidRPr="006C5EB2" w:rsidRDefault="005D15A3" w:rsidP="00F03769">
            <w:pPr>
              <w:ind w:right="98"/>
              <w:jc w:val="both"/>
              <w:rPr>
                <w:lang w:val="uk-UA"/>
              </w:rPr>
            </w:pPr>
            <w:r>
              <w:rPr>
                <w:lang w:val="uk-UA"/>
              </w:rPr>
              <w:t>2015 рік</w:t>
            </w:r>
          </w:p>
        </w:tc>
        <w:tc>
          <w:tcPr>
            <w:tcW w:w="2835" w:type="dxa"/>
            <w:shd w:val="clear" w:color="auto" w:fill="auto"/>
          </w:tcPr>
          <w:p w:rsidR="005D15A3" w:rsidRPr="0026424D" w:rsidRDefault="005D15A3" w:rsidP="00F03769">
            <w:pPr>
              <w:jc w:val="both"/>
            </w:pPr>
            <w:proofErr w:type="spellStart"/>
            <w:r w:rsidRPr="0026424D">
              <w:t>Очікувані</w:t>
            </w:r>
            <w:proofErr w:type="spellEnd"/>
            <w:r w:rsidRPr="0026424D">
              <w:t xml:space="preserve"> </w:t>
            </w:r>
            <w:proofErr w:type="spellStart"/>
            <w:r w:rsidRPr="0026424D">
              <w:t>результати</w:t>
            </w:r>
            <w:proofErr w:type="spellEnd"/>
          </w:p>
        </w:tc>
      </w:tr>
      <w:tr w:rsidR="005D15A3" w:rsidRPr="00B831CB" w:rsidTr="00F03769">
        <w:trPr>
          <w:trHeight w:val="2231"/>
        </w:trPr>
        <w:tc>
          <w:tcPr>
            <w:tcW w:w="534" w:type="dxa"/>
            <w:shd w:val="clear" w:color="auto" w:fill="auto"/>
          </w:tcPr>
          <w:p w:rsidR="005D15A3" w:rsidRPr="0026424D" w:rsidRDefault="005D15A3" w:rsidP="00F03769">
            <w:pPr>
              <w:jc w:val="both"/>
              <w:rPr>
                <w:lang w:val="uk-UA"/>
              </w:rPr>
            </w:pPr>
            <w:r w:rsidRPr="0026424D">
              <w:rPr>
                <w:lang w:val="uk-UA"/>
              </w:rPr>
              <w:t>1</w:t>
            </w:r>
          </w:p>
        </w:tc>
        <w:tc>
          <w:tcPr>
            <w:tcW w:w="2868" w:type="dxa"/>
            <w:shd w:val="clear" w:color="auto" w:fill="auto"/>
          </w:tcPr>
          <w:p w:rsidR="005D15A3" w:rsidRPr="0026424D" w:rsidRDefault="005D15A3" w:rsidP="00F03769">
            <w:pPr>
              <w:jc w:val="both"/>
              <w:rPr>
                <w:lang w:val="uk-UA"/>
              </w:rPr>
            </w:pPr>
            <w:r w:rsidRPr="0026424D">
              <w:rPr>
                <w:lang w:val="uk-UA"/>
              </w:rPr>
              <w:t>Забезпечення придбання обладнання, засобів індивідуального захисту, обмундирування, харчування та матеріально-технічного забезпечення мобілізованих.</w:t>
            </w:r>
          </w:p>
        </w:tc>
        <w:tc>
          <w:tcPr>
            <w:tcW w:w="1418" w:type="dxa"/>
            <w:shd w:val="clear" w:color="auto" w:fill="auto"/>
          </w:tcPr>
          <w:p w:rsidR="005D15A3" w:rsidRPr="0026424D" w:rsidRDefault="005D15A3" w:rsidP="00F03769">
            <w:pPr>
              <w:jc w:val="both"/>
              <w:rPr>
                <w:lang w:val="uk-UA"/>
              </w:rPr>
            </w:pPr>
            <w:r w:rsidRPr="0026424D">
              <w:rPr>
                <w:lang w:val="uk-UA"/>
              </w:rPr>
              <w:t>2014</w:t>
            </w:r>
            <w:r>
              <w:rPr>
                <w:lang w:val="uk-UA"/>
              </w:rPr>
              <w:t>-2015</w:t>
            </w:r>
          </w:p>
        </w:tc>
        <w:tc>
          <w:tcPr>
            <w:tcW w:w="2518" w:type="dxa"/>
            <w:shd w:val="clear" w:color="auto" w:fill="auto"/>
          </w:tcPr>
          <w:p w:rsidR="005D15A3" w:rsidRDefault="005D15A3" w:rsidP="00F03769">
            <w:pPr>
              <w:jc w:val="both"/>
              <w:rPr>
                <w:lang w:val="uk-UA"/>
              </w:rPr>
            </w:pPr>
            <w:proofErr w:type="spellStart"/>
            <w:r>
              <w:rPr>
                <w:lang w:val="uk-UA"/>
              </w:rPr>
              <w:t>Недригайлівська</w:t>
            </w:r>
            <w:proofErr w:type="spellEnd"/>
            <w:r>
              <w:rPr>
                <w:lang w:val="uk-UA"/>
              </w:rPr>
              <w:t xml:space="preserve"> районна державна адміністрація, </w:t>
            </w:r>
          </w:p>
          <w:p w:rsidR="005D15A3" w:rsidRPr="0026424D" w:rsidRDefault="005D15A3" w:rsidP="00F03769">
            <w:pPr>
              <w:jc w:val="both"/>
              <w:rPr>
                <w:lang w:val="uk-UA"/>
              </w:rPr>
            </w:pPr>
            <w:r>
              <w:rPr>
                <w:lang w:val="uk-UA"/>
              </w:rPr>
              <w:t>виконкоми сільських, селищних рад</w:t>
            </w:r>
          </w:p>
        </w:tc>
        <w:tc>
          <w:tcPr>
            <w:tcW w:w="2301" w:type="dxa"/>
            <w:shd w:val="clear" w:color="auto" w:fill="auto"/>
          </w:tcPr>
          <w:p w:rsidR="005D15A3" w:rsidRPr="0026424D" w:rsidRDefault="005D15A3" w:rsidP="00F03769">
            <w:pPr>
              <w:jc w:val="both"/>
              <w:rPr>
                <w:lang w:val="uk-UA"/>
              </w:rPr>
            </w:pPr>
            <w:r w:rsidRPr="0026424D">
              <w:rPr>
                <w:lang w:val="uk-UA"/>
              </w:rPr>
              <w:t>Районний бюджет</w:t>
            </w:r>
          </w:p>
          <w:p w:rsidR="005D15A3" w:rsidRPr="0026424D" w:rsidRDefault="005D15A3" w:rsidP="00F03769">
            <w:pPr>
              <w:jc w:val="both"/>
              <w:rPr>
                <w:lang w:val="uk-UA"/>
              </w:rPr>
            </w:pPr>
            <w:r w:rsidRPr="0026424D">
              <w:rPr>
                <w:lang w:val="uk-UA"/>
              </w:rPr>
              <w:t xml:space="preserve">Сільські бюджети </w:t>
            </w:r>
          </w:p>
          <w:p w:rsidR="005D15A3" w:rsidRPr="0026424D" w:rsidRDefault="005D15A3" w:rsidP="00F03769">
            <w:pPr>
              <w:jc w:val="both"/>
              <w:rPr>
                <w:lang w:val="uk-UA"/>
              </w:rPr>
            </w:pPr>
            <w:r>
              <w:rPr>
                <w:lang w:val="uk-UA"/>
              </w:rPr>
              <w:t>Районний бюджет – за рахунок субвенцій із сільських бюджетів</w:t>
            </w:r>
          </w:p>
        </w:tc>
        <w:tc>
          <w:tcPr>
            <w:tcW w:w="1276" w:type="dxa"/>
          </w:tcPr>
          <w:p w:rsidR="005D15A3" w:rsidRDefault="005D15A3" w:rsidP="00F03769">
            <w:pPr>
              <w:jc w:val="both"/>
              <w:rPr>
                <w:lang w:val="uk-UA"/>
              </w:rPr>
            </w:pPr>
          </w:p>
          <w:p w:rsidR="005D15A3" w:rsidRDefault="005D15A3" w:rsidP="00F03769">
            <w:pPr>
              <w:jc w:val="both"/>
              <w:rPr>
                <w:lang w:val="uk-UA"/>
              </w:rPr>
            </w:pPr>
          </w:p>
          <w:p w:rsidR="005D15A3" w:rsidRDefault="005D15A3" w:rsidP="00F03769">
            <w:pPr>
              <w:jc w:val="both"/>
              <w:rPr>
                <w:lang w:val="uk-UA"/>
              </w:rPr>
            </w:pPr>
          </w:p>
          <w:p w:rsidR="005D15A3" w:rsidRDefault="005D15A3" w:rsidP="00F03769">
            <w:pPr>
              <w:jc w:val="both"/>
              <w:rPr>
                <w:lang w:val="uk-UA"/>
              </w:rPr>
            </w:pPr>
            <w:r>
              <w:rPr>
                <w:lang w:val="uk-UA"/>
              </w:rPr>
              <w:t>50,0</w:t>
            </w:r>
          </w:p>
          <w:p w:rsidR="005D15A3" w:rsidRDefault="005D15A3" w:rsidP="00F03769">
            <w:pPr>
              <w:jc w:val="both"/>
              <w:rPr>
                <w:lang w:val="uk-UA"/>
              </w:rPr>
            </w:pPr>
          </w:p>
          <w:p w:rsidR="005D15A3" w:rsidRPr="0026424D" w:rsidRDefault="005D15A3" w:rsidP="00F03769">
            <w:pPr>
              <w:jc w:val="both"/>
              <w:rPr>
                <w:lang w:val="uk-UA"/>
              </w:rPr>
            </w:pPr>
          </w:p>
        </w:tc>
        <w:tc>
          <w:tcPr>
            <w:tcW w:w="992" w:type="dxa"/>
          </w:tcPr>
          <w:p w:rsidR="005D15A3" w:rsidRDefault="005D15A3" w:rsidP="00F03769">
            <w:pPr>
              <w:jc w:val="both"/>
              <w:rPr>
                <w:lang w:val="uk-UA"/>
              </w:rPr>
            </w:pPr>
          </w:p>
          <w:p w:rsidR="005D15A3" w:rsidRDefault="005D15A3" w:rsidP="00F03769">
            <w:pPr>
              <w:jc w:val="both"/>
              <w:rPr>
                <w:lang w:val="uk-UA"/>
              </w:rPr>
            </w:pPr>
          </w:p>
          <w:p w:rsidR="005D15A3" w:rsidRDefault="005D15A3" w:rsidP="00F03769">
            <w:pPr>
              <w:jc w:val="both"/>
              <w:rPr>
                <w:lang w:val="uk-UA"/>
              </w:rPr>
            </w:pPr>
          </w:p>
          <w:p w:rsidR="005D15A3" w:rsidRPr="0026424D" w:rsidRDefault="005D15A3" w:rsidP="00F03769">
            <w:pPr>
              <w:jc w:val="both"/>
              <w:rPr>
                <w:lang w:val="uk-UA"/>
              </w:rPr>
            </w:pPr>
            <w:r>
              <w:rPr>
                <w:lang w:val="uk-UA"/>
              </w:rPr>
              <w:t>37,0</w:t>
            </w:r>
          </w:p>
        </w:tc>
        <w:tc>
          <w:tcPr>
            <w:tcW w:w="993" w:type="dxa"/>
            <w:shd w:val="clear" w:color="auto" w:fill="auto"/>
          </w:tcPr>
          <w:p w:rsidR="005D15A3" w:rsidRDefault="005D15A3" w:rsidP="00F03769">
            <w:pPr>
              <w:jc w:val="both"/>
              <w:rPr>
                <w:lang w:val="uk-UA"/>
              </w:rPr>
            </w:pPr>
          </w:p>
          <w:p w:rsidR="005D15A3" w:rsidRDefault="005D15A3" w:rsidP="00F03769">
            <w:pPr>
              <w:jc w:val="both"/>
              <w:rPr>
                <w:lang w:val="uk-UA"/>
              </w:rPr>
            </w:pPr>
          </w:p>
          <w:p w:rsidR="005D15A3" w:rsidRDefault="005D15A3" w:rsidP="00F03769">
            <w:pPr>
              <w:jc w:val="both"/>
              <w:rPr>
                <w:lang w:val="uk-UA"/>
              </w:rPr>
            </w:pPr>
          </w:p>
          <w:p w:rsidR="005D15A3" w:rsidRPr="0026424D" w:rsidRDefault="005D15A3" w:rsidP="00F03769">
            <w:pPr>
              <w:jc w:val="both"/>
              <w:rPr>
                <w:lang w:val="uk-UA"/>
              </w:rPr>
            </w:pPr>
            <w:r>
              <w:rPr>
                <w:lang w:val="uk-UA"/>
              </w:rPr>
              <w:t>13,0</w:t>
            </w:r>
          </w:p>
        </w:tc>
        <w:tc>
          <w:tcPr>
            <w:tcW w:w="2835" w:type="dxa"/>
            <w:shd w:val="clear" w:color="auto" w:fill="auto"/>
          </w:tcPr>
          <w:p w:rsidR="005D15A3" w:rsidRPr="0026424D" w:rsidRDefault="005D15A3" w:rsidP="00F03769">
            <w:pPr>
              <w:jc w:val="both"/>
              <w:rPr>
                <w:lang w:val="uk-UA"/>
              </w:rPr>
            </w:pPr>
            <w:r w:rsidRPr="0026424D">
              <w:rPr>
                <w:spacing w:val="-1"/>
                <w:w w:val="105"/>
                <w:lang w:val="uk-UA"/>
              </w:rPr>
              <w:t>Організація належної боєздатності та</w:t>
            </w:r>
          </w:p>
          <w:p w:rsidR="005D15A3" w:rsidRPr="0026424D" w:rsidRDefault="005D15A3" w:rsidP="00F03769">
            <w:pPr>
              <w:jc w:val="both"/>
              <w:rPr>
                <w:lang w:val="uk-UA"/>
              </w:rPr>
            </w:pPr>
            <w:r w:rsidRPr="0026424D">
              <w:rPr>
                <w:lang w:val="uk-UA"/>
              </w:rPr>
              <w:t xml:space="preserve">якісна підготовка мобілізації населення </w:t>
            </w:r>
          </w:p>
          <w:p w:rsidR="005D15A3" w:rsidRPr="0026424D" w:rsidRDefault="005D15A3" w:rsidP="00F03769">
            <w:pPr>
              <w:jc w:val="both"/>
              <w:rPr>
                <w:lang w:val="uk-UA"/>
              </w:rPr>
            </w:pPr>
          </w:p>
        </w:tc>
      </w:tr>
      <w:tr w:rsidR="005D15A3" w:rsidRPr="0026424D" w:rsidTr="00F03769">
        <w:trPr>
          <w:trHeight w:val="58"/>
        </w:trPr>
        <w:tc>
          <w:tcPr>
            <w:tcW w:w="534" w:type="dxa"/>
            <w:shd w:val="clear" w:color="auto" w:fill="auto"/>
          </w:tcPr>
          <w:p w:rsidR="005D15A3" w:rsidRPr="0026424D" w:rsidRDefault="005D15A3" w:rsidP="00F03769">
            <w:pPr>
              <w:jc w:val="both"/>
              <w:rPr>
                <w:lang w:val="uk-UA"/>
              </w:rPr>
            </w:pPr>
            <w:r>
              <w:rPr>
                <w:lang w:val="uk-UA"/>
              </w:rPr>
              <w:t>2</w:t>
            </w:r>
          </w:p>
        </w:tc>
        <w:tc>
          <w:tcPr>
            <w:tcW w:w="2868" w:type="dxa"/>
            <w:shd w:val="clear" w:color="auto" w:fill="auto"/>
          </w:tcPr>
          <w:p w:rsidR="005D15A3" w:rsidRPr="0026424D" w:rsidRDefault="005D15A3" w:rsidP="00F03769">
            <w:pPr>
              <w:jc w:val="both"/>
              <w:rPr>
                <w:lang w:val="uk-UA"/>
              </w:rPr>
            </w:pPr>
            <w:r w:rsidRPr="0026424D">
              <w:rPr>
                <w:lang w:val="uk-UA"/>
              </w:rPr>
              <w:t>Придбання паливно-мастильних матеріалів</w:t>
            </w:r>
          </w:p>
        </w:tc>
        <w:tc>
          <w:tcPr>
            <w:tcW w:w="1418" w:type="dxa"/>
            <w:shd w:val="clear" w:color="auto" w:fill="auto"/>
          </w:tcPr>
          <w:p w:rsidR="005D15A3" w:rsidRPr="0026424D" w:rsidRDefault="005D15A3" w:rsidP="00F03769">
            <w:pPr>
              <w:jc w:val="both"/>
              <w:rPr>
                <w:lang w:val="uk-UA"/>
              </w:rPr>
            </w:pPr>
            <w:r w:rsidRPr="0026424D">
              <w:rPr>
                <w:lang w:val="uk-UA"/>
              </w:rPr>
              <w:t>2014</w:t>
            </w:r>
            <w:r>
              <w:rPr>
                <w:lang w:val="uk-UA"/>
              </w:rPr>
              <w:t>-</w:t>
            </w:r>
            <w:r w:rsidRPr="0026424D">
              <w:rPr>
                <w:lang w:val="uk-UA"/>
              </w:rPr>
              <w:t>2015</w:t>
            </w:r>
          </w:p>
        </w:tc>
        <w:tc>
          <w:tcPr>
            <w:tcW w:w="2518" w:type="dxa"/>
            <w:shd w:val="clear" w:color="auto" w:fill="auto"/>
          </w:tcPr>
          <w:p w:rsidR="005D15A3" w:rsidRDefault="005D15A3" w:rsidP="00F03769">
            <w:pPr>
              <w:jc w:val="both"/>
              <w:rPr>
                <w:lang w:val="uk-UA"/>
              </w:rPr>
            </w:pPr>
            <w:proofErr w:type="spellStart"/>
            <w:r>
              <w:rPr>
                <w:lang w:val="uk-UA"/>
              </w:rPr>
              <w:t>Недригайлівська</w:t>
            </w:r>
            <w:proofErr w:type="spellEnd"/>
            <w:r>
              <w:rPr>
                <w:lang w:val="uk-UA"/>
              </w:rPr>
              <w:t xml:space="preserve"> районна державна адміністрація, </w:t>
            </w:r>
          </w:p>
          <w:p w:rsidR="005D15A3" w:rsidRPr="0026424D" w:rsidRDefault="005D15A3" w:rsidP="00F03769">
            <w:pPr>
              <w:jc w:val="both"/>
              <w:rPr>
                <w:lang w:val="uk-UA"/>
              </w:rPr>
            </w:pPr>
            <w:r>
              <w:rPr>
                <w:lang w:val="uk-UA"/>
              </w:rPr>
              <w:t>виконкоми сільських, селищних рад</w:t>
            </w:r>
          </w:p>
        </w:tc>
        <w:tc>
          <w:tcPr>
            <w:tcW w:w="2301" w:type="dxa"/>
            <w:shd w:val="clear" w:color="auto" w:fill="auto"/>
          </w:tcPr>
          <w:p w:rsidR="005D15A3" w:rsidRPr="0026424D" w:rsidRDefault="005D15A3" w:rsidP="00F03769">
            <w:pPr>
              <w:jc w:val="both"/>
              <w:rPr>
                <w:lang w:val="uk-UA"/>
              </w:rPr>
            </w:pPr>
            <w:r w:rsidRPr="0026424D">
              <w:rPr>
                <w:lang w:val="uk-UA"/>
              </w:rPr>
              <w:t xml:space="preserve">Районний бюджет </w:t>
            </w:r>
          </w:p>
          <w:p w:rsidR="005D15A3" w:rsidRDefault="005D15A3" w:rsidP="00F03769">
            <w:pPr>
              <w:jc w:val="both"/>
              <w:rPr>
                <w:lang w:val="uk-UA"/>
              </w:rPr>
            </w:pPr>
            <w:r w:rsidRPr="0026424D">
              <w:rPr>
                <w:lang w:val="uk-UA"/>
              </w:rPr>
              <w:t xml:space="preserve">Сільські бюджети </w:t>
            </w:r>
          </w:p>
          <w:p w:rsidR="005D15A3" w:rsidRPr="0026424D" w:rsidRDefault="005D15A3" w:rsidP="00F03769">
            <w:pPr>
              <w:jc w:val="both"/>
              <w:rPr>
                <w:lang w:val="uk-UA"/>
              </w:rPr>
            </w:pPr>
          </w:p>
          <w:p w:rsidR="005D15A3" w:rsidRDefault="005D15A3" w:rsidP="00F03769">
            <w:pPr>
              <w:jc w:val="both"/>
              <w:rPr>
                <w:lang w:val="uk-UA"/>
              </w:rPr>
            </w:pPr>
          </w:p>
          <w:p w:rsidR="005D15A3" w:rsidRDefault="005D15A3" w:rsidP="00F03769">
            <w:pPr>
              <w:jc w:val="both"/>
              <w:rPr>
                <w:lang w:val="uk-UA"/>
              </w:rPr>
            </w:pPr>
          </w:p>
          <w:p w:rsidR="005D15A3" w:rsidRDefault="005D15A3" w:rsidP="00F03769">
            <w:pPr>
              <w:jc w:val="both"/>
              <w:rPr>
                <w:lang w:val="uk-UA"/>
              </w:rPr>
            </w:pPr>
            <w:r>
              <w:rPr>
                <w:lang w:val="uk-UA"/>
              </w:rPr>
              <w:t xml:space="preserve">Районний </w:t>
            </w:r>
            <w:proofErr w:type="spellStart"/>
            <w:r>
              <w:rPr>
                <w:lang w:val="uk-UA"/>
              </w:rPr>
              <w:t>бюджет–</w:t>
            </w:r>
            <w:proofErr w:type="spellEnd"/>
            <w:r>
              <w:rPr>
                <w:lang w:val="uk-UA"/>
              </w:rPr>
              <w:t xml:space="preserve"> за рахунок субвенцій із сільських бюджетів</w:t>
            </w:r>
          </w:p>
          <w:p w:rsidR="005D15A3" w:rsidRDefault="005D15A3" w:rsidP="00F03769">
            <w:pPr>
              <w:jc w:val="both"/>
              <w:rPr>
                <w:lang w:val="uk-UA"/>
              </w:rPr>
            </w:pPr>
          </w:p>
          <w:p w:rsidR="005D15A3" w:rsidRDefault="005D15A3" w:rsidP="00F03769">
            <w:pPr>
              <w:jc w:val="both"/>
              <w:rPr>
                <w:lang w:val="uk-UA"/>
              </w:rPr>
            </w:pPr>
          </w:p>
          <w:p w:rsidR="005D15A3" w:rsidRDefault="005D15A3" w:rsidP="00F03769">
            <w:pPr>
              <w:jc w:val="both"/>
              <w:rPr>
                <w:lang w:val="uk-UA"/>
              </w:rPr>
            </w:pPr>
          </w:p>
          <w:p w:rsidR="005D15A3" w:rsidRDefault="005D15A3" w:rsidP="00F03769">
            <w:pPr>
              <w:jc w:val="both"/>
              <w:rPr>
                <w:lang w:val="uk-UA"/>
              </w:rPr>
            </w:pPr>
          </w:p>
          <w:p w:rsidR="005D15A3" w:rsidRDefault="005D15A3" w:rsidP="00F03769">
            <w:pPr>
              <w:jc w:val="both"/>
              <w:rPr>
                <w:lang w:val="uk-UA"/>
              </w:rPr>
            </w:pPr>
          </w:p>
          <w:p w:rsidR="005D15A3" w:rsidRPr="0026424D" w:rsidRDefault="005D15A3" w:rsidP="00F03769">
            <w:pPr>
              <w:jc w:val="both"/>
              <w:rPr>
                <w:lang w:val="uk-UA"/>
              </w:rPr>
            </w:pPr>
          </w:p>
        </w:tc>
        <w:tc>
          <w:tcPr>
            <w:tcW w:w="1276" w:type="dxa"/>
          </w:tcPr>
          <w:p w:rsidR="005D15A3" w:rsidRDefault="005D15A3" w:rsidP="00F03769">
            <w:pPr>
              <w:jc w:val="both"/>
              <w:rPr>
                <w:lang w:val="uk-UA"/>
              </w:rPr>
            </w:pPr>
          </w:p>
          <w:p w:rsidR="005D15A3" w:rsidRDefault="005D15A3" w:rsidP="00F03769">
            <w:pPr>
              <w:jc w:val="both"/>
              <w:rPr>
                <w:lang w:val="uk-UA"/>
              </w:rPr>
            </w:pPr>
          </w:p>
          <w:p w:rsidR="005D15A3" w:rsidRDefault="005D15A3" w:rsidP="00F03769">
            <w:pPr>
              <w:jc w:val="both"/>
              <w:rPr>
                <w:lang w:val="uk-UA"/>
              </w:rPr>
            </w:pPr>
          </w:p>
          <w:p w:rsidR="005D15A3" w:rsidRDefault="005D15A3" w:rsidP="00F03769">
            <w:pPr>
              <w:jc w:val="both"/>
              <w:rPr>
                <w:lang w:val="uk-UA"/>
              </w:rPr>
            </w:pPr>
          </w:p>
          <w:p w:rsidR="005D15A3" w:rsidRDefault="005D15A3" w:rsidP="00F03769">
            <w:pPr>
              <w:jc w:val="both"/>
              <w:rPr>
                <w:lang w:val="uk-UA"/>
              </w:rPr>
            </w:pPr>
          </w:p>
          <w:p w:rsidR="005D15A3" w:rsidRPr="0026424D" w:rsidRDefault="005D15A3" w:rsidP="00F03769">
            <w:pPr>
              <w:jc w:val="both"/>
              <w:rPr>
                <w:lang w:val="uk-UA"/>
              </w:rPr>
            </w:pPr>
            <w:r>
              <w:rPr>
                <w:lang w:val="uk-UA"/>
              </w:rPr>
              <w:t>5,0</w:t>
            </w:r>
          </w:p>
        </w:tc>
        <w:tc>
          <w:tcPr>
            <w:tcW w:w="992" w:type="dxa"/>
          </w:tcPr>
          <w:p w:rsidR="005D15A3" w:rsidRDefault="005D15A3" w:rsidP="00F03769">
            <w:pPr>
              <w:jc w:val="both"/>
              <w:rPr>
                <w:lang w:val="uk-UA"/>
              </w:rPr>
            </w:pPr>
          </w:p>
          <w:p w:rsidR="005D15A3" w:rsidRDefault="005D15A3" w:rsidP="00F03769">
            <w:pPr>
              <w:jc w:val="both"/>
              <w:rPr>
                <w:lang w:val="uk-UA"/>
              </w:rPr>
            </w:pPr>
          </w:p>
          <w:p w:rsidR="005D15A3" w:rsidRDefault="005D15A3" w:rsidP="00F03769">
            <w:pPr>
              <w:jc w:val="both"/>
              <w:rPr>
                <w:lang w:val="uk-UA"/>
              </w:rPr>
            </w:pPr>
          </w:p>
          <w:p w:rsidR="005D15A3" w:rsidRDefault="005D15A3" w:rsidP="00F03769">
            <w:pPr>
              <w:jc w:val="both"/>
              <w:rPr>
                <w:lang w:val="uk-UA"/>
              </w:rPr>
            </w:pPr>
          </w:p>
          <w:p w:rsidR="005D15A3" w:rsidRDefault="005D15A3" w:rsidP="00F03769">
            <w:pPr>
              <w:jc w:val="both"/>
              <w:rPr>
                <w:lang w:val="uk-UA"/>
              </w:rPr>
            </w:pPr>
          </w:p>
          <w:p w:rsidR="005D15A3" w:rsidRPr="0026424D" w:rsidRDefault="005D15A3" w:rsidP="00F03769">
            <w:pPr>
              <w:jc w:val="both"/>
              <w:rPr>
                <w:lang w:val="uk-UA"/>
              </w:rPr>
            </w:pPr>
            <w:r>
              <w:rPr>
                <w:lang w:val="uk-UA"/>
              </w:rPr>
              <w:t>3,0</w:t>
            </w:r>
          </w:p>
        </w:tc>
        <w:tc>
          <w:tcPr>
            <w:tcW w:w="993" w:type="dxa"/>
            <w:shd w:val="clear" w:color="auto" w:fill="auto"/>
          </w:tcPr>
          <w:p w:rsidR="005D15A3" w:rsidRDefault="005D15A3" w:rsidP="00F03769">
            <w:pPr>
              <w:jc w:val="both"/>
              <w:rPr>
                <w:lang w:val="uk-UA"/>
              </w:rPr>
            </w:pPr>
          </w:p>
          <w:p w:rsidR="005D15A3" w:rsidRDefault="005D15A3" w:rsidP="00F03769">
            <w:pPr>
              <w:jc w:val="both"/>
              <w:rPr>
                <w:lang w:val="uk-UA"/>
              </w:rPr>
            </w:pPr>
          </w:p>
          <w:p w:rsidR="005D15A3" w:rsidRDefault="005D15A3" w:rsidP="00F03769">
            <w:pPr>
              <w:jc w:val="both"/>
              <w:rPr>
                <w:lang w:val="uk-UA"/>
              </w:rPr>
            </w:pPr>
          </w:p>
          <w:p w:rsidR="005D15A3" w:rsidRDefault="005D15A3" w:rsidP="00F03769">
            <w:pPr>
              <w:jc w:val="both"/>
              <w:rPr>
                <w:lang w:val="uk-UA"/>
              </w:rPr>
            </w:pPr>
          </w:p>
          <w:p w:rsidR="005D15A3" w:rsidRDefault="005D15A3" w:rsidP="00F03769">
            <w:pPr>
              <w:jc w:val="both"/>
              <w:rPr>
                <w:lang w:val="uk-UA"/>
              </w:rPr>
            </w:pPr>
          </w:p>
          <w:p w:rsidR="005D15A3" w:rsidRPr="0026424D" w:rsidRDefault="005D15A3" w:rsidP="00F03769">
            <w:pPr>
              <w:jc w:val="both"/>
              <w:rPr>
                <w:lang w:val="uk-UA"/>
              </w:rPr>
            </w:pPr>
            <w:r>
              <w:rPr>
                <w:lang w:val="uk-UA"/>
              </w:rPr>
              <w:t>2,0</w:t>
            </w:r>
          </w:p>
        </w:tc>
        <w:tc>
          <w:tcPr>
            <w:tcW w:w="2835" w:type="dxa"/>
            <w:shd w:val="clear" w:color="auto" w:fill="auto"/>
          </w:tcPr>
          <w:p w:rsidR="005D15A3" w:rsidRPr="00EA772D" w:rsidRDefault="005D15A3" w:rsidP="00F03769">
            <w:pPr>
              <w:jc w:val="both"/>
              <w:rPr>
                <w:lang w:val="uk-UA"/>
              </w:rPr>
            </w:pPr>
            <w:proofErr w:type="spellStart"/>
            <w:r w:rsidRPr="0026424D">
              <w:t>Забезпечення</w:t>
            </w:r>
            <w:proofErr w:type="spellEnd"/>
            <w:r w:rsidRPr="0026424D">
              <w:t xml:space="preserve"> </w:t>
            </w:r>
            <w:proofErr w:type="spellStart"/>
            <w:r w:rsidRPr="0026424D">
              <w:t>виконання</w:t>
            </w:r>
            <w:proofErr w:type="spellEnd"/>
            <w:r w:rsidRPr="0026424D">
              <w:t xml:space="preserve"> </w:t>
            </w:r>
            <w:proofErr w:type="spellStart"/>
            <w:r w:rsidRPr="0026424D">
              <w:t>мобілізаційних</w:t>
            </w:r>
            <w:proofErr w:type="spellEnd"/>
            <w:r w:rsidRPr="0026424D">
              <w:t xml:space="preserve"> </w:t>
            </w:r>
            <w:proofErr w:type="spellStart"/>
            <w:r w:rsidRPr="0026424D">
              <w:t>заході</w:t>
            </w:r>
            <w:proofErr w:type="gramStart"/>
            <w:r w:rsidRPr="0026424D">
              <w:t>в</w:t>
            </w:r>
            <w:proofErr w:type="spellEnd"/>
            <w:proofErr w:type="gramEnd"/>
            <w:r w:rsidRPr="0026424D">
              <w:t xml:space="preserve"> </w:t>
            </w:r>
          </w:p>
        </w:tc>
      </w:tr>
      <w:tr w:rsidR="005D15A3" w:rsidRPr="0026424D" w:rsidTr="00F03769">
        <w:trPr>
          <w:trHeight w:val="70"/>
        </w:trPr>
        <w:tc>
          <w:tcPr>
            <w:tcW w:w="534" w:type="dxa"/>
            <w:shd w:val="clear" w:color="auto" w:fill="auto"/>
          </w:tcPr>
          <w:p w:rsidR="005D15A3" w:rsidRPr="0026424D" w:rsidRDefault="005D15A3" w:rsidP="00F03769">
            <w:pPr>
              <w:jc w:val="both"/>
              <w:rPr>
                <w:lang w:val="uk-UA"/>
              </w:rPr>
            </w:pPr>
            <w:r>
              <w:rPr>
                <w:lang w:val="uk-UA"/>
              </w:rPr>
              <w:lastRenderedPageBreak/>
              <w:t>3</w:t>
            </w:r>
          </w:p>
        </w:tc>
        <w:tc>
          <w:tcPr>
            <w:tcW w:w="2868" w:type="dxa"/>
            <w:shd w:val="clear" w:color="auto" w:fill="auto"/>
          </w:tcPr>
          <w:p w:rsidR="005D15A3" w:rsidRDefault="005D15A3" w:rsidP="00F03769">
            <w:pPr>
              <w:jc w:val="both"/>
              <w:rPr>
                <w:lang w:val="uk-UA"/>
              </w:rPr>
            </w:pPr>
            <w:r w:rsidRPr="003D646C">
              <w:rPr>
                <w:lang w:val="uk-UA"/>
              </w:rPr>
              <w:t>Оплата транспортних послуг</w:t>
            </w:r>
          </w:p>
          <w:p w:rsidR="005D15A3" w:rsidRPr="0026038C" w:rsidRDefault="005D15A3" w:rsidP="00F03769">
            <w:pPr>
              <w:rPr>
                <w:lang w:val="uk-UA"/>
              </w:rPr>
            </w:pPr>
          </w:p>
          <w:p w:rsidR="005D15A3" w:rsidRPr="0026038C" w:rsidRDefault="005D15A3" w:rsidP="00F03769">
            <w:pPr>
              <w:rPr>
                <w:lang w:val="uk-UA"/>
              </w:rPr>
            </w:pPr>
          </w:p>
          <w:p w:rsidR="005D15A3" w:rsidRPr="0026038C" w:rsidRDefault="005D15A3" w:rsidP="00F03769">
            <w:pPr>
              <w:rPr>
                <w:lang w:val="uk-UA"/>
              </w:rPr>
            </w:pPr>
          </w:p>
        </w:tc>
        <w:tc>
          <w:tcPr>
            <w:tcW w:w="1418" w:type="dxa"/>
            <w:shd w:val="clear" w:color="auto" w:fill="auto"/>
          </w:tcPr>
          <w:p w:rsidR="005D15A3" w:rsidRPr="0026424D" w:rsidRDefault="005D15A3" w:rsidP="00F03769">
            <w:pPr>
              <w:jc w:val="both"/>
              <w:rPr>
                <w:lang w:val="uk-UA"/>
              </w:rPr>
            </w:pPr>
            <w:r w:rsidRPr="0026424D">
              <w:rPr>
                <w:lang w:val="uk-UA"/>
              </w:rPr>
              <w:t>2014</w:t>
            </w:r>
            <w:r>
              <w:rPr>
                <w:lang w:val="uk-UA"/>
              </w:rPr>
              <w:t>-2</w:t>
            </w:r>
            <w:r w:rsidRPr="0026424D">
              <w:rPr>
                <w:lang w:val="uk-UA"/>
              </w:rPr>
              <w:t>015</w:t>
            </w:r>
          </w:p>
        </w:tc>
        <w:tc>
          <w:tcPr>
            <w:tcW w:w="2518" w:type="dxa"/>
            <w:shd w:val="clear" w:color="auto" w:fill="auto"/>
          </w:tcPr>
          <w:p w:rsidR="005D15A3" w:rsidRDefault="005D15A3" w:rsidP="00F03769">
            <w:pPr>
              <w:jc w:val="both"/>
              <w:rPr>
                <w:lang w:val="uk-UA"/>
              </w:rPr>
            </w:pPr>
            <w:proofErr w:type="spellStart"/>
            <w:r>
              <w:rPr>
                <w:lang w:val="uk-UA"/>
              </w:rPr>
              <w:t>Недригайлівська</w:t>
            </w:r>
            <w:proofErr w:type="spellEnd"/>
            <w:r>
              <w:rPr>
                <w:lang w:val="uk-UA"/>
              </w:rPr>
              <w:t xml:space="preserve"> районна державна адміністрація, </w:t>
            </w:r>
          </w:p>
          <w:p w:rsidR="005D15A3" w:rsidRPr="0026424D" w:rsidRDefault="005D15A3" w:rsidP="00F03769">
            <w:pPr>
              <w:jc w:val="both"/>
              <w:rPr>
                <w:lang w:val="uk-UA"/>
              </w:rPr>
            </w:pPr>
            <w:r>
              <w:rPr>
                <w:lang w:val="uk-UA"/>
              </w:rPr>
              <w:t>виконкоми сільських, селищних рад</w:t>
            </w:r>
          </w:p>
          <w:p w:rsidR="005D15A3" w:rsidRPr="0026424D" w:rsidRDefault="005D15A3" w:rsidP="00F03769">
            <w:pPr>
              <w:jc w:val="both"/>
              <w:rPr>
                <w:lang w:val="uk-UA"/>
              </w:rPr>
            </w:pPr>
          </w:p>
        </w:tc>
        <w:tc>
          <w:tcPr>
            <w:tcW w:w="2301" w:type="dxa"/>
            <w:shd w:val="clear" w:color="auto" w:fill="auto"/>
          </w:tcPr>
          <w:p w:rsidR="005D15A3" w:rsidRPr="0026424D" w:rsidRDefault="005D15A3" w:rsidP="00F03769">
            <w:pPr>
              <w:jc w:val="both"/>
              <w:rPr>
                <w:lang w:val="uk-UA"/>
              </w:rPr>
            </w:pPr>
            <w:r w:rsidRPr="0026424D">
              <w:rPr>
                <w:lang w:val="uk-UA"/>
              </w:rPr>
              <w:t xml:space="preserve">Районний бюджет </w:t>
            </w:r>
          </w:p>
          <w:p w:rsidR="005D15A3" w:rsidRPr="0026424D" w:rsidRDefault="005D15A3" w:rsidP="00F03769">
            <w:pPr>
              <w:jc w:val="both"/>
              <w:rPr>
                <w:lang w:val="uk-UA"/>
              </w:rPr>
            </w:pPr>
            <w:r w:rsidRPr="0026424D">
              <w:rPr>
                <w:lang w:val="uk-UA"/>
              </w:rPr>
              <w:t xml:space="preserve">Сільські бюджети </w:t>
            </w:r>
          </w:p>
          <w:p w:rsidR="005D15A3" w:rsidRDefault="005D15A3" w:rsidP="00F03769">
            <w:pPr>
              <w:jc w:val="both"/>
              <w:rPr>
                <w:lang w:val="uk-UA"/>
              </w:rPr>
            </w:pPr>
          </w:p>
          <w:p w:rsidR="005D15A3" w:rsidRDefault="005D15A3" w:rsidP="00F03769">
            <w:pPr>
              <w:jc w:val="both"/>
              <w:rPr>
                <w:lang w:val="uk-UA"/>
              </w:rPr>
            </w:pPr>
          </w:p>
          <w:p w:rsidR="005D15A3" w:rsidRDefault="005D15A3" w:rsidP="00F03769">
            <w:pPr>
              <w:jc w:val="both"/>
              <w:rPr>
                <w:lang w:val="uk-UA"/>
              </w:rPr>
            </w:pPr>
          </w:p>
          <w:p w:rsidR="005D15A3" w:rsidRPr="0026424D" w:rsidRDefault="005D15A3" w:rsidP="00F03769">
            <w:pPr>
              <w:jc w:val="both"/>
              <w:rPr>
                <w:lang w:val="uk-UA"/>
              </w:rPr>
            </w:pPr>
            <w:r>
              <w:rPr>
                <w:lang w:val="uk-UA"/>
              </w:rPr>
              <w:t xml:space="preserve">Районний </w:t>
            </w:r>
            <w:proofErr w:type="spellStart"/>
            <w:r>
              <w:rPr>
                <w:lang w:val="uk-UA"/>
              </w:rPr>
              <w:t>бюджет–</w:t>
            </w:r>
            <w:proofErr w:type="spellEnd"/>
            <w:r>
              <w:rPr>
                <w:lang w:val="uk-UA"/>
              </w:rPr>
              <w:t xml:space="preserve"> за рахунок субвенцій із сільських бюджетів</w:t>
            </w:r>
          </w:p>
        </w:tc>
        <w:tc>
          <w:tcPr>
            <w:tcW w:w="1276" w:type="dxa"/>
          </w:tcPr>
          <w:p w:rsidR="005D15A3" w:rsidRDefault="005D15A3" w:rsidP="00F03769">
            <w:pPr>
              <w:jc w:val="both"/>
              <w:rPr>
                <w:lang w:val="uk-UA"/>
              </w:rPr>
            </w:pPr>
          </w:p>
          <w:p w:rsidR="005D15A3" w:rsidRDefault="005D15A3" w:rsidP="00F03769">
            <w:pPr>
              <w:jc w:val="both"/>
              <w:rPr>
                <w:lang w:val="uk-UA"/>
              </w:rPr>
            </w:pPr>
          </w:p>
          <w:p w:rsidR="005D15A3" w:rsidRDefault="005D15A3" w:rsidP="00F03769">
            <w:pPr>
              <w:jc w:val="both"/>
              <w:rPr>
                <w:lang w:val="uk-UA"/>
              </w:rPr>
            </w:pPr>
          </w:p>
          <w:p w:rsidR="005D15A3" w:rsidRDefault="005D15A3" w:rsidP="00F03769">
            <w:pPr>
              <w:jc w:val="both"/>
              <w:rPr>
                <w:lang w:val="uk-UA"/>
              </w:rPr>
            </w:pPr>
          </w:p>
          <w:p w:rsidR="005D15A3" w:rsidRDefault="005D15A3" w:rsidP="00F03769">
            <w:pPr>
              <w:jc w:val="both"/>
              <w:rPr>
                <w:lang w:val="uk-UA"/>
              </w:rPr>
            </w:pPr>
          </w:p>
          <w:p w:rsidR="005D15A3" w:rsidRPr="0026424D" w:rsidRDefault="005D15A3" w:rsidP="00F03769">
            <w:pPr>
              <w:jc w:val="both"/>
              <w:rPr>
                <w:lang w:val="uk-UA"/>
              </w:rPr>
            </w:pPr>
            <w:r>
              <w:rPr>
                <w:lang w:val="uk-UA"/>
              </w:rPr>
              <w:t>5,0</w:t>
            </w:r>
          </w:p>
        </w:tc>
        <w:tc>
          <w:tcPr>
            <w:tcW w:w="992" w:type="dxa"/>
          </w:tcPr>
          <w:p w:rsidR="005D15A3" w:rsidRDefault="005D15A3" w:rsidP="00F03769">
            <w:pPr>
              <w:jc w:val="both"/>
              <w:rPr>
                <w:lang w:val="uk-UA"/>
              </w:rPr>
            </w:pPr>
          </w:p>
          <w:p w:rsidR="005D15A3" w:rsidRDefault="005D15A3" w:rsidP="00F03769">
            <w:pPr>
              <w:jc w:val="both"/>
              <w:rPr>
                <w:lang w:val="uk-UA"/>
              </w:rPr>
            </w:pPr>
          </w:p>
          <w:p w:rsidR="005D15A3" w:rsidRDefault="005D15A3" w:rsidP="00F03769">
            <w:pPr>
              <w:jc w:val="both"/>
              <w:rPr>
                <w:lang w:val="uk-UA"/>
              </w:rPr>
            </w:pPr>
          </w:p>
          <w:p w:rsidR="005D15A3" w:rsidRDefault="005D15A3" w:rsidP="00F03769">
            <w:pPr>
              <w:jc w:val="both"/>
              <w:rPr>
                <w:lang w:val="uk-UA"/>
              </w:rPr>
            </w:pPr>
          </w:p>
          <w:p w:rsidR="005D15A3" w:rsidRDefault="005D15A3" w:rsidP="00F03769">
            <w:pPr>
              <w:jc w:val="both"/>
              <w:rPr>
                <w:lang w:val="uk-UA"/>
              </w:rPr>
            </w:pPr>
          </w:p>
          <w:p w:rsidR="005D15A3" w:rsidRPr="0026424D" w:rsidRDefault="005D15A3" w:rsidP="00F03769">
            <w:pPr>
              <w:jc w:val="both"/>
              <w:rPr>
                <w:lang w:val="uk-UA"/>
              </w:rPr>
            </w:pPr>
            <w:r>
              <w:rPr>
                <w:lang w:val="uk-UA"/>
              </w:rPr>
              <w:t>3,0</w:t>
            </w:r>
          </w:p>
        </w:tc>
        <w:tc>
          <w:tcPr>
            <w:tcW w:w="993" w:type="dxa"/>
            <w:shd w:val="clear" w:color="auto" w:fill="auto"/>
          </w:tcPr>
          <w:p w:rsidR="005D15A3" w:rsidRDefault="005D15A3" w:rsidP="00F03769">
            <w:pPr>
              <w:jc w:val="both"/>
              <w:rPr>
                <w:lang w:val="uk-UA"/>
              </w:rPr>
            </w:pPr>
          </w:p>
          <w:p w:rsidR="005D15A3" w:rsidRDefault="005D15A3" w:rsidP="00F03769">
            <w:pPr>
              <w:jc w:val="both"/>
              <w:rPr>
                <w:lang w:val="uk-UA"/>
              </w:rPr>
            </w:pPr>
          </w:p>
          <w:p w:rsidR="005D15A3" w:rsidRDefault="005D15A3" w:rsidP="00F03769">
            <w:pPr>
              <w:jc w:val="both"/>
              <w:rPr>
                <w:lang w:val="uk-UA"/>
              </w:rPr>
            </w:pPr>
          </w:p>
          <w:p w:rsidR="005D15A3" w:rsidRDefault="005D15A3" w:rsidP="00F03769">
            <w:pPr>
              <w:jc w:val="both"/>
              <w:rPr>
                <w:lang w:val="uk-UA"/>
              </w:rPr>
            </w:pPr>
          </w:p>
          <w:p w:rsidR="005D15A3" w:rsidRDefault="005D15A3" w:rsidP="00F03769">
            <w:pPr>
              <w:jc w:val="both"/>
              <w:rPr>
                <w:lang w:val="uk-UA"/>
              </w:rPr>
            </w:pPr>
          </w:p>
          <w:p w:rsidR="005D15A3" w:rsidRPr="0026424D" w:rsidRDefault="005D15A3" w:rsidP="00F03769">
            <w:pPr>
              <w:jc w:val="both"/>
              <w:rPr>
                <w:lang w:val="uk-UA"/>
              </w:rPr>
            </w:pPr>
            <w:r>
              <w:rPr>
                <w:lang w:val="uk-UA"/>
              </w:rPr>
              <w:t>2,0</w:t>
            </w:r>
          </w:p>
        </w:tc>
        <w:tc>
          <w:tcPr>
            <w:tcW w:w="2835" w:type="dxa"/>
            <w:shd w:val="clear" w:color="auto" w:fill="auto"/>
          </w:tcPr>
          <w:p w:rsidR="005D15A3" w:rsidRPr="0026038C" w:rsidRDefault="005D15A3" w:rsidP="00F03769">
            <w:pPr>
              <w:jc w:val="both"/>
              <w:rPr>
                <w:lang w:val="uk-UA"/>
              </w:rPr>
            </w:pPr>
            <w:r w:rsidRPr="000E5F24">
              <w:rPr>
                <w:lang w:val="uk-UA"/>
              </w:rPr>
              <w:t>Своєчасна</w:t>
            </w:r>
            <w:r w:rsidRPr="003E00AE">
              <w:rPr>
                <w:lang w:val="uk-UA"/>
              </w:rPr>
              <w:t xml:space="preserve"> доставка призовників на місця збору та доставка  мобілізованих на місця дислокації</w:t>
            </w:r>
          </w:p>
        </w:tc>
      </w:tr>
      <w:tr w:rsidR="005D15A3" w:rsidRPr="0026424D" w:rsidTr="00F03769">
        <w:trPr>
          <w:trHeight w:val="2147"/>
        </w:trPr>
        <w:tc>
          <w:tcPr>
            <w:tcW w:w="534" w:type="dxa"/>
            <w:shd w:val="clear" w:color="auto" w:fill="auto"/>
          </w:tcPr>
          <w:p w:rsidR="005D15A3" w:rsidRPr="0026424D" w:rsidRDefault="005D15A3" w:rsidP="00F03769">
            <w:pPr>
              <w:jc w:val="both"/>
              <w:rPr>
                <w:lang w:val="uk-UA"/>
              </w:rPr>
            </w:pPr>
            <w:r>
              <w:rPr>
                <w:lang w:val="uk-UA"/>
              </w:rPr>
              <w:t>4</w:t>
            </w:r>
          </w:p>
        </w:tc>
        <w:tc>
          <w:tcPr>
            <w:tcW w:w="2868" w:type="dxa"/>
            <w:shd w:val="clear" w:color="auto" w:fill="auto"/>
          </w:tcPr>
          <w:p w:rsidR="005D15A3" w:rsidRPr="0026424D" w:rsidRDefault="005D15A3" w:rsidP="00F03769">
            <w:pPr>
              <w:jc w:val="both"/>
              <w:rPr>
                <w:lang w:val="uk-UA"/>
              </w:rPr>
            </w:pPr>
            <w:r>
              <w:rPr>
                <w:lang w:val="uk-UA"/>
              </w:rPr>
              <w:t xml:space="preserve">Придбання апаратури </w:t>
            </w:r>
            <w:proofErr w:type="spellStart"/>
            <w:r>
              <w:rPr>
                <w:lang w:val="uk-UA"/>
              </w:rPr>
              <w:t>відеоспостереження</w:t>
            </w:r>
            <w:proofErr w:type="spellEnd"/>
            <w:r>
              <w:rPr>
                <w:lang w:val="uk-UA"/>
              </w:rPr>
              <w:t xml:space="preserve"> для зовнішньої охорони  </w:t>
            </w:r>
          </w:p>
        </w:tc>
        <w:tc>
          <w:tcPr>
            <w:tcW w:w="1418" w:type="dxa"/>
            <w:shd w:val="clear" w:color="auto" w:fill="auto"/>
          </w:tcPr>
          <w:p w:rsidR="005D15A3" w:rsidRPr="0026424D" w:rsidRDefault="005D15A3" w:rsidP="00F03769">
            <w:pPr>
              <w:jc w:val="both"/>
              <w:rPr>
                <w:lang w:val="uk-UA"/>
              </w:rPr>
            </w:pPr>
            <w:r w:rsidRPr="0026424D">
              <w:rPr>
                <w:lang w:val="uk-UA"/>
              </w:rPr>
              <w:t>2014</w:t>
            </w:r>
          </w:p>
        </w:tc>
        <w:tc>
          <w:tcPr>
            <w:tcW w:w="2518" w:type="dxa"/>
            <w:shd w:val="clear" w:color="auto" w:fill="auto"/>
          </w:tcPr>
          <w:p w:rsidR="005D15A3" w:rsidRPr="003D646C" w:rsidRDefault="005D15A3" w:rsidP="00F03769">
            <w:pPr>
              <w:jc w:val="both"/>
            </w:pPr>
            <w:proofErr w:type="spellStart"/>
            <w:r>
              <w:rPr>
                <w:lang w:val="uk-UA"/>
              </w:rPr>
              <w:t>Недригайлівська</w:t>
            </w:r>
            <w:proofErr w:type="spellEnd"/>
            <w:r>
              <w:rPr>
                <w:lang w:val="uk-UA"/>
              </w:rPr>
              <w:t xml:space="preserve"> </w:t>
            </w:r>
            <w:r w:rsidRPr="003D646C">
              <w:rPr>
                <w:lang w:val="uk-UA"/>
              </w:rPr>
              <w:t xml:space="preserve">районна державна адміністрація, </w:t>
            </w:r>
          </w:p>
        </w:tc>
        <w:tc>
          <w:tcPr>
            <w:tcW w:w="2301" w:type="dxa"/>
            <w:shd w:val="clear" w:color="auto" w:fill="auto"/>
          </w:tcPr>
          <w:p w:rsidR="005D15A3" w:rsidRPr="0026424D" w:rsidRDefault="005D15A3" w:rsidP="00F03769">
            <w:pPr>
              <w:jc w:val="both"/>
              <w:rPr>
                <w:lang w:val="uk-UA"/>
              </w:rPr>
            </w:pPr>
            <w:r>
              <w:rPr>
                <w:lang w:val="uk-UA"/>
              </w:rPr>
              <w:t>Районний бюджет – за рахунок субвенцій сільських рад</w:t>
            </w:r>
          </w:p>
          <w:p w:rsidR="005D15A3" w:rsidRPr="0026424D" w:rsidRDefault="005D15A3" w:rsidP="00F03769">
            <w:pPr>
              <w:jc w:val="both"/>
            </w:pPr>
          </w:p>
        </w:tc>
        <w:tc>
          <w:tcPr>
            <w:tcW w:w="1276" w:type="dxa"/>
          </w:tcPr>
          <w:p w:rsidR="005D15A3" w:rsidRDefault="005D15A3" w:rsidP="00F03769">
            <w:pPr>
              <w:jc w:val="both"/>
              <w:rPr>
                <w:lang w:val="uk-UA"/>
              </w:rPr>
            </w:pPr>
            <w:r>
              <w:rPr>
                <w:lang w:val="uk-UA"/>
              </w:rPr>
              <w:t>-</w:t>
            </w:r>
          </w:p>
        </w:tc>
        <w:tc>
          <w:tcPr>
            <w:tcW w:w="992" w:type="dxa"/>
          </w:tcPr>
          <w:p w:rsidR="005D15A3" w:rsidRDefault="005D15A3" w:rsidP="00F03769">
            <w:pPr>
              <w:jc w:val="both"/>
              <w:rPr>
                <w:lang w:val="uk-UA"/>
              </w:rPr>
            </w:pPr>
            <w:r>
              <w:rPr>
                <w:lang w:val="uk-UA"/>
              </w:rPr>
              <w:t>-</w:t>
            </w:r>
          </w:p>
        </w:tc>
        <w:tc>
          <w:tcPr>
            <w:tcW w:w="993" w:type="dxa"/>
            <w:shd w:val="clear" w:color="auto" w:fill="auto"/>
          </w:tcPr>
          <w:p w:rsidR="005D15A3" w:rsidRPr="0026424D" w:rsidRDefault="005D15A3" w:rsidP="00F03769">
            <w:pPr>
              <w:jc w:val="both"/>
              <w:rPr>
                <w:lang w:val="uk-UA"/>
              </w:rPr>
            </w:pPr>
            <w:r>
              <w:rPr>
                <w:lang w:val="uk-UA"/>
              </w:rPr>
              <w:t>-</w:t>
            </w:r>
          </w:p>
        </w:tc>
        <w:tc>
          <w:tcPr>
            <w:tcW w:w="2835" w:type="dxa"/>
            <w:shd w:val="clear" w:color="auto" w:fill="auto"/>
          </w:tcPr>
          <w:p w:rsidR="005D15A3" w:rsidRPr="0026424D" w:rsidRDefault="005D15A3" w:rsidP="00F03769">
            <w:pPr>
              <w:jc w:val="both"/>
            </w:pPr>
            <w:r w:rsidRPr="0026424D">
              <w:rPr>
                <w:lang w:val="uk-UA"/>
              </w:rPr>
              <w:t>Забезпечення повноцінного виконання функцій держави з оборони країни.</w:t>
            </w:r>
          </w:p>
        </w:tc>
      </w:tr>
    </w:tbl>
    <w:p w:rsidR="005D15A3" w:rsidRPr="00DE7D2E" w:rsidRDefault="005D15A3" w:rsidP="005D15A3">
      <w:pPr>
        <w:jc w:val="both"/>
        <w:rPr>
          <w:color w:val="000000"/>
        </w:rPr>
      </w:pPr>
    </w:p>
    <w:p w:rsidR="005D15A3" w:rsidRDefault="005D15A3" w:rsidP="005D15A3">
      <w:pPr>
        <w:jc w:val="both"/>
        <w:rPr>
          <w:color w:val="000000"/>
          <w:lang w:val="uk-UA"/>
        </w:rPr>
      </w:pPr>
    </w:p>
    <w:p w:rsidR="005D15A3" w:rsidRDefault="005D15A3" w:rsidP="005D15A3">
      <w:pPr>
        <w:jc w:val="both"/>
        <w:rPr>
          <w:color w:val="000000"/>
          <w:lang w:val="uk-UA"/>
        </w:rPr>
      </w:pPr>
    </w:p>
    <w:p w:rsidR="005D15A3" w:rsidRDefault="005D15A3" w:rsidP="005D15A3">
      <w:pPr>
        <w:jc w:val="both"/>
        <w:rPr>
          <w:color w:val="000000"/>
          <w:lang w:val="uk-UA"/>
        </w:rPr>
      </w:pPr>
    </w:p>
    <w:p w:rsidR="005D15A3" w:rsidRDefault="005D15A3" w:rsidP="005D15A3">
      <w:pPr>
        <w:jc w:val="both"/>
        <w:rPr>
          <w:color w:val="000000"/>
          <w:lang w:val="uk-UA"/>
        </w:rPr>
      </w:pPr>
    </w:p>
    <w:p w:rsidR="005D15A3" w:rsidRDefault="005D15A3" w:rsidP="005D15A3">
      <w:pPr>
        <w:jc w:val="both"/>
        <w:rPr>
          <w:color w:val="000000"/>
          <w:lang w:val="uk-UA"/>
        </w:rPr>
      </w:pPr>
    </w:p>
    <w:p w:rsidR="005D15A3" w:rsidRDefault="005D15A3" w:rsidP="005D15A3">
      <w:pPr>
        <w:jc w:val="both"/>
        <w:rPr>
          <w:color w:val="000000"/>
          <w:lang w:val="uk-UA"/>
        </w:rPr>
      </w:pPr>
    </w:p>
    <w:p w:rsidR="005D15A3" w:rsidRDefault="005D15A3" w:rsidP="005D15A3">
      <w:pPr>
        <w:jc w:val="both"/>
        <w:rPr>
          <w:color w:val="000000"/>
          <w:lang w:val="uk-UA"/>
        </w:rPr>
      </w:pPr>
    </w:p>
    <w:p w:rsidR="005D15A3" w:rsidRDefault="005D15A3" w:rsidP="005D15A3">
      <w:pPr>
        <w:jc w:val="both"/>
        <w:rPr>
          <w:color w:val="000000"/>
          <w:lang w:val="uk-UA"/>
        </w:rPr>
      </w:pPr>
    </w:p>
    <w:p w:rsidR="005D15A3" w:rsidRDefault="005D15A3" w:rsidP="005D15A3">
      <w:pPr>
        <w:jc w:val="both"/>
        <w:rPr>
          <w:color w:val="000000"/>
          <w:lang w:val="uk-UA"/>
        </w:rPr>
      </w:pPr>
    </w:p>
    <w:p w:rsidR="005D15A3" w:rsidRDefault="005D15A3" w:rsidP="005D15A3">
      <w:pPr>
        <w:jc w:val="both"/>
        <w:rPr>
          <w:color w:val="000000"/>
          <w:lang w:val="uk-UA"/>
        </w:rPr>
      </w:pPr>
    </w:p>
    <w:p w:rsidR="005D15A3" w:rsidRDefault="005D15A3" w:rsidP="005D15A3">
      <w:pPr>
        <w:jc w:val="both"/>
        <w:rPr>
          <w:color w:val="000000"/>
          <w:lang w:val="uk-UA"/>
        </w:rPr>
      </w:pPr>
    </w:p>
    <w:p w:rsidR="005D15A3" w:rsidRDefault="005D15A3" w:rsidP="005D15A3">
      <w:pPr>
        <w:jc w:val="both"/>
        <w:rPr>
          <w:color w:val="000000"/>
          <w:lang w:val="uk-UA"/>
        </w:rPr>
      </w:pPr>
    </w:p>
    <w:p w:rsidR="005D15A3" w:rsidRDefault="005D15A3" w:rsidP="005D15A3">
      <w:pPr>
        <w:jc w:val="both"/>
        <w:rPr>
          <w:color w:val="000000"/>
          <w:lang w:val="uk-UA"/>
        </w:rPr>
      </w:pPr>
    </w:p>
    <w:p w:rsidR="005D15A3" w:rsidRDefault="005D15A3" w:rsidP="005D15A3">
      <w:pPr>
        <w:jc w:val="both"/>
        <w:rPr>
          <w:color w:val="000000"/>
          <w:lang w:val="uk-UA"/>
        </w:rPr>
      </w:pPr>
    </w:p>
    <w:p w:rsidR="005D15A3" w:rsidRDefault="005D15A3" w:rsidP="005D15A3">
      <w:pPr>
        <w:jc w:val="both"/>
        <w:rPr>
          <w:color w:val="000000"/>
          <w:lang w:val="uk-UA"/>
        </w:rPr>
      </w:pPr>
    </w:p>
    <w:p w:rsidR="005D15A3" w:rsidRDefault="005D15A3" w:rsidP="005D15A3">
      <w:pPr>
        <w:jc w:val="both"/>
        <w:rPr>
          <w:color w:val="000000"/>
          <w:lang w:val="uk-UA"/>
        </w:rPr>
      </w:pPr>
    </w:p>
    <w:p w:rsidR="005D15A3" w:rsidRDefault="005D15A3" w:rsidP="005D15A3">
      <w:pPr>
        <w:jc w:val="both"/>
        <w:rPr>
          <w:color w:val="000000"/>
          <w:lang w:val="uk-UA"/>
        </w:rPr>
      </w:pPr>
    </w:p>
    <w:p w:rsidR="005D15A3" w:rsidRDefault="005D15A3" w:rsidP="005D15A3">
      <w:pPr>
        <w:jc w:val="both"/>
        <w:rPr>
          <w:color w:val="000000"/>
          <w:lang w:val="uk-UA"/>
        </w:rPr>
      </w:pPr>
    </w:p>
    <w:tbl>
      <w:tblPr>
        <w:tblW w:w="14600" w:type="dxa"/>
        <w:tblInd w:w="93" w:type="dxa"/>
        <w:tblLook w:val="0000"/>
      </w:tblPr>
      <w:tblGrid>
        <w:gridCol w:w="2505"/>
        <w:gridCol w:w="1416"/>
        <w:gridCol w:w="1437"/>
        <w:gridCol w:w="1560"/>
        <w:gridCol w:w="1603"/>
        <w:gridCol w:w="1376"/>
        <w:gridCol w:w="1851"/>
        <w:gridCol w:w="1415"/>
        <w:gridCol w:w="1437"/>
      </w:tblGrid>
      <w:tr w:rsidR="005D15A3" w:rsidTr="00F03769">
        <w:trPr>
          <w:trHeight w:val="255"/>
        </w:trPr>
        <w:tc>
          <w:tcPr>
            <w:tcW w:w="14600" w:type="dxa"/>
            <w:gridSpan w:val="9"/>
            <w:tcBorders>
              <w:top w:val="nil"/>
              <w:left w:val="nil"/>
              <w:bottom w:val="nil"/>
            </w:tcBorders>
            <w:shd w:val="clear" w:color="auto" w:fill="auto"/>
            <w:vAlign w:val="bottom"/>
          </w:tcPr>
          <w:p w:rsidR="005D15A3" w:rsidRDefault="005D15A3" w:rsidP="00F03769">
            <w:pPr>
              <w:jc w:val="right"/>
              <w:rPr>
                <w:bCs/>
                <w:iCs/>
                <w:sz w:val="22"/>
                <w:szCs w:val="22"/>
                <w:lang w:val="uk-UA"/>
              </w:rPr>
            </w:pPr>
          </w:p>
          <w:p w:rsidR="005D15A3" w:rsidRDefault="005D15A3" w:rsidP="00F03769">
            <w:pPr>
              <w:jc w:val="right"/>
              <w:rPr>
                <w:bCs/>
                <w:iCs/>
                <w:sz w:val="22"/>
                <w:szCs w:val="22"/>
              </w:rPr>
            </w:pPr>
            <w:proofErr w:type="spellStart"/>
            <w:r>
              <w:rPr>
                <w:bCs/>
                <w:iCs/>
                <w:sz w:val="22"/>
                <w:szCs w:val="22"/>
              </w:rPr>
              <w:t>Додаток</w:t>
            </w:r>
            <w:proofErr w:type="spellEnd"/>
            <w:r>
              <w:rPr>
                <w:bCs/>
                <w:iCs/>
                <w:sz w:val="22"/>
                <w:szCs w:val="22"/>
              </w:rPr>
              <w:t xml:space="preserve"> 2</w:t>
            </w:r>
          </w:p>
          <w:p w:rsidR="005D15A3" w:rsidRDefault="005D15A3" w:rsidP="00F03769">
            <w:pPr>
              <w:jc w:val="right"/>
              <w:rPr>
                <w:bCs/>
                <w:iCs/>
                <w:sz w:val="22"/>
                <w:szCs w:val="22"/>
              </w:rPr>
            </w:pPr>
            <w:r>
              <w:rPr>
                <w:bCs/>
                <w:iCs/>
                <w:sz w:val="22"/>
                <w:szCs w:val="22"/>
              </w:rPr>
              <w:t xml:space="preserve">до </w:t>
            </w:r>
            <w:proofErr w:type="spellStart"/>
            <w:r>
              <w:rPr>
                <w:bCs/>
                <w:iCs/>
                <w:sz w:val="22"/>
                <w:szCs w:val="22"/>
              </w:rPr>
              <w:t>Програми</w:t>
            </w:r>
            <w:proofErr w:type="spellEnd"/>
          </w:p>
          <w:p w:rsidR="005D15A3" w:rsidRDefault="005D15A3" w:rsidP="00F03769">
            <w:pPr>
              <w:jc w:val="center"/>
              <w:rPr>
                <w:bCs/>
                <w:iCs/>
              </w:rPr>
            </w:pPr>
          </w:p>
          <w:p w:rsidR="005D15A3" w:rsidRPr="00FC20FB" w:rsidRDefault="005D15A3" w:rsidP="00F03769">
            <w:pPr>
              <w:jc w:val="center"/>
              <w:rPr>
                <w:b/>
                <w:bCs/>
                <w:iCs/>
                <w:lang w:val="uk-UA"/>
              </w:rPr>
            </w:pPr>
            <w:r w:rsidRPr="00FC20FB">
              <w:rPr>
                <w:b/>
                <w:bCs/>
                <w:iCs/>
                <w:lang w:val="uk-UA"/>
              </w:rPr>
              <w:t>Перелік бюджетів, які беруть участь у виконанні</w:t>
            </w:r>
          </w:p>
          <w:p w:rsidR="005D15A3" w:rsidRPr="0026424D" w:rsidRDefault="005D15A3" w:rsidP="00F03769">
            <w:pPr>
              <w:jc w:val="center"/>
              <w:rPr>
                <w:b/>
                <w:lang w:val="uk-UA"/>
              </w:rPr>
            </w:pPr>
            <w:r>
              <w:rPr>
                <w:b/>
                <w:lang w:val="uk-UA"/>
              </w:rPr>
              <w:t xml:space="preserve">Недригайлівської </w:t>
            </w:r>
            <w:r w:rsidRPr="0026424D">
              <w:rPr>
                <w:b/>
                <w:lang w:val="uk-UA"/>
              </w:rPr>
              <w:t xml:space="preserve">районної </w:t>
            </w:r>
            <w:r>
              <w:rPr>
                <w:b/>
                <w:lang w:val="uk-UA"/>
              </w:rPr>
              <w:t xml:space="preserve"> п</w:t>
            </w:r>
            <w:r w:rsidRPr="0026424D">
              <w:rPr>
                <w:b/>
                <w:lang w:val="uk-UA"/>
              </w:rPr>
              <w:t xml:space="preserve">рограми мобілізаційної підготовки та </w:t>
            </w:r>
            <w:r>
              <w:rPr>
                <w:b/>
                <w:lang w:val="uk-UA"/>
              </w:rPr>
              <w:t xml:space="preserve">здійснення </w:t>
            </w:r>
            <w:r w:rsidRPr="0026424D">
              <w:rPr>
                <w:b/>
                <w:lang w:val="uk-UA"/>
              </w:rPr>
              <w:t>заходів, пов'язаних із виконанням військового обов'язку, призовом громадян України на строкову військову службу до лав Збройних Сил України та інших військових формувань на 2014 - 2015 роки</w:t>
            </w:r>
          </w:p>
          <w:p w:rsidR="005D15A3" w:rsidRPr="0026424D" w:rsidRDefault="005D15A3" w:rsidP="00F03769">
            <w:pPr>
              <w:rPr>
                <w:lang w:val="uk-UA"/>
              </w:rPr>
            </w:pPr>
          </w:p>
          <w:p w:rsidR="005D15A3" w:rsidRPr="00DA231E" w:rsidRDefault="005D15A3" w:rsidP="00F03769">
            <w:pPr>
              <w:jc w:val="right"/>
              <w:rPr>
                <w:sz w:val="20"/>
                <w:szCs w:val="20"/>
                <w:lang w:val="uk-UA"/>
              </w:rPr>
            </w:pPr>
            <w:r>
              <w:rPr>
                <w:sz w:val="20"/>
                <w:szCs w:val="20"/>
                <w:lang w:val="uk-UA"/>
              </w:rPr>
              <w:t>тис.</w:t>
            </w:r>
            <w:proofErr w:type="spellStart"/>
            <w:r>
              <w:rPr>
                <w:rFonts w:ascii="Arial" w:hAnsi="Arial"/>
                <w:sz w:val="20"/>
                <w:szCs w:val="20"/>
              </w:rPr>
              <w:t>гр</w:t>
            </w:r>
            <w:proofErr w:type="spellEnd"/>
            <w:r>
              <w:rPr>
                <w:sz w:val="20"/>
                <w:szCs w:val="20"/>
                <w:lang w:val="uk-UA"/>
              </w:rPr>
              <w:t>н.</w:t>
            </w:r>
          </w:p>
        </w:tc>
      </w:tr>
      <w:tr w:rsidR="005D15A3" w:rsidTr="00F03769">
        <w:trPr>
          <w:trHeight w:val="2025"/>
        </w:trPr>
        <w:tc>
          <w:tcPr>
            <w:tcW w:w="250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D15A3" w:rsidRPr="00ED65E6" w:rsidRDefault="005D15A3" w:rsidP="00F03769">
            <w:pPr>
              <w:jc w:val="center"/>
              <w:rPr>
                <w:rFonts w:ascii="Arial" w:hAnsi="Arial"/>
                <w:sz w:val="20"/>
                <w:szCs w:val="20"/>
                <w:lang w:val="uk-UA"/>
              </w:rPr>
            </w:pPr>
            <w:proofErr w:type="spellStart"/>
            <w:r>
              <w:rPr>
                <w:rFonts w:ascii="Arial" w:hAnsi="Arial"/>
                <w:sz w:val="20"/>
                <w:szCs w:val="20"/>
              </w:rPr>
              <w:t>Назва</w:t>
            </w:r>
            <w:proofErr w:type="spellEnd"/>
            <w:r>
              <w:rPr>
                <w:rFonts w:ascii="Arial" w:hAnsi="Arial"/>
                <w:sz w:val="20"/>
                <w:szCs w:val="20"/>
              </w:rPr>
              <w:t xml:space="preserve"> </w:t>
            </w:r>
            <w:r>
              <w:rPr>
                <w:rFonts w:ascii="Arial" w:hAnsi="Arial"/>
                <w:sz w:val="20"/>
                <w:szCs w:val="20"/>
                <w:lang w:val="uk-UA"/>
              </w:rPr>
              <w:t>сільської, селищної ради</w:t>
            </w:r>
          </w:p>
        </w:tc>
        <w:tc>
          <w:tcPr>
            <w:tcW w:w="2853" w:type="dxa"/>
            <w:gridSpan w:val="2"/>
            <w:tcBorders>
              <w:top w:val="single" w:sz="4" w:space="0" w:color="auto"/>
              <w:left w:val="nil"/>
              <w:bottom w:val="single" w:sz="4" w:space="0" w:color="auto"/>
              <w:right w:val="single" w:sz="4" w:space="0" w:color="auto"/>
            </w:tcBorders>
            <w:shd w:val="clear" w:color="auto" w:fill="auto"/>
            <w:vAlign w:val="center"/>
          </w:tcPr>
          <w:p w:rsidR="005D15A3" w:rsidRPr="005D15A3" w:rsidRDefault="005D15A3" w:rsidP="00F03769">
            <w:pPr>
              <w:jc w:val="center"/>
              <w:rPr>
                <w:sz w:val="20"/>
                <w:szCs w:val="20"/>
                <w:lang w:val="uk-UA"/>
              </w:rPr>
            </w:pPr>
            <w:r w:rsidRPr="005D15A3">
              <w:rPr>
                <w:sz w:val="20"/>
                <w:szCs w:val="20"/>
                <w:lang w:val="uk-UA"/>
              </w:rPr>
              <w:t>Забезпечення придбання обладнання, засобів індивідуального захисту, обмундирування, харчування та матеріально-технічного забезпечення мобілізованих</w:t>
            </w:r>
          </w:p>
        </w:tc>
        <w:tc>
          <w:tcPr>
            <w:tcW w:w="1560"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5D15A3" w:rsidRDefault="005D15A3" w:rsidP="00F03769">
            <w:pPr>
              <w:jc w:val="center"/>
              <w:rPr>
                <w:sz w:val="20"/>
                <w:szCs w:val="20"/>
              </w:rPr>
            </w:pPr>
            <w:proofErr w:type="spellStart"/>
            <w:r>
              <w:rPr>
                <w:sz w:val="20"/>
                <w:szCs w:val="20"/>
              </w:rPr>
              <w:t>Поліграфічні</w:t>
            </w:r>
            <w:proofErr w:type="spellEnd"/>
            <w:r>
              <w:rPr>
                <w:sz w:val="20"/>
                <w:szCs w:val="20"/>
              </w:rPr>
              <w:t xml:space="preserve"> </w:t>
            </w:r>
            <w:proofErr w:type="spellStart"/>
            <w:r>
              <w:rPr>
                <w:sz w:val="20"/>
                <w:szCs w:val="20"/>
              </w:rPr>
              <w:t>послуги</w:t>
            </w:r>
            <w:proofErr w:type="spellEnd"/>
            <w:r>
              <w:rPr>
                <w:sz w:val="20"/>
                <w:szCs w:val="20"/>
              </w:rPr>
              <w:t xml:space="preserve">, </w:t>
            </w:r>
            <w:proofErr w:type="spellStart"/>
            <w:r>
              <w:rPr>
                <w:sz w:val="20"/>
                <w:szCs w:val="20"/>
              </w:rPr>
              <w:t>придбання</w:t>
            </w:r>
            <w:proofErr w:type="spellEnd"/>
            <w:r>
              <w:rPr>
                <w:sz w:val="20"/>
                <w:szCs w:val="20"/>
              </w:rPr>
              <w:t xml:space="preserve"> </w:t>
            </w:r>
            <w:proofErr w:type="spellStart"/>
            <w:r>
              <w:rPr>
                <w:sz w:val="20"/>
                <w:szCs w:val="20"/>
              </w:rPr>
              <w:t>канцелярських</w:t>
            </w:r>
            <w:proofErr w:type="spellEnd"/>
            <w:r>
              <w:rPr>
                <w:sz w:val="20"/>
                <w:szCs w:val="20"/>
              </w:rPr>
              <w:t xml:space="preserve"> </w:t>
            </w:r>
            <w:proofErr w:type="spellStart"/>
            <w:proofErr w:type="gramStart"/>
            <w:r>
              <w:rPr>
                <w:sz w:val="20"/>
                <w:szCs w:val="20"/>
              </w:rPr>
              <w:t>матер</w:t>
            </w:r>
            <w:proofErr w:type="gramEnd"/>
            <w:r>
              <w:rPr>
                <w:sz w:val="20"/>
                <w:szCs w:val="20"/>
              </w:rPr>
              <w:t>іалів</w:t>
            </w:r>
            <w:proofErr w:type="spellEnd"/>
            <w:r>
              <w:rPr>
                <w:sz w:val="20"/>
                <w:szCs w:val="20"/>
              </w:rPr>
              <w:t xml:space="preserve">, оплата </w:t>
            </w:r>
            <w:proofErr w:type="spellStart"/>
            <w:r>
              <w:rPr>
                <w:sz w:val="20"/>
                <w:szCs w:val="20"/>
              </w:rPr>
              <w:t>поштових</w:t>
            </w:r>
            <w:proofErr w:type="spellEnd"/>
            <w:r>
              <w:rPr>
                <w:sz w:val="20"/>
                <w:szCs w:val="20"/>
              </w:rPr>
              <w:t xml:space="preserve"> </w:t>
            </w:r>
            <w:proofErr w:type="spellStart"/>
            <w:r>
              <w:rPr>
                <w:sz w:val="20"/>
                <w:szCs w:val="20"/>
              </w:rPr>
              <w:t>послуг</w:t>
            </w:r>
            <w:proofErr w:type="spellEnd"/>
          </w:p>
        </w:tc>
        <w:tc>
          <w:tcPr>
            <w:tcW w:w="1603"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5D15A3" w:rsidRDefault="005D15A3" w:rsidP="00F03769">
            <w:pPr>
              <w:jc w:val="center"/>
              <w:rPr>
                <w:sz w:val="20"/>
                <w:szCs w:val="20"/>
              </w:rPr>
            </w:pPr>
            <w:proofErr w:type="spellStart"/>
            <w:r>
              <w:rPr>
                <w:sz w:val="20"/>
                <w:szCs w:val="20"/>
              </w:rPr>
              <w:t>Придбання</w:t>
            </w:r>
            <w:proofErr w:type="spellEnd"/>
            <w:r>
              <w:rPr>
                <w:sz w:val="20"/>
                <w:szCs w:val="20"/>
              </w:rPr>
              <w:t xml:space="preserve"> </w:t>
            </w:r>
            <w:proofErr w:type="spellStart"/>
            <w:r>
              <w:rPr>
                <w:sz w:val="20"/>
                <w:szCs w:val="20"/>
              </w:rPr>
              <w:t>паливно-мастильних</w:t>
            </w:r>
            <w:proofErr w:type="spellEnd"/>
            <w:r>
              <w:rPr>
                <w:sz w:val="20"/>
                <w:szCs w:val="20"/>
              </w:rPr>
              <w:t xml:space="preserve"> </w:t>
            </w:r>
            <w:proofErr w:type="spellStart"/>
            <w:proofErr w:type="gramStart"/>
            <w:r>
              <w:rPr>
                <w:sz w:val="20"/>
                <w:szCs w:val="20"/>
              </w:rPr>
              <w:t>матер</w:t>
            </w:r>
            <w:proofErr w:type="gramEnd"/>
            <w:r>
              <w:rPr>
                <w:sz w:val="20"/>
                <w:szCs w:val="20"/>
              </w:rPr>
              <w:t>іалів</w:t>
            </w:r>
            <w:proofErr w:type="spellEnd"/>
          </w:p>
        </w:tc>
        <w:tc>
          <w:tcPr>
            <w:tcW w:w="1376"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5D15A3" w:rsidRDefault="005D15A3" w:rsidP="00F03769">
            <w:pPr>
              <w:jc w:val="center"/>
              <w:rPr>
                <w:sz w:val="20"/>
                <w:szCs w:val="20"/>
              </w:rPr>
            </w:pPr>
            <w:r>
              <w:rPr>
                <w:sz w:val="20"/>
                <w:szCs w:val="20"/>
              </w:rPr>
              <w:t xml:space="preserve">Оплата </w:t>
            </w:r>
            <w:proofErr w:type="spellStart"/>
            <w:proofErr w:type="gramStart"/>
            <w:r>
              <w:rPr>
                <w:sz w:val="20"/>
                <w:szCs w:val="20"/>
              </w:rPr>
              <w:t>транс-портних</w:t>
            </w:r>
            <w:proofErr w:type="spellEnd"/>
            <w:proofErr w:type="gramEnd"/>
            <w:r>
              <w:rPr>
                <w:sz w:val="20"/>
                <w:szCs w:val="20"/>
              </w:rPr>
              <w:t xml:space="preserve"> </w:t>
            </w:r>
            <w:proofErr w:type="spellStart"/>
            <w:r>
              <w:rPr>
                <w:sz w:val="20"/>
                <w:szCs w:val="20"/>
              </w:rPr>
              <w:t>послуг</w:t>
            </w:r>
            <w:proofErr w:type="spellEnd"/>
          </w:p>
        </w:tc>
        <w:tc>
          <w:tcPr>
            <w:tcW w:w="1851" w:type="dxa"/>
            <w:tcBorders>
              <w:top w:val="single" w:sz="4" w:space="0" w:color="auto"/>
              <w:left w:val="nil"/>
              <w:bottom w:val="single" w:sz="4" w:space="0" w:color="auto"/>
              <w:right w:val="single" w:sz="4" w:space="0" w:color="auto"/>
            </w:tcBorders>
            <w:shd w:val="clear" w:color="auto" w:fill="auto"/>
            <w:vAlign w:val="center"/>
          </w:tcPr>
          <w:p w:rsidR="005D15A3" w:rsidRDefault="005D15A3" w:rsidP="00F03769">
            <w:pPr>
              <w:jc w:val="center"/>
              <w:rPr>
                <w:sz w:val="20"/>
                <w:szCs w:val="20"/>
              </w:rPr>
            </w:pPr>
            <w:proofErr w:type="spellStart"/>
            <w:r>
              <w:rPr>
                <w:sz w:val="20"/>
                <w:szCs w:val="20"/>
              </w:rPr>
              <w:t>Придбання</w:t>
            </w:r>
            <w:proofErr w:type="spellEnd"/>
            <w:r>
              <w:rPr>
                <w:sz w:val="20"/>
                <w:szCs w:val="20"/>
              </w:rPr>
              <w:t xml:space="preserve">  </w:t>
            </w:r>
            <w:proofErr w:type="spellStart"/>
            <w:r>
              <w:rPr>
                <w:sz w:val="20"/>
                <w:szCs w:val="20"/>
              </w:rPr>
              <w:t>апаратури</w:t>
            </w:r>
            <w:proofErr w:type="spellEnd"/>
            <w:r>
              <w:rPr>
                <w:sz w:val="20"/>
                <w:szCs w:val="20"/>
              </w:rPr>
              <w:t xml:space="preserve"> </w:t>
            </w:r>
            <w:proofErr w:type="spellStart"/>
            <w:r>
              <w:rPr>
                <w:sz w:val="20"/>
                <w:szCs w:val="20"/>
              </w:rPr>
              <w:t>відеопостереження</w:t>
            </w:r>
            <w:proofErr w:type="spellEnd"/>
            <w:r>
              <w:rPr>
                <w:sz w:val="20"/>
                <w:szCs w:val="20"/>
              </w:rPr>
              <w:t xml:space="preserve"> для </w:t>
            </w:r>
            <w:proofErr w:type="spellStart"/>
            <w:r>
              <w:rPr>
                <w:sz w:val="20"/>
                <w:szCs w:val="20"/>
              </w:rPr>
              <w:t>зовнішньої</w:t>
            </w:r>
            <w:proofErr w:type="spellEnd"/>
            <w:r>
              <w:rPr>
                <w:sz w:val="20"/>
                <w:szCs w:val="20"/>
              </w:rPr>
              <w:t xml:space="preserve"> </w:t>
            </w:r>
            <w:proofErr w:type="spellStart"/>
            <w:r>
              <w:rPr>
                <w:sz w:val="20"/>
                <w:szCs w:val="20"/>
              </w:rPr>
              <w:t>охорони</w:t>
            </w:r>
            <w:proofErr w:type="spellEnd"/>
            <w:r>
              <w:rPr>
                <w:sz w:val="20"/>
                <w:szCs w:val="20"/>
              </w:rPr>
              <w:t xml:space="preserve"> </w:t>
            </w:r>
            <w:proofErr w:type="spellStart"/>
            <w:r>
              <w:rPr>
                <w:sz w:val="20"/>
                <w:szCs w:val="20"/>
              </w:rPr>
              <w:t>Роменсько-Недригайлівського</w:t>
            </w:r>
            <w:proofErr w:type="spellEnd"/>
            <w:r>
              <w:rPr>
                <w:sz w:val="20"/>
                <w:szCs w:val="20"/>
              </w:rPr>
              <w:t xml:space="preserve"> ОМВК</w:t>
            </w:r>
          </w:p>
        </w:tc>
        <w:tc>
          <w:tcPr>
            <w:tcW w:w="2852" w:type="dxa"/>
            <w:gridSpan w:val="2"/>
            <w:tcBorders>
              <w:top w:val="single" w:sz="4" w:space="0" w:color="auto"/>
              <w:left w:val="nil"/>
              <w:bottom w:val="single" w:sz="4" w:space="0" w:color="auto"/>
              <w:right w:val="single" w:sz="4" w:space="0" w:color="000000"/>
            </w:tcBorders>
            <w:shd w:val="clear" w:color="auto" w:fill="auto"/>
            <w:vAlign w:val="center"/>
          </w:tcPr>
          <w:p w:rsidR="005D15A3" w:rsidRDefault="005D15A3" w:rsidP="00F03769">
            <w:pPr>
              <w:jc w:val="center"/>
              <w:rPr>
                <w:sz w:val="20"/>
                <w:szCs w:val="20"/>
              </w:rPr>
            </w:pPr>
            <w:r>
              <w:rPr>
                <w:sz w:val="20"/>
                <w:szCs w:val="20"/>
              </w:rPr>
              <w:t xml:space="preserve">ВСЬОГО  НА  ПРОГРАМУ  </w:t>
            </w:r>
          </w:p>
        </w:tc>
      </w:tr>
      <w:tr w:rsidR="005D15A3" w:rsidTr="00F03769">
        <w:trPr>
          <w:trHeight w:val="1305"/>
        </w:trPr>
        <w:tc>
          <w:tcPr>
            <w:tcW w:w="2505" w:type="dxa"/>
            <w:vMerge/>
            <w:tcBorders>
              <w:top w:val="single" w:sz="4" w:space="0" w:color="auto"/>
              <w:left w:val="single" w:sz="4" w:space="0" w:color="auto"/>
              <w:bottom w:val="single" w:sz="4" w:space="0" w:color="auto"/>
              <w:right w:val="single" w:sz="4" w:space="0" w:color="auto"/>
            </w:tcBorders>
            <w:vAlign w:val="center"/>
          </w:tcPr>
          <w:p w:rsidR="005D15A3" w:rsidRDefault="005D15A3" w:rsidP="00F03769">
            <w:pPr>
              <w:rPr>
                <w:rFonts w:ascii="Arial" w:hAnsi="Arial"/>
                <w:sz w:val="20"/>
                <w:szCs w:val="20"/>
              </w:rPr>
            </w:pPr>
          </w:p>
        </w:tc>
        <w:tc>
          <w:tcPr>
            <w:tcW w:w="1416" w:type="dxa"/>
            <w:tcBorders>
              <w:top w:val="nil"/>
              <w:left w:val="nil"/>
              <w:bottom w:val="single" w:sz="4" w:space="0" w:color="auto"/>
              <w:right w:val="single" w:sz="4" w:space="0" w:color="auto"/>
            </w:tcBorders>
            <w:shd w:val="clear" w:color="auto" w:fill="auto"/>
            <w:vAlign w:val="center"/>
          </w:tcPr>
          <w:p w:rsidR="005D15A3" w:rsidRDefault="005D15A3" w:rsidP="00F03769">
            <w:pPr>
              <w:jc w:val="center"/>
              <w:rPr>
                <w:sz w:val="20"/>
                <w:szCs w:val="20"/>
              </w:rPr>
            </w:pPr>
            <w:proofErr w:type="spellStart"/>
            <w:r>
              <w:rPr>
                <w:sz w:val="20"/>
                <w:szCs w:val="20"/>
              </w:rPr>
              <w:t>сільський</w:t>
            </w:r>
            <w:proofErr w:type="spellEnd"/>
            <w:r>
              <w:rPr>
                <w:sz w:val="20"/>
                <w:szCs w:val="20"/>
              </w:rPr>
              <w:t xml:space="preserve"> бюджет</w:t>
            </w:r>
          </w:p>
        </w:tc>
        <w:tc>
          <w:tcPr>
            <w:tcW w:w="1437" w:type="dxa"/>
            <w:tcBorders>
              <w:top w:val="nil"/>
              <w:left w:val="nil"/>
              <w:bottom w:val="single" w:sz="4" w:space="0" w:color="auto"/>
              <w:right w:val="single" w:sz="4" w:space="0" w:color="auto"/>
            </w:tcBorders>
            <w:shd w:val="clear" w:color="auto" w:fill="auto"/>
            <w:vAlign w:val="center"/>
          </w:tcPr>
          <w:p w:rsidR="005D15A3" w:rsidRDefault="005D15A3" w:rsidP="00F03769">
            <w:pPr>
              <w:jc w:val="center"/>
              <w:rPr>
                <w:sz w:val="20"/>
                <w:szCs w:val="20"/>
              </w:rPr>
            </w:pPr>
            <w:proofErr w:type="spellStart"/>
            <w:r>
              <w:rPr>
                <w:sz w:val="20"/>
                <w:szCs w:val="20"/>
              </w:rPr>
              <w:t>районний</w:t>
            </w:r>
            <w:proofErr w:type="spellEnd"/>
            <w:r>
              <w:rPr>
                <w:sz w:val="20"/>
                <w:szCs w:val="20"/>
              </w:rPr>
              <w:t xml:space="preserve"> бюджет - за </w:t>
            </w:r>
            <w:proofErr w:type="spellStart"/>
            <w:r>
              <w:rPr>
                <w:sz w:val="20"/>
                <w:szCs w:val="20"/>
              </w:rPr>
              <w:t>рахунок</w:t>
            </w:r>
            <w:proofErr w:type="spellEnd"/>
            <w:r>
              <w:rPr>
                <w:sz w:val="20"/>
                <w:szCs w:val="20"/>
              </w:rPr>
              <w:t xml:space="preserve"> </w:t>
            </w:r>
            <w:proofErr w:type="spellStart"/>
            <w:r>
              <w:rPr>
                <w:sz w:val="20"/>
                <w:szCs w:val="20"/>
              </w:rPr>
              <w:t>субвенції</w:t>
            </w:r>
            <w:proofErr w:type="spellEnd"/>
            <w:r>
              <w:rPr>
                <w:sz w:val="20"/>
                <w:szCs w:val="20"/>
              </w:rPr>
              <w:t xml:space="preserve"> </w:t>
            </w:r>
            <w:proofErr w:type="spellStart"/>
            <w:r>
              <w:rPr>
                <w:sz w:val="20"/>
                <w:szCs w:val="20"/>
              </w:rPr>
              <w:t>із</w:t>
            </w:r>
            <w:proofErr w:type="spellEnd"/>
            <w:r>
              <w:rPr>
                <w:sz w:val="20"/>
                <w:szCs w:val="20"/>
              </w:rPr>
              <w:t xml:space="preserve"> </w:t>
            </w:r>
            <w:proofErr w:type="spellStart"/>
            <w:r>
              <w:rPr>
                <w:sz w:val="20"/>
                <w:szCs w:val="20"/>
              </w:rPr>
              <w:t>сільського</w:t>
            </w:r>
            <w:proofErr w:type="spellEnd"/>
            <w:r>
              <w:rPr>
                <w:sz w:val="20"/>
                <w:szCs w:val="20"/>
              </w:rPr>
              <w:t xml:space="preserve"> бюджету</w:t>
            </w:r>
          </w:p>
        </w:tc>
        <w:tc>
          <w:tcPr>
            <w:tcW w:w="1560" w:type="dxa"/>
            <w:vMerge/>
            <w:tcBorders>
              <w:top w:val="single" w:sz="4" w:space="0" w:color="auto"/>
              <w:left w:val="single" w:sz="4" w:space="0" w:color="auto"/>
              <w:bottom w:val="single" w:sz="4" w:space="0" w:color="000000"/>
              <w:right w:val="single" w:sz="4" w:space="0" w:color="auto"/>
            </w:tcBorders>
            <w:vAlign w:val="center"/>
          </w:tcPr>
          <w:p w:rsidR="005D15A3" w:rsidRDefault="005D15A3" w:rsidP="00F03769">
            <w:pPr>
              <w:rPr>
                <w:sz w:val="20"/>
                <w:szCs w:val="20"/>
              </w:rPr>
            </w:pPr>
          </w:p>
        </w:tc>
        <w:tc>
          <w:tcPr>
            <w:tcW w:w="1603" w:type="dxa"/>
            <w:vMerge/>
            <w:tcBorders>
              <w:top w:val="single" w:sz="4" w:space="0" w:color="auto"/>
              <w:left w:val="single" w:sz="4" w:space="0" w:color="auto"/>
              <w:bottom w:val="single" w:sz="4" w:space="0" w:color="000000"/>
              <w:right w:val="single" w:sz="4" w:space="0" w:color="auto"/>
            </w:tcBorders>
            <w:vAlign w:val="center"/>
          </w:tcPr>
          <w:p w:rsidR="005D15A3" w:rsidRDefault="005D15A3" w:rsidP="00F03769">
            <w:pPr>
              <w:rPr>
                <w:sz w:val="20"/>
                <w:szCs w:val="20"/>
              </w:rPr>
            </w:pPr>
          </w:p>
        </w:tc>
        <w:tc>
          <w:tcPr>
            <w:tcW w:w="1376" w:type="dxa"/>
            <w:vMerge/>
            <w:tcBorders>
              <w:top w:val="single" w:sz="4" w:space="0" w:color="auto"/>
              <w:left w:val="single" w:sz="4" w:space="0" w:color="auto"/>
              <w:bottom w:val="single" w:sz="4" w:space="0" w:color="000000"/>
              <w:right w:val="single" w:sz="4" w:space="0" w:color="auto"/>
            </w:tcBorders>
            <w:vAlign w:val="center"/>
          </w:tcPr>
          <w:p w:rsidR="005D15A3" w:rsidRDefault="005D15A3" w:rsidP="00F03769">
            <w:pPr>
              <w:rPr>
                <w:sz w:val="20"/>
                <w:szCs w:val="20"/>
              </w:rPr>
            </w:pPr>
          </w:p>
        </w:tc>
        <w:tc>
          <w:tcPr>
            <w:tcW w:w="1851" w:type="dxa"/>
            <w:tcBorders>
              <w:top w:val="nil"/>
              <w:left w:val="nil"/>
              <w:bottom w:val="single" w:sz="4" w:space="0" w:color="auto"/>
              <w:right w:val="single" w:sz="4" w:space="0" w:color="auto"/>
            </w:tcBorders>
            <w:shd w:val="clear" w:color="auto" w:fill="auto"/>
            <w:vAlign w:val="center"/>
          </w:tcPr>
          <w:p w:rsidR="005D15A3" w:rsidRDefault="005D15A3" w:rsidP="00F03769">
            <w:pPr>
              <w:jc w:val="center"/>
              <w:rPr>
                <w:sz w:val="20"/>
                <w:szCs w:val="20"/>
              </w:rPr>
            </w:pPr>
            <w:proofErr w:type="spellStart"/>
            <w:r>
              <w:rPr>
                <w:sz w:val="20"/>
                <w:szCs w:val="20"/>
              </w:rPr>
              <w:t>районний</w:t>
            </w:r>
            <w:proofErr w:type="spellEnd"/>
            <w:r>
              <w:rPr>
                <w:sz w:val="20"/>
                <w:szCs w:val="20"/>
              </w:rPr>
              <w:t xml:space="preserve"> бюджет - за </w:t>
            </w:r>
            <w:proofErr w:type="spellStart"/>
            <w:r>
              <w:rPr>
                <w:sz w:val="20"/>
                <w:szCs w:val="20"/>
              </w:rPr>
              <w:t>рахунок</w:t>
            </w:r>
            <w:proofErr w:type="spellEnd"/>
            <w:r>
              <w:rPr>
                <w:sz w:val="20"/>
                <w:szCs w:val="20"/>
              </w:rPr>
              <w:t xml:space="preserve"> </w:t>
            </w:r>
            <w:proofErr w:type="spellStart"/>
            <w:r>
              <w:rPr>
                <w:sz w:val="20"/>
                <w:szCs w:val="20"/>
              </w:rPr>
              <w:t>субвенції</w:t>
            </w:r>
            <w:proofErr w:type="spellEnd"/>
            <w:r>
              <w:rPr>
                <w:sz w:val="20"/>
                <w:szCs w:val="20"/>
              </w:rPr>
              <w:t xml:space="preserve"> </w:t>
            </w:r>
            <w:proofErr w:type="spellStart"/>
            <w:r>
              <w:rPr>
                <w:sz w:val="20"/>
                <w:szCs w:val="20"/>
              </w:rPr>
              <w:t>із</w:t>
            </w:r>
            <w:proofErr w:type="spellEnd"/>
            <w:r>
              <w:rPr>
                <w:sz w:val="20"/>
                <w:szCs w:val="20"/>
              </w:rPr>
              <w:t xml:space="preserve"> </w:t>
            </w:r>
            <w:proofErr w:type="spellStart"/>
            <w:r>
              <w:rPr>
                <w:sz w:val="20"/>
                <w:szCs w:val="20"/>
              </w:rPr>
              <w:t>сільського</w:t>
            </w:r>
            <w:proofErr w:type="spellEnd"/>
            <w:r>
              <w:rPr>
                <w:sz w:val="20"/>
                <w:szCs w:val="20"/>
              </w:rPr>
              <w:t xml:space="preserve"> бюджету</w:t>
            </w:r>
          </w:p>
        </w:tc>
        <w:tc>
          <w:tcPr>
            <w:tcW w:w="1415" w:type="dxa"/>
            <w:tcBorders>
              <w:top w:val="nil"/>
              <w:left w:val="nil"/>
              <w:bottom w:val="single" w:sz="4" w:space="0" w:color="auto"/>
              <w:right w:val="single" w:sz="4" w:space="0" w:color="auto"/>
            </w:tcBorders>
            <w:shd w:val="clear" w:color="auto" w:fill="auto"/>
            <w:vAlign w:val="center"/>
          </w:tcPr>
          <w:p w:rsidR="005D15A3" w:rsidRDefault="005D15A3" w:rsidP="00F03769">
            <w:pPr>
              <w:jc w:val="center"/>
              <w:rPr>
                <w:sz w:val="20"/>
                <w:szCs w:val="20"/>
              </w:rPr>
            </w:pPr>
            <w:proofErr w:type="spellStart"/>
            <w:r>
              <w:rPr>
                <w:sz w:val="20"/>
                <w:szCs w:val="20"/>
              </w:rPr>
              <w:t>сільський</w:t>
            </w:r>
            <w:proofErr w:type="spellEnd"/>
            <w:r>
              <w:rPr>
                <w:sz w:val="20"/>
                <w:szCs w:val="20"/>
              </w:rPr>
              <w:t xml:space="preserve"> бюджет</w:t>
            </w:r>
          </w:p>
        </w:tc>
        <w:tc>
          <w:tcPr>
            <w:tcW w:w="1437" w:type="dxa"/>
            <w:tcBorders>
              <w:top w:val="nil"/>
              <w:left w:val="nil"/>
              <w:bottom w:val="single" w:sz="4" w:space="0" w:color="auto"/>
              <w:right w:val="single" w:sz="4" w:space="0" w:color="auto"/>
            </w:tcBorders>
            <w:shd w:val="clear" w:color="auto" w:fill="auto"/>
            <w:vAlign w:val="center"/>
          </w:tcPr>
          <w:p w:rsidR="005D15A3" w:rsidRDefault="005D15A3" w:rsidP="00F03769">
            <w:pPr>
              <w:jc w:val="center"/>
              <w:rPr>
                <w:sz w:val="20"/>
                <w:szCs w:val="20"/>
              </w:rPr>
            </w:pPr>
            <w:proofErr w:type="spellStart"/>
            <w:r>
              <w:rPr>
                <w:sz w:val="20"/>
                <w:szCs w:val="20"/>
              </w:rPr>
              <w:t>районний</w:t>
            </w:r>
            <w:proofErr w:type="spellEnd"/>
            <w:r>
              <w:rPr>
                <w:sz w:val="20"/>
                <w:szCs w:val="20"/>
              </w:rPr>
              <w:t xml:space="preserve"> бюджет - за </w:t>
            </w:r>
            <w:proofErr w:type="spellStart"/>
            <w:r>
              <w:rPr>
                <w:sz w:val="20"/>
                <w:szCs w:val="20"/>
              </w:rPr>
              <w:t>рахунок</w:t>
            </w:r>
            <w:proofErr w:type="spellEnd"/>
            <w:r>
              <w:rPr>
                <w:sz w:val="20"/>
                <w:szCs w:val="20"/>
              </w:rPr>
              <w:t xml:space="preserve"> </w:t>
            </w:r>
            <w:proofErr w:type="spellStart"/>
            <w:r>
              <w:rPr>
                <w:sz w:val="20"/>
                <w:szCs w:val="20"/>
              </w:rPr>
              <w:t>субвенції</w:t>
            </w:r>
            <w:proofErr w:type="spellEnd"/>
            <w:r>
              <w:rPr>
                <w:sz w:val="20"/>
                <w:szCs w:val="20"/>
              </w:rPr>
              <w:t xml:space="preserve"> </w:t>
            </w:r>
            <w:proofErr w:type="spellStart"/>
            <w:r>
              <w:rPr>
                <w:sz w:val="20"/>
                <w:szCs w:val="20"/>
              </w:rPr>
              <w:t>із</w:t>
            </w:r>
            <w:proofErr w:type="spellEnd"/>
            <w:r>
              <w:rPr>
                <w:sz w:val="20"/>
                <w:szCs w:val="20"/>
              </w:rPr>
              <w:t xml:space="preserve"> </w:t>
            </w:r>
            <w:proofErr w:type="spellStart"/>
            <w:r>
              <w:rPr>
                <w:sz w:val="20"/>
                <w:szCs w:val="20"/>
              </w:rPr>
              <w:t>сільського</w:t>
            </w:r>
            <w:proofErr w:type="spellEnd"/>
            <w:r>
              <w:rPr>
                <w:sz w:val="20"/>
                <w:szCs w:val="20"/>
              </w:rPr>
              <w:t xml:space="preserve"> бюджету</w:t>
            </w:r>
          </w:p>
        </w:tc>
      </w:tr>
      <w:tr w:rsidR="005D15A3" w:rsidTr="00F03769">
        <w:trPr>
          <w:trHeight w:val="300"/>
        </w:trPr>
        <w:tc>
          <w:tcPr>
            <w:tcW w:w="2505" w:type="dxa"/>
            <w:tcBorders>
              <w:top w:val="nil"/>
              <w:left w:val="single" w:sz="4" w:space="0" w:color="auto"/>
              <w:bottom w:val="single" w:sz="4" w:space="0" w:color="auto"/>
              <w:right w:val="single" w:sz="4" w:space="0" w:color="auto"/>
            </w:tcBorders>
            <w:shd w:val="clear" w:color="auto" w:fill="auto"/>
            <w:noWrap/>
            <w:vAlign w:val="center"/>
          </w:tcPr>
          <w:p w:rsidR="005D15A3" w:rsidRPr="00EE188B" w:rsidRDefault="005D15A3" w:rsidP="00F03769">
            <w:pPr>
              <w:rPr>
                <w:lang w:val="uk-UA"/>
              </w:rPr>
            </w:pPr>
            <w:proofErr w:type="spellStart"/>
            <w:r w:rsidRPr="00EE188B">
              <w:rPr>
                <w:lang w:val="uk-UA"/>
              </w:rPr>
              <w:t>Недригайлівська</w:t>
            </w:r>
            <w:proofErr w:type="spellEnd"/>
          </w:p>
          <w:p w:rsidR="005D15A3" w:rsidRPr="00EE188B" w:rsidRDefault="005D15A3" w:rsidP="00F03769">
            <w:pPr>
              <w:rPr>
                <w:lang w:val="uk-UA"/>
              </w:rPr>
            </w:pPr>
          </w:p>
        </w:tc>
        <w:tc>
          <w:tcPr>
            <w:tcW w:w="1416" w:type="dxa"/>
            <w:tcBorders>
              <w:top w:val="nil"/>
              <w:left w:val="nil"/>
              <w:bottom w:val="single" w:sz="4" w:space="0" w:color="auto"/>
              <w:right w:val="single" w:sz="4" w:space="0" w:color="auto"/>
            </w:tcBorders>
            <w:shd w:val="clear" w:color="auto" w:fill="auto"/>
            <w:vAlign w:val="bottom"/>
          </w:tcPr>
          <w:p w:rsidR="005D15A3" w:rsidRDefault="005D15A3" w:rsidP="00F03769">
            <w:pPr>
              <w:jc w:val="right"/>
              <w:rPr>
                <w:rFonts w:ascii="Arial" w:hAnsi="Arial"/>
                <w:sz w:val="20"/>
                <w:szCs w:val="20"/>
              </w:rPr>
            </w:pPr>
          </w:p>
        </w:tc>
        <w:tc>
          <w:tcPr>
            <w:tcW w:w="1437" w:type="dxa"/>
            <w:tcBorders>
              <w:top w:val="nil"/>
              <w:left w:val="nil"/>
              <w:bottom w:val="single" w:sz="4" w:space="0" w:color="auto"/>
              <w:right w:val="single" w:sz="4" w:space="0" w:color="auto"/>
            </w:tcBorders>
            <w:shd w:val="clear" w:color="auto" w:fill="auto"/>
            <w:vAlign w:val="bottom"/>
          </w:tcPr>
          <w:p w:rsidR="005D15A3" w:rsidRDefault="005D15A3" w:rsidP="00F03769">
            <w:pPr>
              <w:jc w:val="right"/>
              <w:rPr>
                <w:rFonts w:ascii="Arial" w:hAnsi="Arial"/>
                <w:sz w:val="20"/>
                <w:szCs w:val="20"/>
              </w:rPr>
            </w:pPr>
          </w:p>
        </w:tc>
        <w:tc>
          <w:tcPr>
            <w:tcW w:w="1560" w:type="dxa"/>
            <w:tcBorders>
              <w:top w:val="nil"/>
              <w:left w:val="nil"/>
              <w:bottom w:val="single" w:sz="4" w:space="0" w:color="auto"/>
              <w:right w:val="single" w:sz="4" w:space="0" w:color="auto"/>
            </w:tcBorders>
            <w:shd w:val="clear" w:color="auto" w:fill="auto"/>
            <w:vAlign w:val="bottom"/>
          </w:tcPr>
          <w:p w:rsidR="005D15A3" w:rsidRDefault="005D15A3" w:rsidP="00F03769">
            <w:pPr>
              <w:jc w:val="right"/>
              <w:rPr>
                <w:rFonts w:ascii="Arial" w:hAnsi="Arial"/>
                <w:sz w:val="20"/>
                <w:szCs w:val="20"/>
              </w:rPr>
            </w:pPr>
            <w:r>
              <w:rPr>
                <w:rFonts w:ascii="Arial" w:hAnsi="Arial"/>
                <w:sz w:val="20"/>
                <w:szCs w:val="20"/>
              </w:rPr>
              <w:t> </w:t>
            </w:r>
          </w:p>
        </w:tc>
        <w:tc>
          <w:tcPr>
            <w:tcW w:w="1603" w:type="dxa"/>
            <w:tcBorders>
              <w:top w:val="nil"/>
              <w:left w:val="nil"/>
              <w:bottom w:val="single" w:sz="4" w:space="0" w:color="auto"/>
              <w:right w:val="single" w:sz="4" w:space="0" w:color="auto"/>
            </w:tcBorders>
            <w:shd w:val="clear" w:color="auto" w:fill="auto"/>
            <w:vAlign w:val="bottom"/>
          </w:tcPr>
          <w:p w:rsidR="005D15A3" w:rsidRDefault="005D15A3" w:rsidP="00F03769">
            <w:pPr>
              <w:jc w:val="right"/>
              <w:rPr>
                <w:rFonts w:ascii="Arial" w:hAnsi="Arial"/>
                <w:sz w:val="20"/>
                <w:szCs w:val="20"/>
              </w:rPr>
            </w:pPr>
            <w:r>
              <w:rPr>
                <w:rFonts w:ascii="Arial" w:hAnsi="Arial"/>
                <w:sz w:val="20"/>
                <w:szCs w:val="20"/>
              </w:rPr>
              <w:t> </w:t>
            </w:r>
          </w:p>
        </w:tc>
        <w:tc>
          <w:tcPr>
            <w:tcW w:w="1376" w:type="dxa"/>
            <w:tcBorders>
              <w:top w:val="nil"/>
              <w:left w:val="nil"/>
              <w:bottom w:val="single" w:sz="4" w:space="0" w:color="auto"/>
              <w:right w:val="single" w:sz="4" w:space="0" w:color="auto"/>
            </w:tcBorders>
            <w:shd w:val="clear" w:color="auto" w:fill="auto"/>
            <w:vAlign w:val="bottom"/>
          </w:tcPr>
          <w:p w:rsidR="005D15A3" w:rsidRDefault="005D15A3" w:rsidP="00F03769">
            <w:pPr>
              <w:jc w:val="right"/>
              <w:rPr>
                <w:rFonts w:ascii="Arial" w:hAnsi="Arial"/>
                <w:sz w:val="20"/>
                <w:szCs w:val="20"/>
              </w:rPr>
            </w:pPr>
            <w:r>
              <w:rPr>
                <w:rFonts w:ascii="Arial" w:hAnsi="Arial"/>
                <w:sz w:val="20"/>
                <w:szCs w:val="20"/>
              </w:rPr>
              <w:t> </w:t>
            </w:r>
          </w:p>
        </w:tc>
        <w:tc>
          <w:tcPr>
            <w:tcW w:w="1851" w:type="dxa"/>
            <w:tcBorders>
              <w:top w:val="nil"/>
              <w:left w:val="nil"/>
              <w:bottom w:val="single" w:sz="4" w:space="0" w:color="auto"/>
              <w:right w:val="single" w:sz="4" w:space="0" w:color="auto"/>
            </w:tcBorders>
            <w:shd w:val="clear" w:color="auto" w:fill="auto"/>
            <w:vAlign w:val="bottom"/>
          </w:tcPr>
          <w:p w:rsidR="005D15A3" w:rsidRDefault="005D15A3" w:rsidP="00F03769">
            <w:pPr>
              <w:jc w:val="right"/>
              <w:rPr>
                <w:rFonts w:ascii="Arial" w:hAnsi="Arial"/>
                <w:sz w:val="20"/>
                <w:szCs w:val="20"/>
              </w:rPr>
            </w:pPr>
          </w:p>
        </w:tc>
        <w:tc>
          <w:tcPr>
            <w:tcW w:w="1415" w:type="dxa"/>
            <w:tcBorders>
              <w:top w:val="nil"/>
              <w:left w:val="nil"/>
              <w:bottom w:val="single" w:sz="4" w:space="0" w:color="auto"/>
              <w:right w:val="single" w:sz="4" w:space="0" w:color="auto"/>
            </w:tcBorders>
            <w:shd w:val="clear" w:color="auto" w:fill="auto"/>
            <w:vAlign w:val="bottom"/>
          </w:tcPr>
          <w:p w:rsidR="005D15A3" w:rsidRDefault="005D15A3" w:rsidP="00F03769">
            <w:pPr>
              <w:jc w:val="right"/>
              <w:rPr>
                <w:rFonts w:ascii="Arial" w:hAnsi="Arial"/>
                <w:sz w:val="20"/>
                <w:szCs w:val="20"/>
              </w:rPr>
            </w:pPr>
          </w:p>
        </w:tc>
        <w:tc>
          <w:tcPr>
            <w:tcW w:w="1437" w:type="dxa"/>
            <w:tcBorders>
              <w:top w:val="nil"/>
              <w:left w:val="nil"/>
              <w:bottom w:val="single" w:sz="4" w:space="0" w:color="auto"/>
              <w:right w:val="single" w:sz="4" w:space="0" w:color="auto"/>
            </w:tcBorders>
            <w:shd w:val="clear" w:color="auto" w:fill="auto"/>
            <w:vAlign w:val="bottom"/>
          </w:tcPr>
          <w:p w:rsidR="005D15A3" w:rsidRDefault="005D15A3" w:rsidP="00F03769">
            <w:pPr>
              <w:jc w:val="right"/>
              <w:rPr>
                <w:rFonts w:ascii="Arial" w:hAnsi="Arial"/>
                <w:sz w:val="20"/>
                <w:szCs w:val="20"/>
              </w:rPr>
            </w:pPr>
          </w:p>
        </w:tc>
      </w:tr>
      <w:tr w:rsidR="005D15A3" w:rsidTr="00F03769">
        <w:trPr>
          <w:trHeight w:val="255"/>
        </w:trPr>
        <w:tc>
          <w:tcPr>
            <w:tcW w:w="2505" w:type="dxa"/>
            <w:tcBorders>
              <w:top w:val="nil"/>
              <w:left w:val="single" w:sz="4" w:space="0" w:color="auto"/>
              <w:bottom w:val="single" w:sz="4" w:space="0" w:color="auto"/>
              <w:right w:val="single" w:sz="4" w:space="0" w:color="auto"/>
            </w:tcBorders>
            <w:shd w:val="clear" w:color="auto" w:fill="auto"/>
            <w:noWrap/>
            <w:vAlign w:val="center"/>
          </w:tcPr>
          <w:p w:rsidR="005D15A3" w:rsidRPr="00EE188B" w:rsidRDefault="005D15A3" w:rsidP="00F03769">
            <w:pPr>
              <w:rPr>
                <w:lang w:val="uk-UA"/>
              </w:rPr>
            </w:pPr>
            <w:proofErr w:type="spellStart"/>
            <w:r w:rsidRPr="00EE188B">
              <w:rPr>
                <w:lang w:val="uk-UA"/>
              </w:rPr>
              <w:t>Тернівська</w:t>
            </w:r>
            <w:proofErr w:type="spellEnd"/>
          </w:p>
          <w:p w:rsidR="005D15A3" w:rsidRPr="00EE188B" w:rsidRDefault="005D15A3" w:rsidP="00F03769">
            <w:pPr>
              <w:rPr>
                <w:lang w:val="uk-UA"/>
              </w:rPr>
            </w:pPr>
          </w:p>
        </w:tc>
        <w:tc>
          <w:tcPr>
            <w:tcW w:w="1416" w:type="dxa"/>
            <w:tcBorders>
              <w:top w:val="nil"/>
              <w:left w:val="nil"/>
              <w:bottom w:val="single" w:sz="4" w:space="0" w:color="auto"/>
              <w:right w:val="single" w:sz="4" w:space="0" w:color="auto"/>
            </w:tcBorders>
            <w:shd w:val="clear" w:color="auto" w:fill="auto"/>
            <w:vAlign w:val="bottom"/>
          </w:tcPr>
          <w:p w:rsidR="005D15A3" w:rsidRDefault="005D15A3" w:rsidP="00F03769">
            <w:pPr>
              <w:jc w:val="right"/>
              <w:rPr>
                <w:rFonts w:ascii="Arial" w:hAnsi="Arial"/>
                <w:sz w:val="20"/>
                <w:szCs w:val="20"/>
              </w:rPr>
            </w:pPr>
          </w:p>
        </w:tc>
        <w:tc>
          <w:tcPr>
            <w:tcW w:w="1437" w:type="dxa"/>
            <w:tcBorders>
              <w:top w:val="nil"/>
              <w:left w:val="nil"/>
              <w:bottom w:val="single" w:sz="4" w:space="0" w:color="auto"/>
              <w:right w:val="single" w:sz="4" w:space="0" w:color="auto"/>
            </w:tcBorders>
            <w:shd w:val="clear" w:color="auto" w:fill="auto"/>
            <w:vAlign w:val="bottom"/>
          </w:tcPr>
          <w:p w:rsidR="005D15A3" w:rsidRDefault="005D15A3" w:rsidP="00F03769">
            <w:pPr>
              <w:jc w:val="right"/>
              <w:rPr>
                <w:rFonts w:ascii="Arial" w:hAnsi="Arial"/>
                <w:sz w:val="20"/>
                <w:szCs w:val="20"/>
              </w:rPr>
            </w:pPr>
          </w:p>
        </w:tc>
        <w:tc>
          <w:tcPr>
            <w:tcW w:w="1560" w:type="dxa"/>
            <w:tcBorders>
              <w:top w:val="nil"/>
              <w:left w:val="nil"/>
              <w:bottom w:val="single" w:sz="4" w:space="0" w:color="auto"/>
              <w:right w:val="single" w:sz="4" w:space="0" w:color="auto"/>
            </w:tcBorders>
            <w:shd w:val="clear" w:color="auto" w:fill="auto"/>
            <w:vAlign w:val="bottom"/>
          </w:tcPr>
          <w:p w:rsidR="005D15A3" w:rsidRDefault="005D15A3" w:rsidP="00F03769">
            <w:pPr>
              <w:jc w:val="right"/>
              <w:rPr>
                <w:rFonts w:ascii="Arial" w:hAnsi="Arial"/>
                <w:sz w:val="20"/>
                <w:szCs w:val="20"/>
              </w:rPr>
            </w:pPr>
            <w:r>
              <w:rPr>
                <w:rFonts w:ascii="Arial" w:hAnsi="Arial"/>
                <w:sz w:val="20"/>
                <w:szCs w:val="20"/>
              </w:rPr>
              <w:t> </w:t>
            </w:r>
          </w:p>
        </w:tc>
        <w:tc>
          <w:tcPr>
            <w:tcW w:w="1603" w:type="dxa"/>
            <w:tcBorders>
              <w:top w:val="nil"/>
              <w:left w:val="nil"/>
              <w:bottom w:val="single" w:sz="4" w:space="0" w:color="auto"/>
              <w:right w:val="single" w:sz="4" w:space="0" w:color="auto"/>
            </w:tcBorders>
            <w:shd w:val="clear" w:color="auto" w:fill="auto"/>
            <w:vAlign w:val="bottom"/>
          </w:tcPr>
          <w:p w:rsidR="005D15A3" w:rsidRDefault="005D15A3" w:rsidP="00F03769">
            <w:pPr>
              <w:jc w:val="right"/>
              <w:rPr>
                <w:rFonts w:ascii="Arial" w:hAnsi="Arial"/>
                <w:sz w:val="20"/>
                <w:szCs w:val="20"/>
              </w:rPr>
            </w:pPr>
            <w:r>
              <w:rPr>
                <w:rFonts w:ascii="Arial" w:hAnsi="Arial"/>
                <w:sz w:val="20"/>
                <w:szCs w:val="20"/>
              </w:rPr>
              <w:t> </w:t>
            </w:r>
          </w:p>
        </w:tc>
        <w:tc>
          <w:tcPr>
            <w:tcW w:w="1376" w:type="dxa"/>
            <w:tcBorders>
              <w:top w:val="nil"/>
              <w:left w:val="nil"/>
              <w:bottom w:val="single" w:sz="4" w:space="0" w:color="auto"/>
              <w:right w:val="single" w:sz="4" w:space="0" w:color="auto"/>
            </w:tcBorders>
            <w:shd w:val="clear" w:color="auto" w:fill="auto"/>
            <w:vAlign w:val="bottom"/>
          </w:tcPr>
          <w:p w:rsidR="005D15A3" w:rsidRDefault="005D15A3" w:rsidP="00F03769">
            <w:pPr>
              <w:jc w:val="right"/>
              <w:rPr>
                <w:rFonts w:ascii="Arial" w:hAnsi="Arial"/>
                <w:sz w:val="20"/>
                <w:szCs w:val="20"/>
              </w:rPr>
            </w:pPr>
            <w:r>
              <w:rPr>
                <w:rFonts w:ascii="Arial" w:hAnsi="Arial"/>
                <w:sz w:val="20"/>
                <w:szCs w:val="20"/>
              </w:rPr>
              <w:t> </w:t>
            </w:r>
          </w:p>
        </w:tc>
        <w:tc>
          <w:tcPr>
            <w:tcW w:w="1851" w:type="dxa"/>
            <w:tcBorders>
              <w:top w:val="nil"/>
              <w:left w:val="nil"/>
              <w:bottom w:val="single" w:sz="4" w:space="0" w:color="auto"/>
              <w:right w:val="single" w:sz="4" w:space="0" w:color="auto"/>
            </w:tcBorders>
            <w:shd w:val="clear" w:color="auto" w:fill="auto"/>
            <w:vAlign w:val="bottom"/>
          </w:tcPr>
          <w:p w:rsidR="005D15A3" w:rsidRDefault="005D15A3" w:rsidP="00F03769">
            <w:pPr>
              <w:jc w:val="right"/>
              <w:rPr>
                <w:rFonts w:ascii="Arial" w:hAnsi="Arial"/>
                <w:sz w:val="20"/>
                <w:szCs w:val="20"/>
              </w:rPr>
            </w:pPr>
          </w:p>
        </w:tc>
        <w:tc>
          <w:tcPr>
            <w:tcW w:w="1415" w:type="dxa"/>
            <w:tcBorders>
              <w:top w:val="nil"/>
              <w:left w:val="nil"/>
              <w:bottom w:val="single" w:sz="4" w:space="0" w:color="auto"/>
              <w:right w:val="single" w:sz="4" w:space="0" w:color="auto"/>
            </w:tcBorders>
            <w:shd w:val="clear" w:color="auto" w:fill="auto"/>
            <w:vAlign w:val="bottom"/>
          </w:tcPr>
          <w:p w:rsidR="005D15A3" w:rsidRDefault="005D15A3" w:rsidP="00F03769">
            <w:pPr>
              <w:jc w:val="right"/>
              <w:rPr>
                <w:rFonts w:ascii="Arial" w:hAnsi="Arial"/>
                <w:sz w:val="20"/>
                <w:szCs w:val="20"/>
              </w:rPr>
            </w:pPr>
          </w:p>
        </w:tc>
        <w:tc>
          <w:tcPr>
            <w:tcW w:w="1437" w:type="dxa"/>
            <w:tcBorders>
              <w:top w:val="nil"/>
              <w:left w:val="nil"/>
              <w:bottom w:val="single" w:sz="4" w:space="0" w:color="auto"/>
              <w:right w:val="single" w:sz="4" w:space="0" w:color="auto"/>
            </w:tcBorders>
            <w:shd w:val="clear" w:color="auto" w:fill="auto"/>
            <w:vAlign w:val="bottom"/>
          </w:tcPr>
          <w:p w:rsidR="005D15A3" w:rsidRDefault="005D15A3" w:rsidP="00F03769">
            <w:pPr>
              <w:jc w:val="right"/>
              <w:rPr>
                <w:rFonts w:ascii="Arial" w:hAnsi="Arial"/>
                <w:sz w:val="20"/>
                <w:szCs w:val="20"/>
                <w:lang w:val="uk-UA"/>
              </w:rPr>
            </w:pPr>
          </w:p>
          <w:p w:rsidR="005D15A3" w:rsidRPr="00FC20FB" w:rsidRDefault="005D15A3" w:rsidP="00F03769">
            <w:pPr>
              <w:jc w:val="right"/>
              <w:rPr>
                <w:rFonts w:ascii="Arial" w:hAnsi="Arial"/>
                <w:sz w:val="20"/>
                <w:szCs w:val="20"/>
                <w:lang w:val="uk-UA"/>
              </w:rPr>
            </w:pPr>
          </w:p>
        </w:tc>
      </w:tr>
      <w:tr w:rsidR="005D15A3" w:rsidTr="00F03769">
        <w:trPr>
          <w:trHeight w:val="255"/>
        </w:trPr>
        <w:tc>
          <w:tcPr>
            <w:tcW w:w="2505" w:type="dxa"/>
            <w:tcBorders>
              <w:top w:val="nil"/>
              <w:left w:val="single" w:sz="4" w:space="0" w:color="auto"/>
              <w:bottom w:val="single" w:sz="4" w:space="0" w:color="auto"/>
              <w:right w:val="single" w:sz="4" w:space="0" w:color="auto"/>
            </w:tcBorders>
            <w:shd w:val="clear" w:color="auto" w:fill="auto"/>
            <w:noWrap/>
            <w:vAlign w:val="center"/>
          </w:tcPr>
          <w:p w:rsidR="005D15A3" w:rsidRPr="00EE188B" w:rsidRDefault="005D15A3" w:rsidP="00F03769">
            <w:pPr>
              <w:rPr>
                <w:lang w:val="uk-UA"/>
              </w:rPr>
            </w:pPr>
            <w:r w:rsidRPr="00EE188B">
              <w:rPr>
                <w:lang w:val="uk-UA"/>
              </w:rPr>
              <w:t>Вільшанська</w:t>
            </w:r>
          </w:p>
          <w:p w:rsidR="005D15A3" w:rsidRPr="00EE188B" w:rsidRDefault="005D15A3" w:rsidP="00F03769">
            <w:pPr>
              <w:rPr>
                <w:lang w:val="uk-UA"/>
              </w:rPr>
            </w:pPr>
          </w:p>
        </w:tc>
        <w:tc>
          <w:tcPr>
            <w:tcW w:w="1416" w:type="dxa"/>
            <w:tcBorders>
              <w:top w:val="nil"/>
              <w:left w:val="nil"/>
              <w:bottom w:val="single" w:sz="4" w:space="0" w:color="auto"/>
              <w:right w:val="single" w:sz="4" w:space="0" w:color="auto"/>
            </w:tcBorders>
            <w:shd w:val="clear" w:color="auto" w:fill="auto"/>
            <w:vAlign w:val="bottom"/>
          </w:tcPr>
          <w:p w:rsidR="005D15A3" w:rsidRPr="00FC20FB" w:rsidRDefault="005D15A3" w:rsidP="00F03769">
            <w:pPr>
              <w:jc w:val="right"/>
              <w:rPr>
                <w:rFonts w:ascii="Arial" w:hAnsi="Arial"/>
                <w:sz w:val="20"/>
                <w:szCs w:val="20"/>
                <w:lang w:val="uk-UA"/>
              </w:rPr>
            </w:pPr>
          </w:p>
        </w:tc>
        <w:tc>
          <w:tcPr>
            <w:tcW w:w="1437" w:type="dxa"/>
            <w:tcBorders>
              <w:top w:val="nil"/>
              <w:left w:val="nil"/>
              <w:bottom w:val="single" w:sz="4" w:space="0" w:color="auto"/>
              <w:right w:val="single" w:sz="4" w:space="0" w:color="auto"/>
            </w:tcBorders>
            <w:shd w:val="clear" w:color="auto" w:fill="auto"/>
            <w:vAlign w:val="bottom"/>
          </w:tcPr>
          <w:p w:rsidR="005D15A3" w:rsidRDefault="005D15A3" w:rsidP="00F03769">
            <w:pPr>
              <w:jc w:val="right"/>
              <w:rPr>
                <w:rFonts w:ascii="Arial" w:hAnsi="Arial"/>
                <w:sz w:val="20"/>
                <w:szCs w:val="20"/>
              </w:rPr>
            </w:pPr>
          </w:p>
        </w:tc>
        <w:tc>
          <w:tcPr>
            <w:tcW w:w="1560" w:type="dxa"/>
            <w:tcBorders>
              <w:top w:val="nil"/>
              <w:left w:val="nil"/>
              <w:bottom w:val="single" w:sz="4" w:space="0" w:color="auto"/>
              <w:right w:val="single" w:sz="4" w:space="0" w:color="auto"/>
            </w:tcBorders>
            <w:shd w:val="clear" w:color="auto" w:fill="auto"/>
            <w:vAlign w:val="bottom"/>
          </w:tcPr>
          <w:p w:rsidR="005D15A3" w:rsidRDefault="005D15A3" w:rsidP="00F03769">
            <w:pPr>
              <w:jc w:val="right"/>
              <w:rPr>
                <w:rFonts w:ascii="Arial" w:hAnsi="Arial"/>
                <w:sz w:val="20"/>
                <w:szCs w:val="20"/>
              </w:rPr>
            </w:pPr>
            <w:r>
              <w:rPr>
                <w:rFonts w:ascii="Arial" w:hAnsi="Arial"/>
                <w:sz w:val="20"/>
                <w:szCs w:val="20"/>
              </w:rPr>
              <w:t> </w:t>
            </w:r>
          </w:p>
        </w:tc>
        <w:tc>
          <w:tcPr>
            <w:tcW w:w="1603" w:type="dxa"/>
            <w:tcBorders>
              <w:top w:val="nil"/>
              <w:left w:val="nil"/>
              <w:bottom w:val="single" w:sz="4" w:space="0" w:color="auto"/>
              <w:right w:val="single" w:sz="4" w:space="0" w:color="auto"/>
            </w:tcBorders>
            <w:shd w:val="clear" w:color="auto" w:fill="auto"/>
            <w:vAlign w:val="bottom"/>
          </w:tcPr>
          <w:p w:rsidR="005D15A3" w:rsidRDefault="005D15A3" w:rsidP="00F03769">
            <w:pPr>
              <w:jc w:val="right"/>
              <w:rPr>
                <w:rFonts w:ascii="Arial" w:hAnsi="Arial"/>
                <w:sz w:val="20"/>
                <w:szCs w:val="20"/>
              </w:rPr>
            </w:pPr>
            <w:r>
              <w:rPr>
                <w:rFonts w:ascii="Arial" w:hAnsi="Arial"/>
                <w:sz w:val="20"/>
                <w:szCs w:val="20"/>
              </w:rPr>
              <w:t> </w:t>
            </w:r>
          </w:p>
        </w:tc>
        <w:tc>
          <w:tcPr>
            <w:tcW w:w="1376" w:type="dxa"/>
            <w:tcBorders>
              <w:top w:val="nil"/>
              <w:left w:val="nil"/>
              <w:bottom w:val="single" w:sz="4" w:space="0" w:color="auto"/>
              <w:right w:val="single" w:sz="4" w:space="0" w:color="auto"/>
            </w:tcBorders>
            <w:shd w:val="clear" w:color="auto" w:fill="auto"/>
            <w:vAlign w:val="bottom"/>
          </w:tcPr>
          <w:p w:rsidR="005D15A3" w:rsidRDefault="005D15A3" w:rsidP="00F03769">
            <w:pPr>
              <w:jc w:val="right"/>
              <w:rPr>
                <w:rFonts w:ascii="Arial" w:hAnsi="Arial"/>
                <w:sz w:val="20"/>
                <w:szCs w:val="20"/>
              </w:rPr>
            </w:pPr>
            <w:r>
              <w:rPr>
                <w:rFonts w:ascii="Arial" w:hAnsi="Arial"/>
                <w:sz w:val="20"/>
                <w:szCs w:val="20"/>
              </w:rPr>
              <w:t> </w:t>
            </w:r>
          </w:p>
        </w:tc>
        <w:tc>
          <w:tcPr>
            <w:tcW w:w="1851" w:type="dxa"/>
            <w:tcBorders>
              <w:top w:val="nil"/>
              <w:left w:val="nil"/>
              <w:bottom w:val="single" w:sz="4" w:space="0" w:color="auto"/>
              <w:right w:val="single" w:sz="4" w:space="0" w:color="auto"/>
            </w:tcBorders>
            <w:shd w:val="clear" w:color="auto" w:fill="auto"/>
            <w:vAlign w:val="bottom"/>
          </w:tcPr>
          <w:p w:rsidR="005D15A3" w:rsidRPr="00FC20FB" w:rsidRDefault="005D15A3" w:rsidP="00F03769">
            <w:pPr>
              <w:jc w:val="right"/>
              <w:rPr>
                <w:rFonts w:ascii="Arial" w:hAnsi="Arial"/>
                <w:sz w:val="20"/>
                <w:szCs w:val="20"/>
                <w:lang w:val="uk-UA"/>
              </w:rPr>
            </w:pPr>
          </w:p>
        </w:tc>
        <w:tc>
          <w:tcPr>
            <w:tcW w:w="1415" w:type="dxa"/>
            <w:tcBorders>
              <w:top w:val="nil"/>
              <w:left w:val="nil"/>
              <w:bottom w:val="single" w:sz="4" w:space="0" w:color="auto"/>
              <w:right w:val="single" w:sz="4" w:space="0" w:color="auto"/>
            </w:tcBorders>
            <w:shd w:val="clear" w:color="auto" w:fill="auto"/>
            <w:vAlign w:val="bottom"/>
          </w:tcPr>
          <w:p w:rsidR="005D15A3" w:rsidRDefault="005D15A3" w:rsidP="00F03769">
            <w:pPr>
              <w:jc w:val="right"/>
              <w:rPr>
                <w:rFonts w:ascii="Arial" w:hAnsi="Arial"/>
                <w:sz w:val="20"/>
                <w:szCs w:val="20"/>
              </w:rPr>
            </w:pPr>
          </w:p>
        </w:tc>
        <w:tc>
          <w:tcPr>
            <w:tcW w:w="1437" w:type="dxa"/>
            <w:tcBorders>
              <w:top w:val="nil"/>
              <w:left w:val="nil"/>
              <w:bottom w:val="single" w:sz="4" w:space="0" w:color="auto"/>
              <w:right w:val="single" w:sz="4" w:space="0" w:color="auto"/>
            </w:tcBorders>
            <w:shd w:val="clear" w:color="auto" w:fill="auto"/>
            <w:vAlign w:val="bottom"/>
          </w:tcPr>
          <w:p w:rsidR="005D15A3" w:rsidRDefault="005D15A3" w:rsidP="00F03769">
            <w:pPr>
              <w:jc w:val="right"/>
              <w:rPr>
                <w:rFonts w:ascii="Arial" w:hAnsi="Arial"/>
                <w:sz w:val="20"/>
                <w:szCs w:val="20"/>
              </w:rPr>
            </w:pPr>
          </w:p>
        </w:tc>
      </w:tr>
      <w:tr w:rsidR="005D15A3" w:rsidTr="00F03769">
        <w:trPr>
          <w:trHeight w:val="300"/>
        </w:trPr>
        <w:tc>
          <w:tcPr>
            <w:tcW w:w="2505" w:type="dxa"/>
            <w:tcBorders>
              <w:top w:val="nil"/>
              <w:left w:val="single" w:sz="4" w:space="0" w:color="auto"/>
              <w:bottom w:val="single" w:sz="4" w:space="0" w:color="auto"/>
              <w:right w:val="single" w:sz="4" w:space="0" w:color="auto"/>
            </w:tcBorders>
            <w:shd w:val="clear" w:color="auto" w:fill="auto"/>
            <w:noWrap/>
            <w:vAlign w:val="center"/>
          </w:tcPr>
          <w:p w:rsidR="005D15A3" w:rsidRPr="00EE188B" w:rsidRDefault="005D15A3" w:rsidP="00F03769">
            <w:pPr>
              <w:rPr>
                <w:lang w:val="uk-UA"/>
              </w:rPr>
            </w:pPr>
            <w:r w:rsidRPr="00EE188B">
              <w:rPr>
                <w:lang w:val="uk-UA"/>
              </w:rPr>
              <w:t>В.</w:t>
            </w:r>
            <w:proofErr w:type="spellStart"/>
            <w:r w:rsidRPr="00EE188B">
              <w:rPr>
                <w:lang w:val="uk-UA"/>
              </w:rPr>
              <w:t>Будківська</w:t>
            </w:r>
            <w:proofErr w:type="spellEnd"/>
          </w:p>
          <w:p w:rsidR="005D15A3" w:rsidRPr="00EE188B" w:rsidRDefault="005D15A3" w:rsidP="00F03769">
            <w:pPr>
              <w:rPr>
                <w:lang w:val="uk-UA"/>
              </w:rPr>
            </w:pPr>
          </w:p>
        </w:tc>
        <w:tc>
          <w:tcPr>
            <w:tcW w:w="1416" w:type="dxa"/>
            <w:tcBorders>
              <w:top w:val="nil"/>
              <w:left w:val="nil"/>
              <w:bottom w:val="single" w:sz="4" w:space="0" w:color="auto"/>
              <w:right w:val="single" w:sz="4" w:space="0" w:color="auto"/>
            </w:tcBorders>
            <w:shd w:val="clear" w:color="auto" w:fill="auto"/>
            <w:vAlign w:val="bottom"/>
          </w:tcPr>
          <w:p w:rsidR="005D15A3" w:rsidRPr="00FC20FB" w:rsidRDefault="005D15A3" w:rsidP="00F03769">
            <w:pPr>
              <w:jc w:val="right"/>
              <w:rPr>
                <w:rFonts w:ascii="Arial" w:hAnsi="Arial"/>
                <w:sz w:val="20"/>
                <w:szCs w:val="20"/>
                <w:lang w:val="uk-UA"/>
              </w:rPr>
            </w:pPr>
          </w:p>
        </w:tc>
        <w:tc>
          <w:tcPr>
            <w:tcW w:w="1437" w:type="dxa"/>
            <w:tcBorders>
              <w:top w:val="nil"/>
              <w:left w:val="nil"/>
              <w:bottom w:val="single" w:sz="4" w:space="0" w:color="auto"/>
              <w:right w:val="single" w:sz="4" w:space="0" w:color="auto"/>
            </w:tcBorders>
            <w:shd w:val="clear" w:color="auto" w:fill="auto"/>
            <w:vAlign w:val="bottom"/>
          </w:tcPr>
          <w:p w:rsidR="005D15A3" w:rsidRPr="00FC20FB" w:rsidRDefault="005D15A3" w:rsidP="00F03769">
            <w:pPr>
              <w:jc w:val="right"/>
              <w:rPr>
                <w:rFonts w:ascii="Arial" w:hAnsi="Arial"/>
                <w:sz w:val="20"/>
                <w:szCs w:val="20"/>
                <w:lang w:val="uk-UA"/>
              </w:rPr>
            </w:pPr>
          </w:p>
        </w:tc>
        <w:tc>
          <w:tcPr>
            <w:tcW w:w="1560" w:type="dxa"/>
            <w:tcBorders>
              <w:top w:val="nil"/>
              <w:left w:val="nil"/>
              <w:bottom w:val="single" w:sz="4" w:space="0" w:color="auto"/>
              <w:right w:val="single" w:sz="4" w:space="0" w:color="auto"/>
            </w:tcBorders>
            <w:shd w:val="clear" w:color="auto" w:fill="auto"/>
            <w:vAlign w:val="bottom"/>
          </w:tcPr>
          <w:p w:rsidR="005D15A3" w:rsidRPr="00FC20FB" w:rsidRDefault="005D15A3" w:rsidP="00F03769">
            <w:pPr>
              <w:jc w:val="right"/>
              <w:rPr>
                <w:rFonts w:ascii="Arial" w:hAnsi="Arial"/>
                <w:sz w:val="20"/>
                <w:szCs w:val="20"/>
                <w:lang w:val="uk-UA"/>
              </w:rPr>
            </w:pPr>
          </w:p>
        </w:tc>
        <w:tc>
          <w:tcPr>
            <w:tcW w:w="1603" w:type="dxa"/>
            <w:tcBorders>
              <w:top w:val="nil"/>
              <w:left w:val="nil"/>
              <w:bottom w:val="single" w:sz="4" w:space="0" w:color="auto"/>
              <w:right w:val="single" w:sz="4" w:space="0" w:color="auto"/>
            </w:tcBorders>
            <w:shd w:val="clear" w:color="auto" w:fill="auto"/>
            <w:vAlign w:val="bottom"/>
          </w:tcPr>
          <w:p w:rsidR="005D15A3" w:rsidRPr="00FC20FB" w:rsidRDefault="005D15A3" w:rsidP="00F03769">
            <w:pPr>
              <w:jc w:val="right"/>
              <w:rPr>
                <w:rFonts w:ascii="Arial" w:hAnsi="Arial"/>
                <w:sz w:val="20"/>
                <w:szCs w:val="20"/>
                <w:lang w:val="uk-UA"/>
              </w:rPr>
            </w:pPr>
          </w:p>
        </w:tc>
        <w:tc>
          <w:tcPr>
            <w:tcW w:w="1376" w:type="dxa"/>
            <w:tcBorders>
              <w:top w:val="nil"/>
              <w:left w:val="nil"/>
              <w:bottom w:val="single" w:sz="4" w:space="0" w:color="auto"/>
              <w:right w:val="single" w:sz="4" w:space="0" w:color="auto"/>
            </w:tcBorders>
            <w:shd w:val="clear" w:color="auto" w:fill="auto"/>
            <w:vAlign w:val="bottom"/>
          </w:tcPr>
          <w:p w:rsidR="005D15A3" w:rsidRPr="00FC20FB" w:rsidRDefault="005D15A3" w:rsidP="00F03769">
            <w:pPr>
              <w:jc w:val="right"/>
              <w:rPr>
                <w:rFonts w:ascii="Arial" w:hAnsi="Arial"/>
                <w:sz w:val="20"/>
                <w:szCs w:val="20"/>
                <w:lang w:val="uk-UA"/>
              </w:rPr>
            </w:pPr>
          </w:p>
        </w:tc>
        <w:tc>
          <w:tcPr>
            <w:tcW w:w="1851" w:type="dxa"/>
            <w:tcBorders>
              <w:top w:val="nil"/>
              <w:left w:val="nil"/>
              <w:bottom w:val="single" w:sz="4" w:space="0" w:color="auto"/>
              <w:right w:val="single" w:sz="4" w:space="0" w:color="auto"/>
            </w:tcBorders>
            <w:shd w:val="clear" w:color="auto" w:fill="auto"/>
            <w:vAlign w:val="bottom"/>
          </w:tcPr>
          <w:p w:rsidR="005D15A3" w:rsidRPr="00FC20FB" w:rsidRDefault="005D15A3" w:rsidP="00F03769">
            <w:pPr>
              <w:jc w:val="right"/>
              <w:rPr>
                <w:rFonts w:ascii="Arial" w:hAnsi="Arial"/>
                <w:sz w:val="20"/>
                <w:szCs w:val="20"/>
                <w:lang w:val="uk-UA"/>
              </w:rPr>
            </w:pPr>
          </w:p>
        </w:tc>
        <w:tc>
          <w:tcPr>
            <w:tcW w:w="1415" w:type="dxa"/>
            <w:tcBorders>
              <w:top w:val="nil"/>
              <w:left w:val="nil"/>
              <w:bottom w:val="single" w:sz="4" w:space="0" w:color="auto"/>
              <w:right w:val="single" w:sz="4" w:space="0" w:color="auto"/>
            </w:tcBorders>
            <w:shd w:val="clear" w:color="auto" w:fill="auto"/>
            <w:vAlign w:val="bottom"/>
          </w:tcPr>
          <w:p w:rsidR="005D15A3" w:rsidRPr="00FC20FB" w:rsidRDefault="005D15A3" w:rsidP="00F03769">
            <w:pPr>
              <w:jc w:val="right"/>
              <w:rPr>
                <w:rFonts w:ascii="Arial" w:hAnsi="Arial"/>
                <w:sz w:val="20"/>
                <w:szCs w:val="20"/>
                <w:lang w:val="uk-UA"/>
              </w:rPr>
            </w:pPr>
          </w:p>
        </w:tc>
        <w:tc>
          <w:tcPr>
            <w:tcW w:w="1437" w:type="dxa"/>
            <w:tcBorders>
              <w:top w:val="nil"/>
              <w:left w:val="nil"/>
              <w:bottom w:val="single" w:sz="4" w:space="0" w:color="auto"/>
              <w:right w:val="single" w:sz="4" w:space="0" w:color="auto"/>
            </w:tcBorders>
            <w:shd w:val="clear" w:color="auto" w:fill="auto"/>
            <w:vAlign w:val="bottom"/>
          </w:tcPr>
          <w:p w:rsidR="005D15A3" w:rsidRPr="00FC20FB" w:rsidRDefault="005D15A3" w:rsidP="00F03769">
            <w:pPr>
              <w:jc w:val="right"/>
              <w:rPr>
                <w:rFonts w:ascii="Arial" w:hAnsi="Arial"/>
                <w:sz w:val="20"/>
                <w:szCs w:val="20"/>
                <w:lang w:val="uk-UA"/>
              </w:rPr>
            </w:pPr>
          </w:p>
        </w:tc>
      </w:tr>
      <w:tr w:rsidR="005D15A3" w:rsidTr="00F03769">
        <w:trPr>
          <w:trHeight w:val="255"/>
        </w:trPr>
        <w:tc>
          <w:tcPr>
            <w:tcW w:w="2505" w:type="dxa"/>
            <w:tcBorders>
              <w:top w:val="nil"/>
              <w:left w:val="single" w:sz="4" w:space="0" w:color="auto"/>
              <w:bottom w:val="single" w:sz="4" w:space="0" w:color="auto"/>
              <w:right w:val="single" w:sz="4" w:space="0" w:color="auto"/>
            </w:tcBorders>
            <w:shd w:val="clear" w:color="auto" w:fill="auto"/>
            <w:noWrap/>
            <w:vAlign w:val="center"/>
          </w:tcPr>
          <w:p w:rsidR="005D15A3" w:rsidRPr="00EE188B" w:rsidRDefault="005D15A3" w:rsidP="00F03769">
            <w:pPr>
              <w:rPr>
                <w:lang w:val="uk-UA"/>
              </w:rPr>
            </w:pPr>
            <w:proofErr w:type="spellStart"/>
            <w:r w:rsidRPr="00EE188B">
              <w:rPr>
                <w:lang w:val="uk-UA"/>
              </w:rPr>
              <w:t>Гринівська</w:t>
            </w:r>
            <w:proofErr w:type="spellEnd"/>
          </w:p>
          <w:p w:rsidR="005D15A3" w:rsidRPr="00EE188B" w:rsidRDefault="005D15A3" w:rsidP="00F03769">
            <w:pPr>
              <w:rPr>
                <w:lang w:val="uk-UA"/>
              </w:rPr>
            </w:pPr>
          </w:p>
        </w:tc>
        <w:tc>
          <w:tcPr>
            <w:tcW w:w="1416" w:type="dxa"/>
            <w:tcBorders>
              <w:top w:val="nil"/>
              <w:left w:val="nil"/>
              <w:bottom w:val="single" w:sz="4" w:space="0" w:color="auto"/>
              <w:right w:val="single" w:sz="4" w:space="0" w:color="auto"/>
            </w:tcBorders>
            <w:shd w:val="clear" w:color="auto" w:fill="auto"/>
            <w:vAlign w:val="bottom"/>
          </w:tcPr>
          <w:p w:rsidR="005D15A3" w:rsidRPr="00FC20FB" w:rsidRDefault="005D15A3" w:rsidP="00F03769">
            <w:pPr>
              <w:jc w:val="right"/>
              <w:rPr>
                <w:rFonts w:ascii="Arial" w:hAnsi="Arial"/>
                <w:sz w:val="20"/>
                <w:szCs w:val="20"/>
                <w:lang w:val="uk-UA"/>
              </w:rPr>
            </w:pPr>
          </w:p>
        </w:tc>
        <w:tc>
          <w:tcPr>
            <w:tcW w:w="1437" w:type="dxa"/>
            <w:tcBorders>
              <w:top w:val="nil"/>
              <w:left w:val="nil"/>
              <w:bottom w:val="single" w:sz="4" w:space="0" w:color="auto"/>
              <w:right w:val="single" w:sz="4" w:space="0" w:color="auto"/>
            </w:tcBorders>
            <w:shd w:val="clear" w:color="auto" w:fill="auto"/>
            <w:vAlign w:val="bottom"/>
          </w:tcPr>
          <w:p w:rsidR="005D15A3" w:rsidRDefault="005D15A3" w:rsidP="00F03769">
            <w:pPr>
              <w:jc w:val="right"/>
              <w:rPr>
                <w:rFonts w:ascii="Arial" w:hAnsi="Arial"/>
                <w:sz w:val="20"/>
                <w:szCs w:val="20"/>
              </w:rPr>
            </w:pPr>
          </w:p>
        </w:tc>
        <w:tc>
          <w:tcPr>
            <w:tcW w:w="1560" w:type="dxa"/>
            <w:tcBorders>
              <w:top w:val="nil"/>
              <w:left w:val="nil"/>
              <w:bottom w:val="single" w:sz="4" w:space="0" w:color="auto"/>
              <w:right w:val="single" w:sz="4" w:space="0" w:color="auto"/>
            </w:tcBorders>
            <w:shd w:val="clear" w:color="auto" w:fill="auto"/>
            <w:vAlign w:val="bottom"/>
          </w:tcPr>
          <w:p w:rsidR="005D15A3" w:rsidRDefault="005D15A3" w:rsidP="00F03769">
            <w:pPr>
              <w:jc w:val="right"/>
              <w:rPr>
                <w:rFonts w:ascii="Arial" w:hAnsi="Arial"/>
                <w:sz w:val="20"/>
                <w:szCs w:val="20"/>
              </w:rPr>
            </w:pPr>
            <w:r>
              <w:rPr>
                <w:rFonts w:ascii="Arial" w:hAnsi="Arial"/>
                <w:sz w:val="20"/>
                <w:szCs w:val="20"/>
              </w:rPr>
              <w:t> </w:t>
            </w:r>
          </w:p>
        </w:tc>
        <w:tc>
          <w:tcPr>
            <w:tcW w:w="1603" w:type="dxa"/>
            <w:tcBorders>
              <w:top w:val="nil"/>
              <w:left w:val="nil"/>
              <w:bottom w:val="single" w:sz="4" w:space="0" w:color="auto"/>
              <w:right w:val="single" w:sz="4" w:space="0" w:color="auto"/>
            </w:tcBorders>
            <w:shd w:val="clear" w:color="auto" w:fill="auto"/>
            <w:vAlign w:val="bottom"/>
          </w:tcPr>
          <w:p w:rsidR="005D15A3" w:rsidRDefault="005D15A3" w:rsidP="00F03769">
            <w:pPr>
              <w:jc w:val="right"/>
              <w:rPr>
                <w:rFonts w:ascii="Arial" w:hAnsi="Arial"/>
                <w:sz w:val="20"/>
                <w:szCs w:val="20"/>
              </w:rPr>
            </w:pPr>
            <w:r>
              <w:rPr>
                <w:rFonts w:ascii="Arial" w:hAnsi="Arial"/>
                <w:sz w:val="20"/>
                <w:szCs w:val="20"/>
              </w:rPr>
              <w:t> </w:t>
            </w:r>
          </w:p>
        </w:tc>
        <w:tc>
          <w:tcPr>
            <w:tcW w:w="1376" w:type="dxa"/>
            <w:tcBorders>
              <w:top w:val="nil"/>
              <w:left w:val="nil"/>
              <w:bottom w:val="single" w:sz="4" w:space="0" w:color="auto"/>
              <w:right w:val="single" w:sz="4" w:space="0" w:color="auto"/>
            </w:tcBorders>
            <w:shd w:val="clear" w:color="auto" w:fill="auto"/>
            <w:vAlign w:val="bottom"/>
          </w:tcPr>
          <w:p w:rsidR="005D15A3" w:rsidRDefault="005D15A3" w:rsidP="00F03769">
            <w:pPr>
              <w:jc w:val="right"/>
              <w:rPr>
                <w:rFonts w:ascii="Arial" w:hAnsi="Arial"/>
                <w:sz w:val="20"/>
                <w:szCs w:val="20"/>
              </w:rPr>
            </w:pPr>
            <w:r>
              <w:rPr>
                <w:rFonts w:ascii="Arial" w:hAnsi="Arial"/>
                <w:sz w:val="20"/>
                <w:szCs w:val="20"/>
              </w:rPr>
              <w:t> </w:t>
            </w:r>
          </w:p>
        </w:tc>
        <w:tc>
          <w:tcPr>
            <w:tcW w:w="1851" w:type="dxa"/>
            <w:tcBorders>
              <w:top w:val="nil"/>
              <w:left w:val="nil"/>
              <w:bottom w:val="single" w:sz="4" w:space="0" w:color="auto"/>
              <w:right w:val="single" w:sz="4" w:space="0" w:color="auto"/>
            </w:tcBorders>
            <w:shd w:val="clear" w:color="auto" w:fill="auto"/>
            <w:vAlign w:val="bottom"/>
          </w:tcPr>
          <w:p w:rsidR="005D15A3" w:rsidRDefault="005D15A3" w:rsidP="00F03769">
            <w:pPr>
              <w:jc w:val="right"/>
              <w:rPr>
                <w:rFonts w:ascii="Arial" w:hAnsi="Arial"/>
                <w:sz w:val="20"/>
                <w:szCs w:val="20"/>
              </w:rPr>
            </w:pPr>
          </w:p>
        </w:tc>
        <w:tc>
          <w:tcPr>
            <w:tcW w:w="1415" w:type="dxa"/>
            <w:tcBorders>
              <w:top w:val="nil"/>
              <w:left w:val="nil"/>
              <w:bottom w:val="single" w:sz="4" w:space="0" w:color="auto"/>
              <w:right w:val="single" w:sz="4" w:space="0" w:color="auto"/>
            </w:tcBorders>
            <w:shd w:val="clear" w:color="auto" w:fill="auto"/>
            <w:vAlign w:val="bottom"/>
          </w:tcPr>
          <w:p w:rsidR="005D15A3" w:rsidRDefault="005D15A3" w:rsidP="00F03769">
            <w:pPr>
              <w:jc w:val="right"/>
              <w:rPr>
                <w:rFonts w:ascii="Arial" w:hAnsi="Arial"/>
                <w:sz w:val="20"/>
                <w:szCs w:val="20"/>
              </w:rPr>
            </w:pPr>
          </w:p>
        </w:tc>
        <w:tc>
          <w:tcPr>
            <w:tcW w:w="1437" w:type="dxa"/>
            <w:tcBorders>
              <w:top w:val="nil"/>
              <w:left w:val="nil"/>
              <w:bottom w:val="single" w:sz="4" w:space="0" w:color="auto"/>
              <w:right w:val="single" w:sz="4" w:space="0" w:color="auto"/>
            </w:tcBorders>
            <w:shd w:val="clear" w:color="auto" w:fill="auto"/>
            <w:vAlign w:val="bottom"/>
          </w:tcPr>
          <w:p w:rsidR="005D15A3" w:rsidRDefault="005D15A3" w:rsidP="00F03769">
            <w:pPr>
              <w:jc w:val="right"/>
              <w:rPr>
                <w:rFonts w:ascii="Arial" w:hAnsi="Arial"/>
                <w:sz w:val="20"/>
                <w:szCs w:val="20"/>
              </w:rPr>
            </w:pPr>
          </w:p>
        </w:tc>
      </w:tr>
      <w:tr w:rsidR="005D15A3" w:rsidTr="00F03769">
        <w:trPr>
          <w:trHeight w:val="255"/>
        </w:trPr>
        <w:tc>
          <w:tcPr>
            <w:tcW w:w="2505" w:type="dxa"/>
            <w:tcBorders>
              <w:top w:val="nil"/>
              <w:left w:val="single" w:sz="4" w:space="0" w:color="auto"/>
              <w:bottom w:val="single" w:sz="4" w:space="0" w:color="auto"/>
              <w:right w:val="single" w:sz="4" w:space="0" w:color="auto"/>
            </w:tcBorders>
            <w:shd w:val="clear" w:color="auto" w:fill="auto"/>
            <w:noWrap/>
            <w:vAlign w:val="center"/>
          </w:tcPr>
          <w:p w:rsidR="005D15A3" w:rsidRPr="00EE188B" w:rsidRDefault="005D15A3" w:rsidP="00F03769">
            <w:pPr>
              <w:rPr>
                <w:lang w:val="uk-UA"/>
              </w:rPr>
            </w:pPr>
            <w:proofErr w:type="spellStart"/>
            <w:r w:rsidRPr="00EE188B">
              <w:rPr>
                <w:lang w:val="uk-UA"/>
              </w:rPr>
              <w:t>Деркачівська</w:t>
            </w:r>
            <w:proofErr w:type="spellEnd"/>
          </w:p>
          <w:p w:rsidR="005D15A3" w:rsidRPr="00EE188B" w:rsidRDefault="005D15A3" w:rsidP="00F03769">
            <w:pPr>
              <w:rPr>
                <w:lang w:val="uk-UA"/>
              </w:rPr>
            </w:pPr>
          </w:p>
        </w:tc>
        <w:tc>
          <w:tcPr>
            <w:tcW w:w="1416" w:type="dxa"/>
            <w:tcBorders>
              <w:top w:val="nil"/>
              <w:left w:val="nil"/>
              <w:bottom w:val="single" w:sz="4" w:space="0" w:color="auto"/>
              <w:right w:val="single" w:sz="4" w:space="0" w:color="auto"/>
            </w:tcBorders>
            <w:shd w:val="clear" w:color="auto" w:fill="auto"/>
            <w:vAlign w:val="bottom"/>
          </w:tcPr>
          <w:p w:rsidR="005D15A3" w:rsidRPr="00FC20FB" w:rsidRDefault="005D15A3" w:rsidP="00F03769">
            <w:pPr>
              <w:jc w:val="right"/>
              <w:rPr>
                <w:rFonts w:ascii="Arial" w:hAnsi="Arial"/>
                <w:sz w:val="20"/>
                <w:szCs w:val="20"/>
                <w:lang w:val="uk-UA"/>
              </w:rPr>
            </w:pPr>
          </w:p>
        </w:tc>
        <w:tc>
          <w:tcPr>
            <w:tcW w:w="1437" w:type="dxa"/>
            <w:tcBorders>
              <w:top w:val="nil"/>
              <w:left w:val="nil"/>
              <w:bottom w:val="single" w:sz="4" w:space="0" w:color="auto"/>
              <w:right w:val="single" w:sz="4" w:space="0" w:color="auto"/>
            </w:tcBorders>
            <w:shd w:val="clear" w:color="auto" w:fill="auto"/>
            <w:vAlign w:val="bottom"/>
          </w:tcPr>
          <w:p w:rsidR="005D15A3" w:rsidRPr="00FC20FB" w:rsidRDefault="005D15A3" w:rsidP="00F03769">
            <w:pPr>
              <w:jc w:val="right"/>
              <w:rPr>
                <w:rFonts w:ascii="Arial" w:hAnsi="Arial"/>
                <w:sz w:val="20"/>
                <w:szCs w:val="20"/>
                <w:lang w:val="uk-UA"/>
              </w:rPr>
            </w:pPr>
          </w:p>
        </w:tc>
        <w:tc>
          <w:tcPr>
            <w:tcW w:w="1560" w:type="dxa"/>
            <w:tcBorders>
              <w:top w:val="nil"/>
              <w:left w:val="nil"/>
              <w:bottom w:val="single" w:sz="4" w:space="0" w:color="auto"/>
              <w:right w:val="single" w:sz="4" w:space="0" w:color="auto"/>
            </w:tcBorders>
            <w:shd w:val="clear" w:color="auto" w:fill="auto"/>
            <w:vAlign w:val="bottom"/>
          </w:tcPr>
          <w:p w:rsidR="005D15A3" w:rsidRDefault="005D15A3" w:rsidP="00F03769">
            <w:pPr>
              <w:jc w:val="right"/>
              <w:rPr>
                <w:rFonts w:ascii="Arial" w:hAnsi="Arial"/>
                <w:sz w:val="20"/>
                <w:szCs w:val="20"/>
              </w:rPr>
            </w:pPr>
            <w:r>
              <w:rPr>
                <w:rFonts w:ascii="Arial" w:hAnsi="Arial"/>
                <w:sz w:val="20"/>
                <w:szCs w:val="20"/>
              </w:rPr>
              <w:t> </w:t>
            </w:r>
          </w:p>
        </w:tc>
        <w:tc>
          <w:tcPr>
            <w:tcW w:w="1603" w:type="dxa"/>
            <w:tcBorders>
              <w:top w:val="nil"/>
              <w:left w:val="nil"/>
              <w:bottom w:val="single" w:sz="4" w:space="0" w:color="auto"/>
              <w:right w:val="single" w:sz="4" w:space="0" w:color="auto"/>
            </w:tcBorders>
            <w:shd w:val="clear" w:color="auto" w:fill="auto"/>
            <w:vAlign w:val="bottom"/>
          </w:tcPr>
          <w:p w:rsidR="005D15A3" w:rsidRDefault="005D15A3" w:rsidP="00F03769">
            <w:pPr>
              <w:jc w:val="right"/>
              <w:rPr>
                <w:rFonts w:ascii="Arial" w:hAnsi="Arial"/>
                <w:sz w:val="20"/>
                <w:szCs w:val="20"/>
              </w:rPr>
            </w:pPr>
            <w:r>
              <w:rPr>
                <w:rFonts w:ascii="Arial" w:hAnsi="Arial"/>
                <w:sz w:val="20"/>
                <w:szCs w:val="20"/>
              </w:rPr>
              <w:t> </w:t>
            </w:r>
          </w:p>
        </w:tc>
        <w:tc>
          <w:tcPr>
            <w:tcW w:w="1376" w:type="dxa"/>
            <w:tcBorders>
              <w:top w:val="nil"/>
              <w:left w:val="nil"/>
              <w:bottom w:val="single" w:sz="4" w:space="0" w:color="auto"/>
              <w:right w:val="single" w:sz="4" w:space="0" w:color="auto"/>
            </w:tcBorders>
            <w:shd w:val="clear" w:color="auto" w:fill="auto"/>
            <w:vAlign w:val="bottom"/>
          </w:tcPr>
          <w:p w:rsidR="005D15A3" w:rsidRDefault="005D15A3" w:rsidP="00F03769">
            <w:pPr>
              <w:jc w:val="right"/>
              <w:rPr>
                <w:rFonts w:ascii="Arial" w:hAnsi="Arial"/>
                <w:sz w:val="20"/>
                <w:szCs w:val="20"/>
              </w:rPr>
            </w:pPr>
            <w:r>
              <w:rPr>
                <w:rFonts w:ascii="Arial" w:hAnsi="Arial"/>
                <w:sz w:val="20"/>
                <w:szCs w:val="20"/>
              </w:rPr>
              <w:t> </w:t>
            </w:r>
          </w:p>
        </w:tc>
        <w:tc>
          <w:tcPr>
            <w:tcW w:w="1851" w:type="dxa"/>
            <w:tcBorders>
              <w:top w:val="nil"/>
              <w:left w:val="nil"/>
              <w:bottom w:val="single" w:sz="4" w:space="0" w:color="auto"/>
              <w:right w:val="single" w:sz="4" w:space="0" w:color="auto"/>
            </w:tcBorders>
            <w:shd w:val="clear" w:color="auto" w:fill="auto"/>
            <w:vAlign w:val="bottom"/>
          </w:tcPr>
          <w:p w:rsidR="005D15A3" w:rsidRPr="00FC20FB" w:rsidRDefault="005D15A3" w:rsidP="00F03769">
            <w:pPr>
              <w:jc w:val="right"/>
              <w:rPr>
                <w:rFonts w:ascii="Arial" w:hAnsi="Arial"/>
                <w:sz w:val="20"/>
                <w:szCs w:val="20"/>
                <w:lang w:val="uk-UA"/>
              </w:rPr>
            </w:pPr>
          </w:p>
        </w:tc>
        <w:tc>
          <w:tcPr>
            <w:tcW w:w="1415" w:type="dxa"/>
            <w:tcBorders>
              <w:top w:val="nil"/>
              <w:left w:val="nil"/>
              <w:bottom w:val="single" w:sz="4" w:space="0" w:color="auto"/>
              <w:right w:val="single" w:sz="4" w:space="0" w:color="auto"/>
            </w:tcBorders>
            <w:shd w:val="clear" w:color="auto" w:fill="auto"/>
            <w:vAlign w:val="bottom"/>
          </w:tcPr>
          <w:p w:rsidR="005D15A3" w:rsidRPr="00FC20FB" w:rsidRDefault="005D15A3" w:rsidP="00F03769">
            <w:pPr>
              <w:jc w:val="right"/>
              <w:rPr>
                <w:rFonts w:ascii="Arial" w:hAnsi="Arial"/>
                <w:sz w:val="20"/>
                <w:szCs w:val="20"/>
                <w:lang w:val="uk-UA"/>
              </w:rPr>
            </w:pPr>
          </w:p>
        </w:tc>
        <w:tc>
          <w:tcPr>
            <w:tcW w:w="1437" w:type="dxa"/>
            <w:tcBorders>
              <w:top w:val="nil"/>
              <w:left w:val="nil"/>
              <w:bottom w:val="single" w:sz="4" w:space="0" w:color="auto"/>
              <w:right w:val="single" w:sz="4" w:space="0" w:color="auto"/>
            </w:tcBorders>
            <w:shd w:val="clear" w:color="auto" w:fill="auto"/>
            <w:vAlign w:val="bottom"/>
          </w:tcPr>
          <w:p w:rsidR="005D15A3" w:rsidRPr="00FC20FB" w:rsidRDefault="005D15A3" w:rsidP="00F03769">
            <w:pPr>
              <w:jc w:val="right"/>
              <w:rPr>
                <w:rFonts w:ascii="Arial" w:hAnsi="Arial"/>
                <w:sz w:val="20"/>
                <w:szCs w:val="20"/>
                <w:lang w:val="uk-UA"/>
              </w:rPr>
            </w:pPr>
          </w:p>
        </w:tc>
      </w:tr>
      <w:tr w:rsidR="005D15A3" w:rsidTr="00F03769">
        <w:trPr>
          <w:trHeight w:val="255"/>
        </w:trPr>
        <w:tc>
          <w:tcPr>
            <w:tcW w:w="2505" w:type="dxa"/>
            <w:tcBorders>
              <w:top w:val="nil"/>
              <w:left w:val="single" w:sz="4" w:space="0" w:color="auto"/>
              <w:bottom w:val="single" w:sz="4" w:space="0" w:color="auto"/>
              <w:right w:val="single" w:sz="4" w:space="0" w:color="auto"/>
            </w:tcBorders>
            <w:shd w:val="clear" w:color="auto" w:fill="auto"/>
            <w:noWrap/>
            <w:vAlign w:val="center"/>
          </w:tcPr>
          <w:p w:rsidR="005D15A3" w:rsidRPr="00EE188B" w:rsidRDefault="005D15A3" w:rsidP="00F03769">
            <w:pPr>
              <w:rPr>
                <w:lang w:val="uk-UA"/>
              </w:rPr>
            </w:pPr>
            <w:proofErr w:type="spellStart"/>
            <w:r w:rsidRPr="00EE188B">
              <w:rPr>
                <w:lang w:val="uk-UA"/>
              </w:rPr>
              <w:t>Засульська</w:t>
            </w:r>
            <w:proofErr w:type="spellEnd"/>
          </w:p>
          <w:p w:rsidR="005D15A3" w:rsidRPr="00EE188B" w:rsidRDefault="005D15A3" w:rsidP="00F03769">
            <w:pPr>
              <w:rPr>
                <w:lang w:val="uk-UA"/>
              </w:rPr>
            </w:pPr>
          </w:p>
        </w:tc>
        <w:tc>
          <w:tcPr>
            <w:tcW w:w="1416" w:type="dxa"/>
            <w:tcBorders>
              <w:top w:val="nil"/>
              <w:left w:val="nil"/>
              <w:bottom w:val="single" w:sz="4" w:space="0" w:color="auto"/>
              <w:right w:val="single" w:sz="4" w:space="0" w:color="auto"/>
            </w:tcBorders>
            <w:shd w:val="clear" w:color="auto" w:fill="auto"/>
            <w:vAlign w:val="bottom"/>
          </w:tcPr>
          <w:p w:rsidR="005D15A3" w:rsidRPr="00FC20FB" w:rsidRDefault="005D15A3" w:rsidP="00F03769">
            <w:pPr>
              <w:jc w:val="right"/>
              <w:rPr>
                <w:rFonts w:ascii="Arial" w:hAnsi="Arial"/>
                <w:sz w:val="20"/>
                <w:szCs w:val="20"/>
                <w:lang w:val="uk-UA"/>
              </w:rPr>
            </w:pPr>
          </w:p>
        </w:tc>
        <w:tc>
          <w:tcPr>
            <w:tcW w:w="1437" w:type="dxa"/>
            <w:tcBorders>
              <w:top w:val="nil"/>
              <w:left w:val="nil"/>
              <w:bottom w:val="single" w:sz="4" w:space="0" w:color="auto"/>
              <w:right w:val="single" w:sz="4" w:space="0" w:color="auto"/>
            </w:tcBorders>
            <w:shd w:val="clear" w:color="auto" w:fill="auto"/>
            <w:vAlign w:val="bottom"/>
          </w:tcPr>
          <w:p w:rsidR="005D15A3" w:rsidRDefault="005D15A3" w:rsidP="00F03769">
            <w:pPr>
              <w:jc w:val="right"/>
              <w:rPr>
                <w:rFonts w:ascii="Arial" w:hAnsi="Arial"/>
                <w:sz w:val="20"/>
                <w:szCs w:val="20"/>
              </w:rPr>
            </w:pPr>
          </w:p>
        </w:tc>
        <w:tc>
          <w:tcPr>
            <w:tcW w:w="1560" w:type="dxa"/>
            <w:tcBorders>
              <w:top w:val="nil"/>
              <w:left w:val="nil"/>
              <w:bottom w:val="single" w:sz="4" w:space="0" w:color="auto"/>
              <w:right w:val="single" w:sz="4" w:space="0" w:color="auto"/>
            </w:tcBorders>
            <w:shd w:val="clear" w:color="auto" w:fill="auto"/>
            <w:vAlign w:val="bottom"/>
          </w:tcPr>
          <w:p w:rsidR="005D15A3" w:rsidRDefault="005D15A3" w:rsidP="00F03769">
            <w:pPr>
              <w:jc w:val="right"/>
              <w:rPr>
                <w:rFonts w:ascii="Arial" w:hAnsi="Arial"/>
                <w:sz w:val="20"/>
                <w:szCs w:val="20"/>
              </w:rPr>
            </w:pPr>
            <w:r>
              <w:rPr>
                <w:rFonts w:ascii="Arial" w:hAnsi="Arial"/>
                <w:sz w:val="20"/>
                <w:szCs w:val="20"/>
              </w:rPr>
              <w:t> </w:t>
            </w:r>
          </w:p>
        </w:tc>
        <w:tc>
          <w:tcPr>
            <w:tcW w:w="1603" w:type="dxa"/>
            <w:tcBorders>
              <w:top w:val="nil"/>
              <w:left w:val="nil"/>
              <w:bottom w:val="single" w:sz="4" w:space="0" w:color="auto"/>
              <w:right w:val="single" w:sz="4" w:space="0" w:color="auto"/>
            </w:tcBorders>
            <w:shd w:val="clear" w:color="auto" w:fill="auto"/>
            <w:vAlign w:val="bottom"/>
          </w:tcPr>
          <w:p w:rsidR="005D15A3" w:rsidRDefault="005D15A3" w:rsidP="00F03769">
            <w:pPr>
              <w:jc w:val="right"/>
              <w:rPr>
                <w:rFonts w:ascii="Arial" w:hAnsi="Arial"/>
                <w:sz w:val="20"/>
                <w:szCs w:val="20"/>
              </w:rPr>
            </w:pPr>
            <w:r>
              <w:rPr>
                <w:rFonts w:ascii="Arial" w:hAnsi="Arial"/>
                <w:sz w:val="20"/>
                <w:szCs w:val="20"/>
              </w:rPr>
              <w:t> </w:t>
            </w:r>
          </w:p>
        </w:tc>
        <w:tc>
          <w:tcPr>
            <w:tcW w:w="1376" w:type="dxa"/>
            <w:tcBorders>
              <w:top w:val="nil"/>
              <w:left w:val="nil"/>
              <w:bottom w:val="single" w:sz="4" w:space="0" w:color="auto"/>
              <w:right w:val="single" w:sz="4" w:space="0" w:color="auto"/>
            </w:tcBorders>
            <w:shd w:val="clear" w:color="auto" w:fill="auto"/>
            <w:vAlign w:val="bottom"/>
          </w:tcPr>
          <w:p w:rsidR="005D15A3" w:rsidRDefault="005D15A3" w:rsidP="00F03769">
            <w:pPr>
              <w:jc w:val="right"/>
              <w:rPr>
                <w:rFonts w:ascii="Arial" w:hAnsi="Arial"/>
                <w:sz w:val="20"/>
                <w:szCs w:val="20"/>
              </w:rPr>
            </w:pPr>
            <w:r>
              <w:rPr>
                <w:rFonts w:ascii="Arial" w:hAnsi="Arial"/>
                <w:sz w:val="20"/>
                <w:szCs w:val="20"/>
              </w:rPr>
              <w:t> </w:t>
            </w:r>
          </w:p>
        </w:tc>
        <w:tc>
          <w:tcPr>
            <w:tcW w:w="1851" w:type="dxa"/>
            <w:tcBorders>
              <w:top w:val="nil"/>
              <w:left w:val="nil"/>
              <w:bottom w:val="single" w:sz="4" w:space="0" w:color="auto"/>
              <w:right w:val="single" w:sz="4" w:space="0" w:color="auto"/>
            </w:tcBorders>
            <w:shd w:val="clear" w:color="auto" w:fill="auto"/>
            <w:vAlign w:val="bottom"/>
          </w:tcPr>
          <w:p w:rsidR="005D15A3" w:rsidRDefault="005D15A3" w:rsidP="00F03769">
            <w:pPr>
              <w:jc w:val="right"/>
              <w:rPr>
                <w:rFonts w:ascii="Arial" w:hAnsi="Arial"/>
                <w:sz w:val="20"/>
                <w:szCs w:val="20"/>
              </w:rPr>
            </w:pPr>
          </w:p>
        </w:tc>
        <w:tc>
          <w:tcPr>
            <w:tcW w:w="1415" w:type="dxa"/>
            <w:tcBorders>
              <w:top w:val="nil"/>
              <w:left w:val="nil"/>
              <w:bottom w:val="single" w:sz="4" w:space="0" w:color="auto"/>
              <w:right w:val="single" w:sz="4" w:space="0" w:color="auto"/>
            </w:tcBorders>
            <w:shd w:val="clear" w:color="auto" w:fill="auto"/>
            <w:vAlign w:val="bottom"/>
          </w:tcPr>
          <w:p w:rsidR="005D15A3" w:rsidRPr="00FC20FB" w:rsidRDefault="005D15A3" w:rsidP="00F03769">
            <w:pPr>
              <w:jc w:val="right"/>
              <w:rPr>
                <w:rFonts w:ascii="Arial" w:hAnsi="Arial"/>
                <w:sz w:val="20"/>
                <w:szCs w:val="20"/>
                <w:lang w:val="uk-UA"/>
              </w:rPr>
            </w:pPr>
          </w:p>
        </w:tc>
        <w:tc>
          <w:tcPr>
            <w:tcW w:w="1437" w:type="dxa"/>
            <w:tcBorders>
              <w:top w:val="nil"/>
              <w:left w:val="nil"/>
              <w:bottom w:val="single" w:sz="4" w:space="0" w:color="auto"/>
              <w:right w:val="single" w:sz="4" w:space="0" w:color="auto"/>
            </w:tcBorders>
            <w:shd w:val="clear" w:color="auto" w:fill="auto"/>
            <w:vAlign w:val="bottom"/>
          </w:tcPr>
          <w:p w:rsidR="005D15A3" w:rsidRPr="00EE188B" w:rsidRDefault="005D15A3" w:rsidP="00F03769">
            <w:pPr>
              <w:jc w:val="right"/>
              <w:rPr>
                <w:rFonts w:ascii="Arial" w:hAnsi="Arial"/>
                <w:sz w:val="20"/>
                <w:szCs w:val="20"/>
                <w:lang w:val="uk-UA"/>
              </w:rPr>
            </w:pPr>
          </w:p>
        </w:tc>
      </w:tr>
      <w:tr w:rsidR="005D15A3" w:rsidTr="00F03769">
        <w:trPr>
          <w:trHeight w:val="255"/>
        </w:trPr>
        <w:tc>
          <w:tcPr>
            <w:tcW w:w="2505" w:type="dxa"/>
            <w:tcBorders>
              <w:top w:val="nil"/>
              <w:left w:val="single" w:sz="4" w:space="0" w:color="auto"/>
              <w:bottom w:val="single" w:sz="4" w:space="0" w:color="auto"/>
              <w:right w:val="single" w:sz="4" w:space="0" w:color="auto"/>
            </w:tcBorders>
            <w:shd w:val="clear" w:color="auto" w:fill="auto"/>
            <w:noWrap/>
            <w:vAlign w:val="center"/>
          </w:tcPr>
          <w:p w:rsidR="005D15A3" w:rsidRPr="00EE188B" w:rsidRDefault="005D15A3" w:rsidP="00F03769">
            <w:pPr>
              <w:rPr>
                <w:lang w:val="uk-UA"/>
              </w:rPr>
            </w:pPr>
            <w:proofErr w:type="spellStart"/>
            <w:r w:rsidRPr="00EE188B">
              <w:rPr>
                <w:lang w:val="uk-UA"/>
              </w:rPr>
              <w:lastRenderedPageBreak/>
              <w:t>Зеленківська</w:t>
            </w:r>
            <w:proofErr w:type="spellEnd"/>
          </w:p>
          <w:p w:rsidR="005D15A3" w:rsidRPr="00EE188B" w:rsidRDefault="005D15A3" w:rsidP="00F03769">
            <w:pPr>
              <w:rPr>
                <w:lang w:val="uk-UA"/>
              </w:rPr>
            </w:pPr>
          </w:p>
        </w:tc>
        <w:tc>
          <w:tcPr>
            <w:tcW w:w="1416" w:type="dxa"/>
            <w:tcBorders>
              <w:top w:val="nil"/>
              <w:left w:val="nil"/>
              <w:bottom w:val="single" w:sz="4" w:space="0" w:color="auto"/>
              <w:right w:val="single" w:sz="4" w:space="0" w:color="auto"/>
            </w:tcBorders>
            <w:shd w:val="clear" w:color="auto" w:fill="auto"/>
            <w:vAlign w:val="bottom"/>
          </w:tcPr>
          <w:p w:rsidR="005D15A3" w:rsidRDefault="005D15A3" w:rsidP="00F03769">
            <w:pPr>
              <w:jc w:val="right"/>
              <w:rPr>
                <w:rFonts w:ascii="Arial" w:hAnsi="Arial"/>
                <w:sz w:val="20"/>
                <w:szCs w:val="20"/>
              </w:rPr>
            </w:pPr>
          </w:p>
        </w:tc>
        <w:tc>
          <w:tcPr>
            <w:tcW w:w="1437" w:type="dxa"/>
            <w:tcBorders>
              <w:top w:val="nil"/>
              <w:left w:val="nil"/>
              <w:bottom w:val="single" w:sz="4" w:space="0" w:color="auto"/>
              <w:right w:val="single" w:sz="4" w:space="0" w:color="auto"/>
            </w:tcBorders>
            <w:shd w:val="clear" w:color="auto" w:fill="auto"/>
            <w:vAlign w:val="bottom"/>
          </w:tcPr>
          <w:p w:rsidR="005D15A3" w:rsidRDefault="005D15A3" w:rsidP="00F03769">
            <w:pPr>
              <w:jc w:val="right"/>
              <w:rPr>
                <w:rFonts w:ascii="Arial" w:hAnsi="Arial"/>
                <w:sz w:val="20"/>
                <w:szCs w:val="20"/>
              </w:rPr>
            </w:pPr>
            <w:r>
              <w:rPr>
                <w:rFonts w:ascii="Arial" w:hAnsi="Arial"/>
                <w:sz w:val="20"/>
                <w:szCs w:val="20"/>
              </w:rPr>
              <w:t> </w:t>
            </w:r>
          </w:p>
        </w:tc>
        <w:tc>
          <w:tcPr>
            <w:tcW w:w="1560" w:type="dxa"/>
            <w:tcBorders>
              <w:top w:val="nil"/>
              <w:left w:val="nil"/>
              <w:bottom w:val="single" w:sz="4" w:space="0" w:color="auto"/>
              <w:right w:val="single" w:sz="4" w:space="0" w:color="auto"/>
            </w:tcBorders>
            <w:shd w:val="clear" w:color="auto" w:fill="auto"/>
            <w:vAlign w:val="bottom"/>
          </w:tcPr>
          <w:p w:rsidR="005D15A3" w:rsidRDefault="005D15A3" w:rsidP="00F03769">
            <w:pPr>
              <w:jc w:val="right"/>
              <w:rPr>
                <w:rFonts w:ascii="Arial" w:hAnsi="Arial"/>
                <w:sz w:val="20"/>
                <w:szCs w:val="20"/>
              </w:rPr>
            </w:pPr>
            <w:r>
              <w:rPr>
                <w:rFonts w:ascii="Arial" w:hAnsi="Arial"/>
                <w:sz w:val="20"/>
                <w:szCs w:val="20"/>
              </w:rPr>
              <w:t> </w:t>
            </w:r>
          </w:p>
        </w:tc>
        <w:tc>
          <w:tcPr>
            <w:tcW w:w="1603" w:type="dxa"/>
            <w:tcBorders>
              <w:top w:val="nil"/>
              <w:left w:val="nil"/>
              <w:bottom w:val="single" w:sz="4" w:space="0" w:color="auto"/>
              <w:right w:val="single" w:sz="4" w:space="0" w:color="auto"/>
            </w:tcBorders>
            <w:shd w:val="clear" w:color="auto" w:fill="auto"/>
            <w:vAlign w:val="bottom"/>
          </w:tcPr>
          <w:p w:rsidR="005D15A3" w:rsidRPr="00FC20FB" w:rsidRDefault="005D15A3" w:rsidP="00F03769">
            <w:pPr>
              <w:jc w:val="right"/>
              <w:rPr>
                <w:rFonts w:ascii="Arial" w:hAnsi="Arial"/>
                <w:sz w:val="20"/>
                <w:szCs w:val="20"/>
                <w:lang w:val="uk-UA"/>
              </w:rPr>
            </w:pPr>
          </w:p>
        </w:tc>
        <w:tc>
          <w:tcPr>
            <w:tcW w:w="1376" w:type="dxa"/>
            <w:tcBorders>
              <w:top w:val="nil"/>
              <w:left w:val="nil"/>
              <w:bottom w:val="single" w:sz="4" w:space="0" w:color="auto"/>
              <w:right w:val="single" w:sz="4" w:space="0" w:color="auto"/>
            </w:tcBorders>
            <w:shd w:val="clear" w:color="auto" w:fill="auto"/>
            <w:vAlign w:val="bottom"/>
          </w:tcPr>
          <w:p w:rsidR="005D15A3" w:rsidRDefault="005D15A3" w:rsidP="00F03769">
            <w:pPr>
              <w:jc w:val="right"/>
              <w:rPr>
                <w:rFonts w:ascii="Arial" w:hAnsi="Arial"/>
                <w:sz w:val="20"/>
                <w:szCs w:val="20"/>
              </w:rPr>
            </w:pPr>
            <w:r>
              <w:rPr>
                <w:rFonts w:ascii="Arial" w:hAnsi="Arial"/>
                <w:sz w:val="20"/>
                <w:szCs w:val="20"/>
              </w:rPr>
              <w:t> </w:t>
            </w:r>
          </w:p>
        </w:tc>
        <w:tc>
          <w:tcPr>
            <w:tcW w:w="1851" w:type="dxa"/>
            <w:tcBorders>
              <w:top w:val="nil"/>
              <w:left w:val="nil"/>
              <w:bottom w:val="single" w:sz="4" w:space="0" w:color="auto"/>
              <w:right w:val="single" w:sz="4" w:space="0" w:color="auto"/>
            </w:tcBorders>
            <w:shd w:val="clear" w:color="auto" w:fill="auto"/>
            <w:vAlign w:val="bottom"/>
          </w:tcPr>
          <w:p w:rsidR="005D15A3" w:rsidRDefault="005D15A3" w:rsidP="00F03769">
            <w:pPr>
              <w:jc w:val="right"/>
              <w:rPr>
                <w:rFonts w:ascii="Arial" w:hAnsi="Arial"/>
                <w:sz w:val="20"/>
                <w:szCs w:val="20"/>
              </w:rPr>
            </w:pPr>
            <w:r>
              <w:rPr>
                <w:rFonts w:ascii="Arial" w:hAnsi="Arial"/>
                <w:sz w:val="20"/>
                <w:szCs w:val="20"/>
              </w:rPr>
              <w:t> </w:t>
            </w:r>
          </w:p>
        </w:tc>
        <w:tc>
          <w:tcPr>
            <w:tcW w:w="1415" w:type="dxa"/>
            <w:tcBorders>
              <w:top w:val="nil"/>
              <w:left w:val="nil"/>
              <w:bottom w:val="single" w:sz="4" w:space="0" w:color="auto"/>
              <w:right w:val="single" w:sz="4" w:space="0" w:color="auto"/>
            </w:tcBorders>
            <w:shd w:val="clear" w:color="auto" w:fill="auto"/>
            <w:vAlign w:val="bottom"/>
          </w:tcPr>
          <w:p w:rsidR="005D15A3" w:rsidRPr="00FC20FB" w:rsidRDefault="005D15A3" w:rsidP="00F03769">
            <w:pPr>
              <w:jc w:val="right"/>
              <w:rPr>
                <w:rFonts w:ascii="Arial" w:hAnsi="Arial"/>
                <w:sz w:val="20"/>
                <w:szCs w:val="20"/>
                <w:lang w:val="uk-UA"/>
              </w:rPr>
            </w:pPr>
          </w:p>
        </w:tc>
        <w:tc>
          <w:tcPr>
            <w:tcW w:w="1437" w:type="dxa"/>
            <w:tcBorders>
              <w:top w:val="nil"/>
              <w:left w:val="nil"/>
              <w:bottom w:val="single" w:sz="4" w:space="0" w:color="auto"/>
              <w:right w:val="single" w:sz="4" w:space="0" w:color="auto"/>
            </w:tcBorders>
            <w:shd w:val="clear" w:color="auto" w:fill="auto"/>
            <w:vAlign w:val="bottom"/>
          </w:tcPr>
          <w:p w:rsidR="005D15A3" w:rsidRDefault="005D15A3" w:rsidP="00F03769">
            <w:pPr>
              <w:jc w:val="right"/>
              <w:rPr>
                <w:rFonts w:ascii="Arial" w:hAnsi="Arial"/>
                <w:sz w:val="20"/>
                <w:szCs w:val="20"/>
              </w:rPr>
            </w:pPr>
            <w:r>
              <w:rPr>
                <w:rFonts w:ascii="Arial" w:hAnsi="Arial"/>
                <w:sz w:val="20"/>
                <w:szCs w:val="20"/>
              </w:rPr>
              <w:t> </w:t>
            </w:r>
          </w:p>
        </w:tc>
      </w:tr>
      <w:tr w:rsidR="005D15A3" w:rsidTr="00F03769">
        <w:trPr>
          <w:trHeight w:val="255"/>
        </w:trPr>
        <w:tc>
          <w:tcPr>
            <w:tcW w:w="2505" w:type="dxa"/>
            <w:tcBorders>
              <w:top w:val="nil"/>
              <w:left w:val="single" w:sz="4" w:space="0" w:color="auto"/>
              <w:bottom w:val="single" w:sz="4" w:space="0" w:color="auto"/>
              <w:right w:val="single" w:sz="4" w:space="0" w:color="auto"/>
            </w:tcBorders>
            <w:shd w:val="clear" w:color="auto" w:fill="auto"/>
            <w:noWrap/>
            <w:vAlign w:val="center"/>
          </w:tcPr>
          <w:p w:rsidR="005D15A3" w:rsidRPr="00EE188B" w:rsidRDefault="005D15A3" w:rsidP="00F03769">
            <w:pPr>
              <w:rPr>
                <w:lang w:val="uk-UA"/>
              </w:rPr>
            </w:pPr>
            <w:r w:rsidRPr="00EE188B">
              <w:rPr>
                <w:lang w:val="uk-UA"/>
              </w:rPr>
              <w:t>Іваницька</w:t>
            </w:r>
          </w:p>
          <w:p w:rsidR="005D15A3" w:rsidRPr="00EE188B" w:rsidRDefault="005D15A3" w:rsidP="00F03769">
            <w:pPr>
              <w:rPr>
                <w:lang w:val="uk-UA"/>
              </w:rPr>
            </w:pPr>
          </w:p>
        </w:tc>
        <w:tc>
          <w:tcPr>
            <w:tcW w:w="1416" w:type="dxa"/>
            <w:tcBorders>
              <w:top w:val="nil"/>
              <w:left w:val="nil"/>
              <w:bottom w:val="single" w:sz="4" w:space="0" w:color="auto"/>
              <w:right w:val="single" w:sz="4" w:space="0" w:color="auto"/>
            </w:tcBorders>
            <w:shd w:val="clear" w:color="auto" w:fill="auto"/>
            <w:vAlign w:val="bottom"/>
          </w:tcPr>
          <w:p w:rsidR="005D15A3" w:rsidRDefault="005D15A3" w:rsidP="00F03769">
            <w:pPr>
              <w:jc w:val="right"/>
              <w:rPr>
                <w:rFonts w:ascii="Arial" w:hAnsi="Arial"/>
                <w:sz w:val="20"/>
                <w:szCs w:val="20"/>
              </w:rPr>
            </w:pPr>
          </w:p>
        </w:tc>
        <w:tc>
          <w:tcPr>
            <w:tcW w:w="1437" w:type="dxa"/>
            <w:tcBorders>
              <w:top w:val="nil"/>
              <w:left w:val="nil"/>
              <w:bottom w:val="single" w:sz="4" w:space="0" w:color="auto"/>
              <w:right w:val="single" w:sz="4" w:space="0" w:color="auto"/>
            </w:tcBorders>
            <w:shd w:val="clear" w:color="auto" w:fill="auto"/>
            <w:vAlign w:val="bottom"/>
          </w:tcPr>
          <w:p w:rsidR="005D15A3" w:rsidRDefault="005D15A3" w:rsidP="00F03769">
            <w:pPr>
              <w:jc w:val="right"/>
              <w:rPr>
                <w:rFonts w:ascii="Arial" w:hAnsi="Arial"/>
                <w:sz w:val="20"/>
                <w:szCs w:val="20"/>
              </w:rPr>
            </w:pPr>
          </w:p>
        </w:tc>
        <w:tc>
          <w:tcPr>
            <w:tcW w:w="1560" w:type="dxa"/>
            <w:tcBorders>
              <w:top w:val="nil"/>
              <w:left w:val="nil"/>
              <w:bottom w:val="single" w:sz="4" w:space="0" w:color="auto"/>
              <w:right w:val="single" w:sz="4" w:space="0" w:color="auto"/>
            </w:tcBorders>
            <w:shd w:val="clear" w:color="auto" w:fill="auto"/>
            <w:vAlign w:val="bottom"/>
          </w:tcPr>
          <w:p w:rsidR="005D15A3" w:rsidRDefault="005D15A3" w:rsidP="00F03769">
            <w:pPr>
              <w:jc w:val="right"/>
              <w:rPr>
                <w:rFonts w:ascii="Arial" w:hAnsi="Arial"/>
                <w:sz w:val="20"/>
                <w:szCs w:val="20"/>
              </w:rPr>
            </w:pPr>
          </w:p>
        </w:tc>
        <w:tc>
          <w:tcPr>
            <w:tcW w:w="1603" w:type="dxa"/>
            <w:tcBorders>
              <w:top w:val="nil"/>
              <w:left w:val="nil"/>
              <w:bottom w:val="single" w:sz="4" w:space="0" w:color="auto"/>
              <w:right w:val="single" w:sz="4" w:space="0" w:color="auto"/>
            </w:tcBorders>
            <w:shd w:val="clear" w:color="auto" w:fill="auto"/>
            <w:vAlign w:val="bottom"/>
          </w:tcPr>
          <w:p w:rsidR="005D15A3" w:rsidRDefault="005D15A3" w:rsidP="00F03769">
            <w:pPr>
              <w:jc w:val="right"/>
              <w:rPr>
                <w:rFonts w:ascii="Arial" w:hAnsi="Arial"/>
                <w:sz w:val="20"/>
                <w:szCs w:val="20"/>
              </w:rPr>
            </w:pPr>
          </w:p>
        </w:tc>
        <w:tc>
          <w:tcPr>
            <w:tcW w:w="1376" w:type="dxa"/>
            <w:tcBorders>
              <w:top w:val="nil"/>
              <w:left w:val="nil"/>
              <w:bottom w:val="single" w:sz="4" w:space="0" w:color="auto"/>
              <w:right w:val="single" w:sz="4" w:space="0" w:color="auto"/>
            </w:tcBorders>
            <w:shd w:val="clear" w:color="auto" w:fill="auto"/>
            <w:vAlign w:val="bottom"/>
          </w:tcPr>
          <w:p w:rsidR="005D15A3" w:rsidRDefault="005D15A3" w:rsidP="00F03769">
            <w:pPr>
              <w:jc w:val="right"/>
              <w:rPr>
                <w:rFonts w:ascii="Arial" w:hAnsi="Arial"/>
                <w:sz w:val="20"/>
                <w:szCs w:val="20"/>
              </w:rPr>
            </w:pPr>
          </w:p>
        </w:tc>
        <w:tc>
          <w:tcPr>
            <w:tcW w:w="1851" w:type="dxa"/>
            <w:tcBorders>
              <w:top w:val="nil"/>
              <w:left w:val="nil"/>
              <w:bottom w:val="single" w:sz="4" w:space="0" w:color="auto"/>
              <w:right w:val="single" w:sz="4" w:space="0" w:color="auto"/>
            </w:tcBorders>
            <w:shd w:val="clear" w:color="auto" w:fill="auto"/>
            <w:vAlign w:val="bottom"/>
          </w:tcPr>
          <w:p w:rsidR="005D15A3" w:rsidRDefault="005D15A3" w:rsidP="00F03769">
            <w:pPr>
              <w:jc w:val="right"/>
              <w:rPr>
                <w:rFonts w:ascii="Arial" w:hAnsi="Arial"/>
                <w:sz w:val="20"/>
                <w:szCs w:val="20"/>
              </w:rPr>
            </w:pPr>
          </w:p>
        </w:tc>
        <w:tc>
          <w:tcPr>
            <w:tcW w:w="1415" w:type="dxa"/>
            <w:tcBorders>
              <w:top w:val="nil"/>
              <w:left w:val="nil"/>
              <w:bottom w:val="single" w:sz="4" w:space="0" w:color="auto"/>
              <w:right w:val="single" w:sz="4" w:space="0" w:color="auto"/>
            </w:tcBorders>
            <w:shd w:val="clear" w:color="auto" w:fill="auto"/>
            <w:vAlign w:val="bottom"/>
          </w:tcPr>
          <w:p w:rsidR="005D15A3" w:rsidRDefault="005D15A3" w:rsidP="00F03769">
            <w:pPr>
              <w:jc w:val="right"/>
              <w:rPr>
                <w:rFonts w:ascii="Arial" w:hAnsi="Arial"/>
                <w:sz w:val="20"/>
                <w:szCs w:val="20"/>
              </w:rPr>
            </w:pPr>
          </w:p>
        </w:tc>
        <w:tc>
          <w:tcPr>
            <w:tcW w:w="1437" w:type="dxa"/>
            <w:tcBorders>
              <w:top w:val="nil"/>
              <w:left w:val="nil"/>
              <w:bottom w:val="single" w:sz="4" w:space="0" w:color="auto"/>
              <w:right w:val="single" w:sz="4" w:space="0" w:color="auto"/>
            </w:tcBorders>
            <w:shd w:val="clear" w:color="auto" w:fill="auto"/>
            <w:vAlign w:val="bottom"/>
          </w:tcPr>
          <w:p w:rsidR="005D15A3" w:rsidRDefault="005D15A3" w:rsidP="00F03769">
            <w:pPr>
              <w:jc w:val="right"/>
              <w:rPr>
                <w:rFonts w:ascii="Arial" w:hAnsi="Arial"/>
                <w:sz w:val="20"/>
                <w:szCs w:val="20"/>
              </w:rPr>
            </w:pPr>
          </w:p>
        </w:tc>
      </w:tr>
      <w:tr w:rsidR="005D15A3" w:rsidTr="00F03769">
        <w:trPr>
          <w:trHeight w:val="255"/>
        </w:trPr>
        <w:tc>
          <w:tcPr>
            <w:tcW w:w="2505" w:type="dxa"/>
            <w:tcBorders>
              <w:top w:val="nil"/>
              <w:left w:val="single" w:sz="4" w:space="0" w:color="auto"/>
              <w:bottom w:val="single" w:sz="4" w:space="0" w:color="auto"/>
              <w:right w:val="single" w:sz="4" w:space="0" w:color="auto"/>
            </w:tcBorders>
            <w:shd w:val="clear" w:color="auto" w:fill="auto"/>
            <w:noWrap/>
            <w:vAlign w:val="center"/>
          </w:tcPr>
          <w:p w:rsidR="005D15A3" w:rsidRPr="00EE188B" w:rsidRDefault="005D15A3" w:rsidP="00F03769">
            <w:pPr>
              <w:rPr>
                <w:lang w:val="uk-UA"/>
              </w:rPr>
            </w:pPr>
            <w:proofErr w:type="spellStart"/>
            <w:r w:rsidRPr="00EE188B">
              <w:rPr>
                <w:lang w:val="uk-UA"/>
              </w:rPr>
              <w:t>Коровинська</w:t>
            </w:r>
            <w:proofErr w:type="spellEnd"/>
          </w:p>
          <w:p w:rsidR="005D15A3" w:rsidRPr="00EE188B" w:rsidRDefault="005D15A3" w:rsidP="00F03769">
            <w:pPr>
              <w:rPr>
                <w:lang w:val="uk-UA"/>
              </w:rPr>
            </w:pPr>
          </w:p>
        </w:tc>
        <w:tc>
          <w:tcPr>
            <w:tcW w:w="1416" w:type="dxa"/>
            <w:tcBorders>
              <w:top w:val="nil"/>
              <w:left w:val="nil"/>
              <w:bottom w:val="single" w:sz="4" w:space="0" w:color="auto"/>
              <w:right w:val="single" w:sz="4" w:space="0" w:color="auto"/>
            </w:tcBorders>
            <w:shd w:val="clear" w:color="auto" w:fill="auto"/>
            <w:vAlign w:val="bottom"/>
          </w:tcPr>
          <w:p w:rsidR="005D15A3" w:rsidRDefault="005D15A3" w:rsidP="00F03769">
            <w:pPr>
              <w:jc w:val="right"/>
              <w:rPr>
                <w:rFonts w:ascii="Arial" w:hAnsi="Arial"/>
                <w:sz w:val="20"/>
                <w:szCs w:val="20"/>
              </w:rPr>
            </w:pPr>
            <w:r>
              <w:rPr>
                <w:rFonts w:ascii="Arial" w:hAnsi="Arial"/>
                <w:sz w:val="20"/>
                <w:szCs w:val="20"/>
              </w:rPr>
              <w:t> </w:t>
            </w:r>
          </w:p>
        </w:tc>
        <w:tc>
          <w:tcPr>
            <w:tcW w:w="1437" w:type="dxa"/>
            <w:tcBorders>
              <w:top w:val="nil"/>
              <w:left w:val="nil"/>
              <w:bottom w:val="single" w:sz="4" w:space="0" w:color="auto"/>
              <w:right w:val="single" w:sz="4" w:space="0" w:color="auto"/>
            </w:tcBorders>
            <w:shd w:val="clear" w:color="auto" w:fill="auto"/>
            <w:vAlign w:val="bottom"/>
          </w:tcPr>
          <w:p w:rsidR="005D15A3" w:rsidRPr="00FC20FB" w:rsidRDefault="005D15A3" w:rsidP="00F03769">
            <w:pPr>
              <w:jc w:val="right"/>
              <w:rPr>
                <w:rFonts w:ascii="Arial" w:hAnsi="Arial"/>
                <w:sz w:val="20"/>
                <w:szCs w:val="20"/>
                <w:lang w:val="uk-UA"/>
              </w:rPr>
            </w:pPr>
          </w:p>
        </w:tc>
        <w:tc>
          <w:tcPr>
            <w:tcW w:w="1560" w:type="dxa"/>
            <w:tcBorders>
              <w:top w:val="nil"/>
              <w:left w:val="nil"/>
              <w:bottom w:val="single" w:sz="4" w:space="0" w:color="auto"/>
              <w:right w:val="single" w:sz="4" w:space="0" w:color="auto"/>
            </w:tcBorders>
            <w:shd w:val="clear" w:color="auto" w:fill="auto"/>
            <w:vAlign w:val="bottom"/>
          </w:tcPr>
          <w:p w:rsidR="005D15A3" w:rsidRDefault="005D15A3" w:rsidP="00F03769">
            <w:pPr>
              <w:jc w:val="right"/>
              <w:rPr>
                <w:rFonts w:ascii="Arial" w:hAnsi="Arial"/>
                <w:sz w:val="20"/>
                <w:szCs w:val="20"/>
              </w:rPr>
            </w:pPr>
            <w:r>
              <w:rPr>
                <w:rFonts w:ascii="Arial" w:hAnsi="Arial"/>
                <w:sz w:val="20"/>
                <w:szCs w:val="20"/>
              </w:rPr>
              <w:t> </w:t>
            </w:r>
          </w:p>
        </w:tc>
        <w:tc>
          <w:tcPr>
            <w:tcW w:w="1603" w:type="dxa"/>
            <w:tcBorders>
              <w:top w:val="nil"/>
              <w:left w:val="nil"/>
              <w:bottom w:val="single" w:sz="4" w:space="0" w:color="auto"/>
              <w:right w:val="single" w:sz="4" w:space="0" w:color="auto"/>
            </w:tcBorders>
            <w:shd w:val="clear" w:color="auto" w:fill="auto"/>
            <w:vAlign w:val="bottom"/>
          </w:tcPr>
          <w:p w:rsidR="005D15A3" w:rsidRDefault="005D15A3" w:rsidP="00F03769">
            <w:pPr>
              <w:jc w:val="right"/>
              <w:rPr>
                <w:rFonts w:ascii="Arial" w:hAnsi="Arial"/>
                <w:sz w:val="20"/>
                <w:szCs w:val="20"/>
              </w:rPr>
            </w:pPr>
            <w:r>
              <w:rPr>
                <w:rFonts w:ascii="Arial" w:hAnsi="Arial"/>
                <w:sz w:val="20"/>
                <w:szCs w:val="20"/>
              </w:rPr>
              <w:t> </w:t>
            </w:r>
          </w:p>
        </w:tc>
        <w:tc>
          <w:tcPr>
            <w:tcW w:w="1376" w:type="dxa"/>
            <w:tcBorders>
              <w:top w:val="nil"/>
              <w:left w:val="nil"/>
              <w:bottom w:val="single" w:sz="4" w:space="0" w:color="auto"/>
              <w:right w:val="single" w:sz="4" w:space="0" w:color="auto"/>
            </w:tcBorders>
            <w:shd w:val="clear" w:color="auto" w:fill="auto"/>
            <w:vAlign w:val="bottom"/>
          </w:tcPr>
          <w:p w:rsidR="005D15A3" w:rsidRPr="00FC20FB" w:rsidRDefault="005D15A3" w:rsidP="00F03769">
            <w:pPr>
              <w:jc w:val="right"/>
              <w:rPr>
                <w:rFonts w:ascii="Arial" w:hAnsi="Arial"/>
                <w:sz w:val="20"/>
                <w:szCs w:val="20"/>
                <w:lang w:val="uk-UA"/>
              </w:rPr>
            </w:pPr>
          </w:p>
        </w:tc>
        <w:tc>
          <w:tcPr>
            <w:tcW w:w="1851" w:type="dxa"/>
            <w:tcBorders>
              <w:top w:val="nil"/>
              <w:left w:val="nil"/>
              <w:bottom w:val="single" w:sz="4" w:space="0" w:color="auto"/>
              <w:right w:val="single" w:sz="4" w:space="0" w:color="auto"/>
            </w:tcBorders>
            <w:shd w:val="clear" w:color="auto" w:fill="auto"/>
            <w:vAlign w:val="bottom"/>
          </w:tcPr>
          <w:p w:rsidR="005D15A3" w:rsidRPr="00FC20FB" w:rsidRDefault="005D15A3" w:rsidP="00F03769">
            <w:pPr>
              <w:jc w:val="right"/>
              <w:rPr>
                <w:rFonts w:ascii="Arial" w:hAnsi="Arial"/>
                <w:sz w:val="20"/>
                <w:szCs w:val="20"/>
                <w:lang w:val="uk-UA"/>
              </w:rPr>
            </w:pPr>
          </w:p>
        </w:tc>
        <w:tc>
          <w:tcPr>
            <w:tcW w:w="1415" w:type="dxa"/>
            <w:tcBorders>
              <w:top w:val="nil"/>
              <w:left w:val="nil"/>
              <w:bottom w:val="single" w:sz="4" w:space="0" w:color="auto"/>
              <w:right w:val="single" w:sz="4" w:space="0" w:color="auto"/>
            </w:tcBorders>
            <w:shd w:val="clear" w:color="auto" w:fill="auto"/>
            <w:vAlign w:val="bottom"/>
          </w:tcPr>
          <w:p w:rsidR="005D15A3" w:rsidRPr="00FC20FB" w:rsidRDefault="005D15A3" w:rsidP="00F03769">
            <w:pPr>
              <w:jc w:val="right"/>
              <w:rPr>
                <w:rFonts w:ascii="Arial" w:hAnsi="Arial"/>
                <w:sz w:val="20"/>
                <w:szCs w:val="20"/>
                <w:lang w:val="uk-UA"/>
              </w:rPr>
            </w:pPr>
          </w:p>
        </w:tc>
        <w:tc>
          <w:tcPr>
            <w:tcW w:w="1437" w:type="dxa"/>
            <w:tcBorders>
              <w:top w:val="nil"/>
              <w:left w:val="nil"/>
              <w:bottom w:val="single" w:sz="4" w:space="0" w:color="auto"/>
              <w:right w:val="single" w:sz="4" w:space="0" w:color="auto"/>
            </w:tcBorders>
            <w:shd w:val="clear" w:color="auto" w:fill="auto"/>
            <w:vAlign w:val="bottom"/>
          </w:tcPr>
          <w:p w:rsidR="005D15A3" w:rsidRPr="00FC20FB" w:rsidRDefault="005D15A3" w:rsidP="00F03769">
            <w:pPr>
              <w:jc w:val="right"/>
              <w:rPr>
                <w:rFonts w:ascii="Arial" w:hAnsi="Arial"/>
                <w:sz w:val="20"/>
                <w:szCs w:val="20"/>
                <w:lang w:val="uk-UA"/>
              </w:rPr>
            </w:pPr>
          </w:p>
        </w:tc>
      </w:tr>
      <w:tr w:rsidR="005D15A3" w:rsidTr="00F03769">
        <w:trPr>
          <w:trHeight w:val="255"/>
        </w:trPr>
        <w:tc>
          <w:tcPr>
            <w:tcW w:w="2505" w:type="dxa"/>
            <w:tcBorders>
              <w:top w:val="nil"/>
              <w:left w:val="single" w:sz="4" w:space="0" w:color="auto"/>
              <w:bottom w:val="single" w:sz="4" w:space="0" w:color="auto"/>
              <w:right w:val="single" w:sz="4" w:space="0" w:color="auto"/>
            </w:tcBorders>
            <w:shd w:val="clear" w:color="auto" w:fill="auto"/>
            <w:noWrap/>
            <w:vAlign w:val="center"/>
          </w:tcPr>
          <w:p w:rsidR="005D15A3" w:rsidRPr="00EE188B" w:rsidRDefault="005D15A3" w:rsidP="00F03769">
            <w:pPr>
              <w:rPr>
                <w:lang w:val="uk-UA"/>
              </w:rPr>
            </w:pPr>
            <w:proofErr w:type="spellStart"/>
            <w:r w:rsidRPr="00EE188B">
              <w:rPr>
                <w:lang w:val="uk-UA"/>
              </w:rPr>
              <w:t>Кулішівська</w:t>
            </w:r>
            <w:proofErr w:type="spellEnd"/>
          </w:p>
          <w:p w:rsidR="005D15A3" w:rsidRPr="00EE188B" w:rsidRDefault="005D15A3" w:rsidP="00F03769">
            <w:pPr>
              <w:rPr>
                <w:lang w:val="uk-UA"/>
              </w:rPr>
            </w:pPr>
          </w:p>
        </w:tc>
        <w:tc>
          <w:tcPr>
            <w:tcW w:w="1416" w:type="dxa"/>
            <w:tcBorders>
              <w:top w:val="nil"/>
              <w:left w:val="nil"/>
              <w:bottom w:val="single" w:sz="4" w:space="0" w:color="auto"/>
              <w:right w:val="single" w:sz="4" w:space="0" w:color="auto"/>
            </w:tcBorders>
            <w:shd w:val="clear" w:color="auto" w:fill="auto"/>
            <w:vAlign w:val="bottom"/>
          </w:tcPr>
          <w:p w:rsidR="005D15A3" w:rsidRPr="00FC20FB" w:rsidRDefault="005D15A3" w:rsidP="00F03769">
            <w:pPr>
              <w:jc w:val="right"/>
              <w:rPr>
                <w:rFonts w:ascii="Arial" w:hAnsi="Arial"/>
                <w:sz w:val="20"/>
                <w:szCs w:val="20"/>
                <w:lang w:val="uk-UA"/>
              </w:rPr>
            </w:pPr>
          </w:p>
        </w:tc>
        <w:tc>
          <w:tcPr>
            <w:tcW w:w="1437" w:type="dxa"/>
            <w:tcBorders>
              <w:top w:val="nil"/>
              <w:left w:val="nil"/>
              <w:bottom w:val="single" w:sz="4" w:space="0" w:color="auto"/>
              <w:right w:val="single" w:sz="4" w:space="0" w:color="auto"/>
            </w:tcBorders>
            <w:shd w:val="clear" w:color="auto" w:fill="auto"/>
            <w:vAlign w:val="bottom"/>
          </w:tcPr>
          <w:p w:rsidR="005D15A3" w:rsidRDefault="005D15A3" w:rsidP="00F03769">
            <w:pPr>
              <w:jc w:val="right"/>
              <w:rPr>
                <w:rFonts w:ascii="Arial" w:hAnsi="Arial"/>
                <w:sz w:val="20"/>
                <w:szCs w:val="20"/>
              </w:rPr>
            </w:pPr>
          </w:p>
        </w:tc>
        <w:tc>
          <w:tcPr>
            <w:tcW w:w="1560" w:type="dxa"/>
            <w:tcBorders>
              <w:top w:val="nil"/>
              <w:left w:val="nil"/>
              <w:bottom w:val="single" w:sz="4" w:space="0" w:color="auto"/>
              <w:right w:val="single" w:sz="4" w:space="0" w:color="auto"/>
            </w:tcBorders>
            <w:shd w:val="clear" w:color="auto" w:fill="auto"/>
            <w:vAlign w:val="bottom"/>
          </w:tcPr>
          <w:p w:rsidR="005D15A3" w:rsidRDefault="005D15A3" w:rsidP="00F03769">
            <w:pPr>
              <w:jc w:val="right"/>
              <w:rPr>
                <w:rFonts w:ascii="Arial" w:hAnsi="Arial"/>
                <w:sz w:val="20"/>
                <w:szCs w:val="20"/>
              </w:rPr>
            </w:pPr>
            <w:r>
              <w:rPr>
                <w:rFonts w:ascii="Arial" w:hAnsi="Arial"/>
                <w:sz w:val="20"/>
                <w:szCs w:val="20"/>
              </w:rPr>
              <w:t> </w:t>
            </w:r>
          </w:p>
        </w:tc>
        <w:tc>
          <w:tcPr>
            <w:tcW w:w="1603" w:type="dxa"/>
            <w:tcBorders>
              <w:top w:val="nil"/>
              <w:left w:val="nil"/>
              <w:bottom w:val="single" w:sz="4" w:space="0" w:color="auto"/>
              <w:right w:val="single" w:sz="4" w:space="0" w:color="auto"/>
            </w:tcBorders>
            <w:shd w:val="clear" w:color="auto" w:fill="auto"/>
            <w:vAlign w:val="bottom"/>
          </w:tcPr>
          <w:p w:rsidR="005D15A3" w:rsidRDefault="005D15A3" w:rsidP="00F03769">
            <w:pPr>
              <w:jc w:val="right"/>
              <w:rPr>
                <w:rFonts w:ascii="Arial" w:hAnsi="Arial"/>
                <w:sz w:val="20"/>
                <w:szCs w:val="20"/>
              </w:rPr>
            </w:pPr>
            <w:r>
              <w:rPr>
                <w:rFonts w:ascii="Arial" w:hAnsi="Arial"/>
                <w:sz w:val="20"/>
                <w:szCs w:val="20"/>
              </w:rPr>
              <w:t> </w:t>
            </w:r>
          </w:p>
        </w:tc>
        <w:tc>
          <w:tcPr>
            <w:tcW w:w="1376" w:type="dxa"/>
            <w:tcBorders>
              <w:top w:val="nil"/>
              <w:left w:val="nil"/>
              <w:bottom w:val="single" w:sz="4" w:space="0" w:color="auto"/>
              <w:right w:val="single" w:sz="4" w:space="0" w:color="auto"/>
            </w:tcBorders>
            <w:shd w:val="clear" w:color="auto" w:fill="auto"/>
            <w:vAlign w:val="bottom"/>
          </w:tcPr>
          <w:p w:rsidR="005D15A3" w:rsidRDefault="005D15A3" w:rsidP="00F03769">
            <w:pPr>
              <w:jc w:val="right"/>
              <w:rPr>
                <w:rFonts w:ascii="Arial" w:hAnsi="Arial"/>
                <w:sz w:val="20"/>
                <w:szCs w:val="20"/>
              </w:rPr>
            </w:pPr>
            <w:r>
              <w:rPr>
                <w:rFonts w:ascii="Arial" w:hAnsi="Arial"/>
                <w:sz w:val="20"/>
                <w:szCs w:val="20"/>
              </w:rPr>
              <w:t> </w:t>
            </w:r>
          </w:p>
        </w:tc>
        <w:tc>
          <w:tcPr>
            <w:tcW w:w="1851" w:type="dxa"/>
            <w:tcBorders>
              <w:top w:val="nil"/>
              <w:left w:val="nil"/>
              <w:bottom w:val="single" w:sz="4" w:space="0" w:color="auto"/>
              <w:right w:val="single" w:sz="4" w:space="0" w:color="auto"/>
            </w:tcBorders>
            <w:shd w:val="clear" w:color="auto" w:fill="auto"/>
            <w:vAlign w:val="bottom"/>
          </w:tcPr>
          <w:p w:rsidR="005D15A3" w:rsidRDefault="005D15A3" w:rsidP="00F03769">
            <w:pPr>
              <w:jc w:val="right"/>
              <w:rPr>
                <w:rFonts w:ascii="Arial" w:hAnsi="Arial"/>
                <w:sz w:val="20"/>
                <w:szCs w:val="20"/>
              </w:rPr>
            </w:pPr>
          </w:p>
        </w:tc>
        <w:tc>
          <w:tcPr>
            <w:tcW w:w="1415" w:type="dxa"/>
            <w:tcBorders>
              <w:top w:val="nil"/>
              <w:left w:val="nil"/>
              <w:bottom w:val="single" w:sz="4" w:space="0" w:color="auto"/>
              <w:right w:val="single" w:sz="4" w:space="0" w:color="auto"/>
            </w:tcBorders>
            <w:shd w:val="clear" w:color="auto" w:fill="auto"/>
            <w:vAlign w:val="bottom"/>
          </w:tcPr>
          <w:p w:rsidR="005D15A3" w:rsidRDefault="005D15A3" w:rsidP="00F03769">
            <w:pPr>
              <w:jc w:val="right"/>
              <w:rPr>
                <w:rFonts w:ascii="Arial" w:hAnsi="Arial"/>
                <w:sz w:val="20"/>
                <w:szCs w:val="20"/>
              </w:rPr>
            </w:pPr>
          </w:p>
        </w:tc>
        <w:tc>
          <w:tcPr>
            <w:tcW w:w="1437" w:type="dxa"/>
            <w:tcBorders>
              <w:top w:val="nil"/>
              <w:left w:val="nil"/>
              <w:bottom w:val="single" w:sz="4" w:space="0" w:color="auto"/>
              <w:right w:val="single" w:sz="4" w:space="0" w:color="auto"/>
            </w:tcBorders>
            <w:shd w:val="clear" w:color="auto" w:fill="auto"/>
            <w:vAlign w:val="bottom"/>
          </w:tcPr>
          <w:p w:rsidR="005D15A3" w:rsidRDefault="005D15A3" w:rsidP="00F03769">
            <w:pPr>
              <w:jc w:val="right"/>
              <w:rPr>
                <w:rFonts w:ascii="Arial" w:hAnsi="Arial"/>
                <w:sz w:val="20"/>
                <w:szCs w:val="20"/>
              </w:rPr>
            </w:pPr>
          </w:p>
        </w:tc>
      </w:tr>
      <w:tr w:rsidR="005D15A3" w:rsidTr="00F03769">
        <w:trPr>
          <w:trHeight w:val="255"/>
        </w:trPr>
        <w:tc>
          <w:tcPr>
            <w:tcW w:w="2505" w:type="dxa"/>
            <w:tcBorders>
              <w:top w:val="nil"/>
              <w:left w:val="single" w:sz="4" w:space="0" w:color="auto"/>
              <w:bottom w:val="single" w:sz="4" w:space="0" w:color="auto"/>
              <w:right w:val="single" w:sz="4" w:space="0" w:color="auto"/>
            </w:tcBorders>
            <w:shd w:val="clear" w:color="auto" w:fill="auto"/>
            <w:noWrap/>
            <w:vAlign w:val="center"/>
          </w:tcPr>
          <w:p w:rsidR="005D15A3" w:rsidRPr="00EE188B" w:rsidRDefault="005D15A3" w:rsidP="00F03769">
            <w:pPr>
              <w:rPr>
                <w:lang w:val="uk-UA"/>
              </w:rPr>
            </w:pPr>
            <w:proofErr w:type="spellStart"/>
            <w:r w:rsidRPr="00EE188B">
              <w:rPr>
                <w:lang w:val="uk-UA"/>
              </w:rPr>
              <w:t>Курманівська</w:t>
            </w:r>
            <w:proofErr w:type="spellEnd"/>
          </w:p>
          <w:p w:rsidR="005D15A3" w:rsidRPr="00EE188B" w:rsidRDefault="005D15A3" w:rsidP="00F03769">
            <w:pPr>
              <w:rPr>
                <w:lang w:val="uk-UA"/>
              </w:rPr>
            </w:pPr>
          </w:p>
        </w:tc>
        <w:tc>
          <w:tcPr>
            <w:tcW w:w="1416" w:type="dxa"/>
            <w:tcBorders>
              <w:top w:val="nil"/>
              <w:left w:val="nil"/>
              <w:bottom w:val="single" w:sz="4" w:space="0" w:color="auto"/>
              <w:right w:val="single" w:sz="4" w:space="0" w:color="auto"/>
            </w:tcBorders>
            <w:shd w:val="clear" w:color="auto" w:fill="auto"/>
            <w:vAlign w:val="bottom"/>
          </w:tcPr>
          <w:p w:rsidR="005D15A3" w:rsidRDefault="005D15A3" w:rsidP="00F03769">
            <w:pPr>
              <w:jc w:val="right"/>
              <w:rPr>
                <w:rFonts w:ascii="Arial" w:hAnsi="Arial"/>
                <w:sz w:val="20"/>
                <w:szCs w:val="20"/>
              </w:rPr>
            </w:pPr>
            <w:r>
              <w:rPr>
                <w:rFonts w:ascii="Arial" w:hAnsi="Arial"/>
                <w:sz w:val="20"/>
                <w:szCs w:val="20"/>
              </w:rPr>
              <w:t> </w:t>
            </w:r>
          </w:p>
        </w:tc>
        <w:tc>
          <w:tcPr>
            <w:tcW w:w="1437" w:type="dxa"/>
            <w:tcBorders>
              <w:top w:val="nil"/>
              <w:left w:val="nil"/>
              <w:bottom w:val="single" w:sz="4" w:space="0" w:color="auto"/>
              <w:right w:val="single" w:sz="4" w:space="0" w:color="auto"/>
            </w:tcBorders>
            <w:shd w:val="clear" w:color="auto" w:fill="auto"/>
            <w:vAlign w:val="bottom"/>
          </w:tcPr>
          <w:p w:rsidR="005D15A3" w:rsidRPr="00FC20FB" w:rsidRDefault="005D15A3" w:rsidP="00F03769">
            <w:pPr>
              <w:jc w:val="right"/>
              <w:rPr>
                <w:rFonts w:ascii="Arial" w:hAnsi="Arial"/>
                <w:sz w:val="20"/>
                <w:szCs w:val="20"/>
                <w:lang w:val="uk-UA"/>
              </w:rPr>
            </w:pPr>
          </w:p>
        </w:tc>
        <w:tc>
          <w:tcPr>
            <w:tcW w:w="1560" w:type="dxa"/>
            <w:tcBorders>
              <w:top w:val="nil"/>
              <w:left w:val="nil"/>
              <w:bottom w:val="single" w:sz="4" w:space="0" w:color="auto"/>
              <w:right w:val="single" w:sz="4" w:space="0" w:color="auto"/>
            </w:tcBorders>
            <w:shd w:val="clear" w:color="auto" w:fill="auto"/>
            <w:vAlign w:val="bottom"/>
          </w:tcPr>
          <w:p w:rsidR="005D15A3" w:rsidRDefault="005D15A3" w:rsidP="00F03769">
            <w:pPr>
              <w:jc w:val="right"/>
              <w:rPr>
                <w:rFonts w:ascii="Arial" w:hAnsi="Arial"/>
                <w:sz w:val="20"/>
                <w:szCs w:val="20"/>
              </w:rPr>
            </w:pPr>
            <w:r>
              <w:rPr>
                <w:rFonts w:ascii="Arial" w:hAnsi="Arial"/>
                <w:sz w:val="20"/>
                <w:szCs w:val="20"/>
              </w:rPr>
              <w:t> </w:t>
            </w:r>
          </w:p>
        </w:tc>
        <w:tc>
          <w:tcPr>
            <w:tcW w:w="1603" w:type="dxa"/>
            <w:tcBorders>
              <w:top w:val="nil"/>
              <w:left w:val="nil"/>
              <w:bottom w:val="single" w:sz="4" w:space="0" w:color="auto"/>
              <w:right w:val="single" w:sz="4" w:space="0" w:color="auto"/>
            </w:tcBorders>
            <w:shd w:val="clear" w:color="auto" w:fill="auto"/>
            <w:vAlign w:val="bottom"/>
          </w:tcPr>
          <w:p w:rsidR="005D15A3" w:rsidRPr="00FC20FB" w:rsidRDefault="005D15A3" w:rsidP="00F03769">
            <w:pPr>
              <w:jc w:val="right"/>
              <w:rPr>
                <w:rFonts w:ascii="Arial" w:hAnsi="Arial"/>
                <w:sz w:val="20"/>
                <w:szCs w:val="20"/>
                <w:lang w:val="uk-UA"/>
              </w:rPr>
            </w:pPr>
          </w:p>
        </w:tc>
        <w:tc>
          <w:tcPr>
            <w:tcW w:w="1376" w:type="dxa"/>
            <w:tcBorders>
              <w:top w:val="nil"/>
              <w:left w:val="nil"/>
              <w:bottom w:val="single" w:sz="4" w:space="0" w:color="auto"/>
              <w:right w:val="single" w:sz="4" w:space="0" w:color="auto"/>
            </w:tcBorders>
            <w:shd w:val="clear" w:color="auto" w:fill="auto"/>
            <w:vAlign w:val="bottom"/>
          </w:tcPr>
          <w:p w:rsidR="005D15A3" w:rsidRDefault="005D15A3" w:rsidP="00F03769">
            <w:pPr>
              <w:jc w:val="right"/>
              <w:rPr>
                <w:rFonts w:ascii="Arial" w:hAnsi="Arial"/>
                <w:sz w:val="20"/>
                <w:szCs w:val="20"/>
              </w:rPr>
            </w:pPr>
            <w:r>
              <w:rPr>
                <w:rFonts w:ascii="Arial" w:hAnsi="Arial"/>
                <w:sz w:val="20"/>
                <w:szCs w:val="20"/>
              </w:rPr>
              <w:t> </w:t>
            </w:r>
          </w:p>
        </w:tc>
        <w:tc>
          <w:tcPr>
            <w:tcW w:w="1851" w:type="dxa"/>
            <w:tcBorders>
              <w:top w:val="nil"/>
              <w:left w:val="nil"/>
              <w:bottom w:val="single" w:sz="4" w:space="0" w:color="auto"/>
              <w:right w:val="single" w:sz="4" w:space="0" w:color="auto"/>
            </w:tcBorders>
            <w:shd w:val="clear" w:color="auto" w:fill="auto"/>
            <w:vAlign w:val="bottom"/>
          </w:tcPr>
          <w:p w:rsidR="005D15A3" w:rsidRPr="00FC20FB" w:rsidRDefault="005D15A3" w:rsidP="00F03769">
            <w:pPr>
              <w:jc w:val="right"/>
              <w:rPr>
                <w:rFonts w:ascii="Arial" w:hAnsi="Arial"/>
                <w:sz w:val="20"/>
                <w:szCs w:val="20"/>
                <w:lang w:val="uk-UA"/>
              </w:rPr>
            </w:pPr>
          </w:p>
        </w:tc>
        <w:tc>
          <w:tcPr>
            <w:tcW w:w="1415" w:type="dxa"/>
            <w:tcBorders>
              <w:top w:val="nil"/>
              <w:left w:val="nil"/>
              <w:bottom w:val="single" w:sz="4" w:space="0" w:color="auto"/>
              <w:right w:val="single" w:sz="4" w:space="0" w:color="auto"/>
            </w:tcBorders>
            <w:shd w:val="clear" w:color="auto" w:fill="auto"/>
            <w:vAlign w:val="bottom"/>
          </w:tcPr>
          <w:p w:rsidR="005D15A3" w:rsidRPr="00FC20FB" w:rsidRDefault="005D15A3" w:rsidP="00F03769">
            <w:pPr>
              <w:jc w:val="right"/>
              <w:rPr>
                <w:rFonts w:ascii="Arial" w:hAnsi="Arial"/>
                <w:sz w:val="20"/>
                <w:szCs w:val="20"/>
                <w:lang w:val="uk-UA"/>
              </w:rPr>
            </w:pPr>
          </w:p>
        </w:tc>
        <w:tc>
          <w:tcPr>
            <w:tcW w:w="1437" w:type="dxa"/>
            <w:tcBorders>
              <w:top w:val="nil"/>
              <w:left w:val="nil"/>
              <w:bottom w:val="single" w:sz="4" w:space="0" w:color="auto"/>
              <w:right w:val="single" w:sz="4" w:space="0" w:color="auto"/>
            </w:tcBorders>
            <w:shd w:val="clear" w:color="auto" w:fill="auto"/>
            <w:vAlign w:val="bottom"/>
          </w:tcPr>
          <w:p w:rsidR="005D15A3" w:rsidRPr="00FC20FB" w:rsidRDefault="005D15A3" w:rsidP="00F03769">
            <w:pPr>
              <w:jc w:val="right"/>
              <w:rPr>
                <w:rFonts w:ascii="Arial" w:hAnsi="Arial"/>
                <w:sz w:val="20"/>
                <w:szCs w:val="20"/>
                <w:lang w:val="uk-UA"/>
              </w:rPr>
            </w:pPr>
          </w:p>
        </w:tc>
      </w:tr>
      <w:tr w:rsidR="005D15A3" w:rsidTr="00F03769">
        <w:trPr>
          <w:trHeight w:val="255"/>
        </w:trPr>
        <w:tc>
          <w:tcPr>
            <w:tcW w:w="2505" w:type="dxa"/>
            <w:tcBorders>
              <w:top w:val="nil"/>
              <w:left w:val="single" w:sz="4" w:space="0" w:color="auto"/>
              <w:bottom w:val="single" w:sz="4" w:space="0" w:color="auto"/>
              <w:right w:val="single" w:sz="4" w:space="0" w:color="auto"/>
            </w:tcBorders>
            <w:shd w:val="clear" w:color="auto" w:fill="auto"/>
            <w:noWrap/>
            <w:vAlign w:val="center"/>
          </w:tcPr>
          <w:p w:rsidR="005D15A3" w:rsidRPr="00EE188B" w:rsidRDefault="005D15A3" w:rsidP="00F03769">
            <w:pPr>
              <w:rPr>
                <w:lang w:val="uk-UA"/>
              </w:rPr>
            </w:pPr>
            <w:proofErr w:type="spellStart"/>
            <w:r w:rsidRPr="00EE188B">
              <w:rPr>
                <w:lang w:val="uk-UA"/>
              </w:rPr>
              <w:t>Козельненська</w:t>
            </w:r>
            <w:proofErr w:type="spellEnd"/>
          </w:p>
          <w:p w:rsidR="005D15A3" w:rsidRPr="00EE188B" w:rsidRDefault="005D15A3" w:rsidP="00F03769">
            <w:pPr>
              <w:rPr>
                <w:lang w:val="uk-UA"/>
              </w:rPr>
            </w:pPr>
          </w:p>
        </w:tc>
        <w:tc>
          <w:tcPr>
            <w:tcW w:w="1416" w:type="dxa"/>
            <w:tcBorders>
              <w:top w:val="nil"/>
              <w:left w:val="nil"/>
              <w:bottom w:val="single" w:sz="4" w:space="0" w:color="auto"/>
              <w:right w:val="single" w:sz="4" w:space="0" w:color="auto"/>
            </w:tcBorders>
            <w:shd w:val="clear" w:color="auto" w:fill="auto"/>
            <w:vAlign w:val="bottom"/>
          </w:tcPr>
          <w:p w:rsidR="005D15A3" w:rsidRPr="00FC20FB" w:rsidRDefault="005D15A3" w:rsidP="00F03769">
            <w:pPr>
              <w:jc w:val="right"/>
              <w:rPr>
                <w:rFonts w:ascii="Arial" w:hAnsi="Arial"/>
                <w:sz w:val="20"/>
                <w:szCs w:val="20"/>
                <w:lang w:val="uk-UA"/>
              </w:rPr>
            </w:pPr>
          </w:p>
        </w:tc>
        <w:tc>
          <w:tcPr>
            <w:tcW w:w="1437" w:type="dxa"/>
            <w:tcBorders>
              <w:top w:val="nil"/>
              <w:left w:val="nil"/>
              <w:bottom w:val="single" w:sz="4" w:space="0" w:color="auto"/>
              <w:right w:val="single" w:sz="4" w:space="0" w:color="auto"/>
            </w:tcBorders>
            <w:shd w:val="clear" w:color="auto" w:fill="auto"/>
            <w:vAlign w:val="bottom"/>
          </w:tcPr>
          <w:p w:rsidR="005D15A3" w:rsidRDefault="005D15A3" w:rsidP="00F03769">
            <w:pPr>
              <w:jc w:val="right"/>
              <w:rPr>
                <w:rFonts w:ascii="Arial" w:hAnsi="Arial"/>
                <w:sz w:val="20"/>
                <w:szCs w:val="20"/>
              </w:rPr>
            </w:pPr>
          </w:p>
        </w:tc>
        <w:tc>
          <w:tcPr>
            <w:tcW w:w="1560" w:type="dxa"/>
            <w:tcBorders>
              <w:top w:val="nil"/>
              <w:left w:val="nil"/>
              <w:bottom w:val="single" w:sz="4" w:space="0" w:color="auto"/>
              <w:right w:val="single" w:sz="4" w:space="0" w:color="auto"/>
            </w:tcBorders>
            <w:shd w:val="clear" w:color="auto" w:fill="auto"/>
            <w:vAlign w:val="bottom"/>
          </w:tcPr>
          <w:p w:rsidR="005D15A3" w:rsidRDefault="005D15A3" w:rsidP="00F03769">
            <w:pPr>
              <w:jc w:val="right"/>
              <w:rPr>
                <w:rFonts w:ascii="Arial" w:hAnsi="Arial"/>
                <w:sz w:val="20"/>
                <w:szCs w:val="20"/>
              </w:rPr>
            </w:pPr>
          </w:p>
        </w:tc>
        <w:tc>
          <w:tcPr>
            <w:tcW w:w="1603" w:type="dxa"/>
            <w:tcBorders>
              <w:top w:val="nil"/>
              <w:left w:val="nil"/>
              <w:bottom w:val="single" w:sz="4" w:space="0" w:color="auto"/>
              <w:right w:val="single" w:sz="4" w:space="0" w:color="auto"/>
            </w:tcBorders>
            <w:shd w:val="clear" w:color="auto" w:fill="auto"/>
            <w:vAlign w:val="bottom"/>
          </w:tcPr>
          <w:p w:rsidR="005D15A3" w:rsidRDefault="005D15A3" w:rsidP="00F03769">
            <w:pPr>
              <w:jc w:val="right"/>
              <w:rPr>
                <w:rFonts w:ascii="Arial" w:hAnsi="Arial"/>
                <w:sz w:val="20"/>
                <w:szCs w:val="20"/>
              </w:rPr>
            </w:pPr>
          </w:p>
        </w:tc>
        <w:tc>
          <w:tcPr>
            <w:tcW w:w="1376" w:type="dxa"/>
            <w:tcBorders>
              <w:top w:val="nil"/>
              <w:left w:val="nil"/>
              <w:bottom w:val="single" w:sz="4" w:space="0" w:color="auto"/>
              <w:right w:val="single" w:sz="4" w:space="0" w:color="auto"/>
            </w:tcBorders>
            <w:shd w:val="clear" w:color="auto" w:fill="auto"/>
            <w:vAlign w:val="bottom"/>
          </w:tcPr>
          <w:p w:rsidR="005D15A3" w:rsidRDefault="005D15A3" w:rsidP="00F03769">
            <w:pPr>
              <w:jc w:val="right"/>
              <w:rPr>
                <w:rFonts w:ascii="Arial" w:hAnsi="Arial"/>
                <w:sz w:val="20"/>
                <w:szCs w:val="20"/>
              </w:rPr>
            </w:pPr>
          </w:p>
        </w:tc>
        <w:tc>
          <w:tcPr>
            <w:tcW w:w="1851" w:type="dxa"/>
            <w:tcBorders>
              <w:top w:val="nil"/>
              <w:left w:val="nil"/>
              <w:bottom w:val="single" w:sz="4" w:space="0" w:color="auto"/>
              <w:right w:val="single" w:sz="4" w:space="0" w:color="auto"/>
            </w:tcBorders>
            <w:shd w:val="clear" w:color="auto" w:fill="auto"/>
            <w:vAlign w:val="bottom"/>
          </w:tcPr>
          <w:p w:rsidR="005D15A3" w:rsidRDefault="005D15A3" w:rsidP="00F03769">
            <w:pPr>
              <w:jc w:val="right"/>
              <w:rPr>
                <w:rFonts w:ascii="Arial" w:hAnsi="Arial"/>
                <w:sz w:val="20"/>
                <w:szCs w:val="20"/>
              </w:rPr>
            </w:pPr>
          </w:p>
        </w:tc>
        <w:tc>
          <w:tcPr>
            <w:tcW w:w="1415" w:type="dxa"/>
            <w:tcBorders>
              <w:top w:val="nil"/>
              <w:left w:val="nil"/>
              <w:bottom w:val="single" w:sz="4" w:space="0" w:color="auto"/>
              <w:right w:val="single" w:sz="4" w:space="0" w:color="auto"/>
            </w:tcBorders>
            <w:shd w:val="clear" w:color="auto" w:fill="auto"/>
            <w:vAlign w:val="bottom"/>
          </w:tcPr>
          <w:p w:rsidR="005D15A3" w:rsidRDefault="005D15A3" w:rsidP="00F03769">
            <w:pPr>
              <w:jc w:val="right"/>
              <w:rPr>
                <w:rFonts w:ascii="Arial" w:hAnsi="Arial"/>
                <w:sz w:val="20"/>
                <w:szCs w:val="20"/>
              </w:rPr>
            </w:pPr>
          </w:p>
        </w:tc>
        <w:tc>
          <w:tcPr>
            <w:tcW w:w="1437" w:type="dxa"/>
            <w:tcBorders>
              <w:top w:val="nil"/>
              <w:left w:val="nil"/>
              <w:bottom w:val="single" w:sz="4" w:space="0" w:color="auto"/>
              <w:right w:val="single" w:sz="4" w:space="0" w:color="auto"/>
            </w:tcBorders>
            <w:shd w:val="clear" w:color="auto" w:fill="auto"/>
            <w:vAlign w:val="bottom"/>
          </w:tcPr>
          <w:p w:rsidR="005D15A3" w:rsidRDefault="005D15A3" w:rsidP="00F03769">
            <w:pPr>
              <w:jc w:val="right"/>
              <w:rPr>
                <w:rFonts w:ascii="Arial" w:hAnsi="Arial"/>
                <w:sz w:val="20"/>
                <w:szCs w:val="20"/>
              </w:rPr>
            </w:pPr>
          </w:p>
        </w:tc>
      </w:tr>
      <w:tr w:rsidR="005D15A3" w:rsidTr="00F03769">
        <w:trPr>
          <w:trHeight w:val="255"/>
        </w:trPr>
        <w:tc>
          <w:tcPr>
            <w:tcW w:w="2505" w:type="dxa"/>
            <w:tcBorders>
              <w:top w:val="nil"/>
              <w:left w:val="single" w:sz="4" w:space="0" w:color="auto"/>
              <w:bottom w:val="single" w:sz="4" w:space="0" w:color="auto"/>
              <w:right w:val="single" w:sz="4" w:space="0" w:color="auto"/>
            </w:tcBorders>
            <w:shd w:val="clear" w:color="auto" w:fill="auto"/>
            <w:noWrap/>
            <w:vAlign w:val="center"/>
          </w:tcPr>
          <w:p w:rsidR="005D15A3" w:rsidRPr="00EE188B" w:rsidRDefault="005D15A3" w:rsidP="00F03769">
            <w:pPr>
              <w:rPr>
                <w:lang w:val="uk-UA"/>
              </w:rPr>
            </w:pPr>
            <w:proofErr w:type="spellStart"/>
            <w:r w:rsidRPr="00EE188B">
              <w:rPr>
                <w:lang w:val="uk-UA"/>
              </w:rPr>
              <w:t>Маршалівська</w:t>
            </w:r>
            <w:proofErr w:type="spellEnd"/>
          </w:p>
          <w:p w:rsidR="005D15A3" w:rsidRPr="00EE188B" w:rsidRDefault="005D15A3" w:rsidP="00F03769">
            <w:pPr>
              <w:rPr>
                <w:lang w:val="uk-UA"/>
              </w:rPr>
            </w:pPr>
          </w:p>
        </w:tc>
        <w:tc>
          <w:tcPr>
            <w:tcW w:w="1416" w:type="dxa"/>
            <w:tcBorders>
              <w:top w:val="nil"/>
              <w:left w:val="nil"/>
              <w:bottom w:val="single" w:sz="4" w:space="0" w:color="auto"/>
              <w:right w:val="single" w:sz="4" w:space="0" w:color="auto"/>
            </w:tcBorders>
            <w:shd w:val="clear" w:color="auto" w:fill="auto"/>
            <w:vAlign w:val="bottom"/>
          </w:tcPr>
          <w:p w:rsidR="005D15A3" w:rsidRPr="00FC20FB" w:rsidRDefault="005D15A3" w:rsidP="00F03769">
            <w:pPr>
              <w:jc w:val="right"/>
              <w:rPr>
                <w:rFonts w:ascii="Arial" w:hAnsi="Arial"/>
                <w:sz w:val="20"/>
                <w:szCs w:val="20"/>
                <w:lang w:val="uk-UA"/>
              </w:rPr>
            </w:pPr>
          </w:p>
        </w:tc>
        <w:tc>
          <w:tcPr>
            <w:tcW w:w="1437" w:type="dxa"/>
            <w:tcBorders>
              <w:top w:val="nil"/>
              <w:left w:val="nil"/>
              <w:bottom w:val="single" w:sz="4" w:space="0" w:color="auto"/>
              <w:right w:val="single" w:sz="4" w:space="0" w:color="auto"/>
            </w:tcBorders>
            <w:shd w:val="clear" w:color="auto" w:fill="auto"/>
            <w:vAlign w:val="bottom"/>
          </w:tcPr>
          <w:p w:rsidR="005D15A3" w:rsidRPr="00FC20FB" w:rsidRDefault="005D15A3" w:rsidP="00F03769">
            <w:pPr>
              <w:jc w:val="right"/>
              <w:rPr>
                <w:rFonts w:ascii="Arial" w:hAnsi="Arial"/>
                <w:sz w:val="20"/>
                <w:szCs w:val="20"/>
                <w:lang w:val="uk-UA"/>
              </w:rPr>
            </w:pPr>
          </w:p>
        </w:tc>
        <w:tc>
          <w:tcPr>
            <w:tcW w:w="1560" w:type="dxa"/>
            <w:tcBorders>
              <w:top w:val="nil"/>
              <w:left w:val="nil"/>
              <w:bottom w:val="single" w:sz="4" w:space="0" w:color="auto"/>
              <w:right w:val="single" w:sz="4" w:space="0" w:color="auto"/>
            </w:tcBorders>
            <w:shd w:val="clear" w:color="auto" w:fill="auto"/>
            <w:vAlign w:val="bottom"/>
          </w:tcPr>
          <w:p w:rsidR="005D15A3" w:rsidRDefault="005D15A3" w:rsidP="00F03769">
            <w:pPr>
              <w:jc w:val="right"/>
              <w:rPr>
                <w:rFonts w:ascii="Arial" w:hAnsi="Arial"/>
                <w:sz w:val="20"/>
                <w:szCs w:val="20"/>
              </w:rPr>
            </w:pPr>
            <w:r>
              <w:rPr>
                <w:rFonts w:ascii="Arial" w:hAnsi="Arial"/>
                <w:sz w:val="20"/>
                <w:szCs w:val="20"/>
              </w:rPr>
              <w:t> </w:t>
            </w:r>
          </w:p>
        </w:tc>
        <w:tc>
          <w:tcPr>
            <w:tcW w:w="1603" w:type="dxa"/>
            <w:tcBorders>
              <w:top w:val="nil"/>
              <w:left w:val="nil"/>
              <w:bottom w:val="single" w:sz="4" w:space="0" w:color="auto"/>
              <w:right w:val="single" w:sz="4" w:space="0" w:color="auto"/>
            </w:tcBorders>
            <w:shd w:val="clear" w:color="auto" w:fill="auto"/>
            <w:vAlign w:val="bottom"/>
          </w:tcPr>
          <w:p w:rsidR="005D15A3" w:rsidRDefault="005D15A3" w:rsidP="00F03769">
            <w:pPr>
              <w:jc w:val="right"/>
              <w:rPr>
                <w:rFonts w:ascii="Arial" w:hAnsi="Arial"/>
                <w:sz w:val="20"/>
                <w:szCs w:val="20"/>
              </w:rPr>
            </w:pPr>
            <w:r>
              <w:rPr>
                <w:rFonts w:ascii="Arial" w:hAnsi="Arial"/>
                <w:sz w:val="20"/>
                <w:szCs w:val="20"/>
              </w:rPr>
              <w:t> </w:t>
            </w:r>
          </w:p>
        </w:tc>
        <w:tc>
          <w:tcPr>
            <w:tcW w:w="1376" w:type="dxa"/>
            <w:tcBorders>
              <w:top w:val="nil"/>
              <w:left w:val="nil"/>
              <w:bottom w:val="single" w:sz="4" w:space="0" w:color="auto"/>
              <w:right w:val="single" w:sz="4" w:space="0" w:color="auto"/>
            </w:tcBorders>
            <w:shd w:val="clear" w:color="auto" w:fill="auto"/>
            <w:vAlign w:val="bottom"/>
          </w:tcPr>
          <w:p w:rsidR="005D15A3" w:rsidRDefault="005D15A3" w:rsidP="00F03769">
            <w:pPr>
              <w:jc w:val="right"/>
              <w:rPr>
                <w:rFonts w:ascii="Arial" w:hAnsi="Arial"/>
                <w:sz w:val="20"/>
                <w:szCs w:val="20"/>
              </w:rPr>
            </w:pPr>
            <w:r>
              <w:rPr>
                <w:rFonts w:ascii="Arial" w:hAnsi="Arial"/>
                <w:sz w:val="20"/>
                <w:szCs w:val="20"/>
              </w:rPr>
              <w:t> </w:t>
            </w:r>
          </w:p>
        </w:tc>
        <w:tc>
          <w:tcPr>
            <w:tcW w:w="1851" w:type="dxa"/>
            <w:tcBorders>
              <w:top w:val="nil"/>
              <w:left w:val="nil"/>
              <w:bottom w:val="single" w:sz="4" w:space="0" w:color="auto"/>
              <w:right w:val="single" w:sz="4" w:space="0" w:color="auto"/>
            </w:tcBorders>
            <w:shd w:val="clear" w:color="auto" w:fill="auto"/>
            <w:vAlign w:val="bottom"/>
          </w:tcPr>
          <w:p w:rsidR="005D15A3" w:rsidRPr="00FC20FB" w:rsidRDefault="005D15A3" w:rsidP="00F03769">
            <w:pPr>
              <w:jc w:val="right"/>
              <w:rPr>
                <w:rFonts w:ascii="Arial" w:hAnsi="Arial"/>
                <w:sz w:val="20"/>
                <w:szCs w:val="20"/>
                <w:lang w:val="uk-UA"/>
              </w:rPr>
            </w:pPr>
          </w:p>
        </w:tc>
        <w:tc>
          <w:tcPr>
            <w:tcW w:w="1415" w:type="dxa"/>
            <w:tcBorders>
              <w:top w:val="nil"/>
              <w:left w:val="nil"/>
              <w:bottom w:val="single" w:sz="4" w:space="0" w:color="auto"/>
              <w:right w:val="single" w:sz="4" w:space="0" w:color="auto"/>
            </w:tcBorders>
            <w:shd w:val="clear" w:color="auto" w:fill="auto"/>
            <w:vAlign w:val="bottom"/>
          </w:tcPr>
          <w:p w:rsidR="005D15A3" w:rsidRPr="00FC20FB" w:rsidRDefault="005D15A3" w:rsidP="00F03769">
            <w:pPr>
              <w:jc w:val="right"/>
              <w:rPr>
                <w:rFonts w:ascii="Arial" w:hAnsi="Arial"/>
                <w:sz w:val="20"/>
                <w:szCs w:val="20"/>
                <w:lang w:val="uk-UA"/>
              </w:rPr>
            </w:pPr>
          </w:p>
        </w:tc>
        <w:tc>
          <w:tcPr>
            <w:tcW w:w="1437" w:type="dxa"/>
            <w:tcBorders>
              <w:top w:val="nil"/>
              <w:left w:val="nil"/>
              <w:bottom w:val="single" w:sz="4" w:space="0" w:color="auto"/>
              <w:right w:val="single" w:sz="4" w:space="0" w:color="auto"/>
            </w:tcBorders>
            <w:shd w:val="clear" w:color="auto" w:fill="auto"/>
            <w:vAlign w:val="bottom"/>
          </w:tcPr>
          <w:p w:rsidR="005D15A3" w:rsidRPr="00FC20FB" w:rsidRDefault="005D15A3" w:rsidP="00F03769">
            <w:pPr>
              <w:jc w:val="right"/>
              <w:rPr>
                <w:rFonts w:ascii="Arial" w:hAnsi="Arial"/>
                <w:sz w:val="20"/>
                <w:szCs w:val="20"/>
                <w:lang w:val="uk-UA"/>
              </w:rPr>
            </w:pPr>
          </w:p>
        </w:tc>
      </w:tr>
      <w:tr w:rsidR="005D15A3" w:rsidTr="00F03769">
        <w:trPr>
          <w:trHeight w:val="255"/>
        </w:trPr>
        <w:tc>
          <w:tcPr>
            <w:tcW w:w="2505" w:type="dxa"/>
            <w:tcBorders>
              <w:top w:val="nil"/>
              <w:left w:val="single" w:sz="4" w:space="0" w:color="auto"/>
              <w:bottom w:val="single" w:sz="4" w:space="0" w:color="auto"/>
              <w:right w:val="single" w:sz="4" w:space="0" w:color="auto"/>
            </w:tcBorders>
            <w:shd w:val="clear" w:color="auto" w:fill="auto"/>
            <w:noWrap/>
            <w:vAlign w:val="center"/>
          </w:tcPr>
          <w:p w:rsidR="005D15A3" w:rsidRPr="00EE188B" w:rsidRDefault="005D15A3" w:rsidP="00F03769">
            <w:pPr>
              <w:pStyle w:val="2"/>
              <w:rPr>
                <w:sz w:val="24"/>
              </w:rPr>
            </w:pPr>
            <w:proofErr w:type="spellStart"/>
            <w:r w:rsidRPr="00EE188B">
              <w:rPr>
                <w:sz w:val="24"/>
              </w:rPr>
              <w:t>Рубанська</w:t>
            </w:r>
            <w:proofErr w:type="spellEnd"/>
          </w:p>
          <w:p w:rsidR="005D15A3" w:rsidRPr="00EE188B" w:rsidRDefault="005D15A3" w:rsidP="00F03769">
            <w:pPr>
              <w:rPr>
                <w:lang w:val="uk-UA"/>
              </w:rPr>
            </w:pPr>
          </w:p>
        </w:tc>
        <w:tc>
          <w:tcPr>
            <w:tcW w:w="1416" w:type="dxa"/>
            <w:tcBorders>
              <w:top w:val="nil"/>
              <w:left w:val="nil"/>
              <w:bottom w:val="single" w:sz="4" w:space="0" w:color="auto"/>
              <w:right w:val="single" w:sz="4" w:space="0" w:color="auto"/>
            </w:tcBorders>
            <w:shd w:val="clear" w:color="auto" w:fill="auto"/>
            <w:vAlign w:val="bottom"/>
          </w:tcPr>
          <w:p w:rsidR="005D15A3" w:rsidRDefault="005D15A3" w:rsidP="00F03769">
            <w:pPr>
              <w:jc w:val="right"/>
              <w:rPr>
                <w:rFonts w:ascii="Arial" w:hAnsi="Arial"/>
                <w:sz w:val="20"/>
                <w:szCs w:val="20"/>
              </w:rPr>
            </w:pPr>
          </w:p>
        </w:tc>
        <w:tc>
          <w:tcPr>
            <w:tcW w:w="1437" w:type="dxa"/>
            <w:tcBorders>
              <w:top w:val="nil"/>
              <w:left w:val="nil"/>
              <w:bottom w:val="single" w:sz="4" w:space="0" w:color="auto"/>
              <w:right w:val="single" w:sz="4" w:space="0" w:color="auto"/>
            </w:tcBorders>
            <w:shd w:val="clear" w:color="auto" w:fill="auto"/>
            <w:vAlign w:val="bottom"/>
          </w:tcPr>
          <w:p w:rsidR="005D15A3" w:rsidRDefault="005D15A3" w:rsidP="00F03769">
            <w:pPr>
              <w:jc w:val="right"/>
              <w:rPr>
                <w:rFonts w:ascii="Arial" w:hAnsi="Arial"/>
                <w:sz w:val="20"/>
                <w:szCs w:val="20"/>
              </w:rPr>
            </w:pPr>
          </w:p>
        </w:tc>
        <w:tc>
          <w:tcPr>
            <w:tcW w:w="1560" w:type="dxa"/>
            <w:tcBorders>
              <w:top w:val="nil"/>
              <w:left w:val="nil"/>
              <w:bottom w:val="single" w:sz="4" w:space="0" w:color="auto"/>
              <w:right w:val="single" w:sz="4" w:space="0" w:color="auto"/>
            </w:tcBorders>
            <w:shd w:val="clear" w:color="auto" w:fill="auto"/>
            <w:vAlign w:val="bottom"/>
          </w:tcPr>
          <w:p w:rsidR="005D15A3" w:rsidRDefault="005D15A3" w:rsidP="00F03769">
            <w:pPr>
              <w:jc w:val="right"/>
              <w:rPr>
                <w:rFonts w:ascii="Arial" w:hAnsi="Arial"/>
                <w:sz w:val="20"/>
                <w:szCs w:val="20"/>
              </w:rPr>
            </w:pPr>
            <w:r>
              <w:rPr>
                <w:rFonts w:ascii="Arial" w:hAnsi="Arial"/>
                <w:sz w:val="20"/>
                <w:szCs w:val="20"/>
              </w:rPr>
              <w:t> </w:t>
            </w:r>
          </w:p>
        </w:tc>
        <w:tc>
          <w:tcPr>
            <w:tcW w:w="1603" w:type="dxa"/>
            <w:tcBorders>
              <w:top w:val="nil"/>
              <w:left w:val="nil"/>
              <w:bottom w:val="single" w:sz="4" w:space="0" w:color="auto"/>
              <w:right w:val="single" w:sz="4" w:space="0" w:color="auto"/>
            </w:tcBorders>
            <w:shd w:val="clear" w:color="auto" w:fill="auto"/>
            <w:vAlign w:val="bottom"/>
          </w:tcPr>
          <w:p w:rsidR="005D15A3" w:rsidRDefault="005D15A3" w:rsidP="00F03769">
            <w:pPr>
              <w:jc w:val="right"/>
              <w:rPr>
                <w:rFonts w:ascii="Arial" w:hAnsi="Arial"/>
                <w:sz w:val="20"/>
                <w:szCs w:val="20"/>
              </w:rPr>
            </w:pPr>
            <w:r>
              <w:rPr>
                <w:rFonts w:ascii="Arial" w:hAnsi="Arial"/>
                <w:sz w:val="20"/>
                <w:szCs w:val="20"/>
              </w:rPr>
              <w:t> </w:t>
            </w:r>
          </w:p>
        </w:tc>
        <w:tc>
          <w:tcPr>
            <w:tcW w:w="1376" w:type="dxa"/>
            <w:tcBorders>
              <w:top w:val="nil"/>
              <w:left w:val="nil"/>
              <w:bottom w:val="single" w:sz="4" w:space="0" w:color="auto"/>
              <w:right w:val="single" w:sz="4" w:space="0" w:color="auto"/>
            </w:tcBorders>
            <w:shd w:val="clear" w:color="auto" w:fill="auto"/>
            <w:vAlign w:val="bottom"/>
          </w:tcPr>
          <w:p w:rsidR="005D15A3" w:rsidRDefault="005D15A3" w:rsidP="00F03769">
            <w:pPr>
              <w:jc w:val="right"/>
              <w:rPr>
                <w:rFonts w:ascii="Arial" w:hAnsi="Arial"/>
                <w:sz w:val="20"/>
                <w:szCs w:val="20"/>
              </w:rPr>
            </w:pPr>
          </w:p>
        </w:tc>
        <w:tc>
          <w:tcPr>
            <w:tcW w:w="1851" w:type="dxa"/>
            <w:tcBorders>
              <w:top w:val="nil"/>
              <w:left w:val="nil"/>
              <w:bottom w:val="single" w:sz="4" w:space="0" w:color="auto"/>
              <w:right w:val="single" w:sz="4" w:space="0" w:color="auto"/>
            </w:tcBorders>
            <w:shd w:val="clear" w:color="auto" w:fill="auto"/>
            <w:vAlign w:val="bottom"/>
          </w:tcPr>
          <w:p w:rsidR="005D15A3" w:rsidRDefault="005D15A3" w:rsidP="00F03769">
            <w:pPr>
              <w:jc w:val="right"/>
              <w:rPr>
                <w:rFonts w:ascii="Arial" w:hAnsi="Arial"/>
                <w:sz w:val="20"/>
                <w:szCs w:val="20"/>
              </w:rPr>
            </w:pPr>
          </w:p>
        </w:tc>
        <w:tc>
          <w:tcPr>
            <w:tcW w:w="1415" w:type="dxa"/>
            <w:tcBorders>
              <w:top w:val="nil"/>
              <w:left w:val="nil"/>
              <w:bottom w:val="single" w:sz="4" w:space="0" w:color="auto"/>
              <w:right w:val="single" w:sz="4" w:space="0" w:color="auto"/>
            </w:tcBorders>
            <w:shd w:val="clear" w:color="auto" w:fill="auto"/>
            <w:vAlign w:val="bottom"/>
          </w:tcPr>
          <w:p w:rsidR="005D15A3" w:rsidRDefault="005D15A3" w:rsidP="00F03769">
            <w:pPr>
              <w:jc w:val="right"/>
              <w:rPr>
                <w:rFonts w:ascii="Arial" w:hAnsi="Arial"/>
                <w:sz w:val="20"/>
                <w:szCs w:val="20"/>
              </w:rPr>
            </w:pPr>
          </w:p>
        </w:tc>
        <w:tc>
          <w:tcPr>
            <w:tcW w:w="1437" w:type="dxa"/>
            <w:tcBorders>
              <w:top w:val="nil"/>
              <w:left w:val="nil"/>
              <w:bottom w:val="single" w:sz="4" w:space="0" w:color="auto"/>
              <w:right w:val="single" w:sz="4" w:space="0" w:color="auto"/>
            </w:tcBorders>
            <w:shd w:val="clear" w:color="auto" w:fill="auto"/>
            <w:vAlign w:val="bottom"/>
          </w:tcPr>
          <w:p w:rsidR="005D15A3" w:rsidRDefault="005D15A3" w:rsidP="00F03769">
            <w:pPr>
              <w:jc w:val="right"/>
              <w:rPr>
                <w:rFonts w:ascii="Arial" w:hAnsi="Arial"/>
                <w:sz w:val="20"/>
                <w:szCs w:val="20"/>
              </w:rPr>
            </w:pPr>
          </w:p>
        </w:tc>
      </w:tr>
      <w:tr w:rsidR="005D15A3" w:rsidTr="00F03769">
        <w:trPr>
          <w:trHeight w:val="255"/>
        </w:trPr>
        <w:tc>
          <w:tcPr>
            <w:tcW w:w="2505" w:type="dxa"/>
            <w:tcBorders>
              <w:top w:val="nil"/>
              <w:left w:val="single" w:sz="4" w:space="0" w:color="auto"/>
              <w:bottom w:val="single" w:sz="4" w:space="0" w:color="auto"/>
              <w:right w:val="single" w:sz="4" w:space="0" w:color="auto"/>
            </w:tcBorders>
            <w:shd w:val="clear" w:color="auto" w:fill="auto"/>
            <w:noWrap/>
            <w:vAlign w:val="center"/>
          </w:tcPr>
          <w:p w:rsidR="005D15A3" w:rsidRPr="00EE188B" w:rsidRDefault="005D15A3" w:rsidP="00F03769">
            <w:pPr>
              <w:rPr>
                <w:lang w:val="uk-UA"/>
              </w:rPr>
            </w:pPr>
            <w:proofErr w:type="spellStart"/>
            <w:r w:rsidRPr="00EE188B">
              <w:rPr>
                <w:lang w:val="uk-UA"/>
              </w:rPr>
              <w:t>Сакунихська</w:t>
            </w:r>
            <w:proofErr w:type="spellEnd"/>
          </w:p>
          <w:p w:rsidR="005D15A3" w:rsidRPr="00EE188B" w:rsidRDefault="005D15A3" w:rsidP="00F03769">
            <w:pPr>
              <w:rPr>
                <w:lang w:val="uk-UA"/>
              </w:rPr>
            </w:pPr>
          </w:p>
        </w:tc>
        <w:tc>
          <w:tcPr>
            <w:tcW w:w="1416" w:type="dxa"/>
            <w:tcBorders>
              <w:top w:val="nil"/>
              <w:left w:val="nil"/>
              <w:bottom w:val="single" w:sz="4" w:space="0" w:color="auto"/>
              <w:right w:val="single" w:sz="4" w:space="0" w:color="auto"/>
            </w:tcBorders>
            <w:shd w:val="clear" w:color="auto" w:fill="auto"/>
            <w:vAlign w:val="bottom"/>
          </w:tcPr>
          <w:p w:rsidR="005D15A3" w:rsidRPr="00507F8E" w:rsidRDefault="005D15A3" w:rsidP="00F03769">
            <w:pPr>
              <w:jc w:val="right"/>
              <w:rPr>
                <w:rFonts w:ascii="Arial" w:hAnsi="Arial"/>
                <w:sz w:val="20"/>
                <w:szCs w:val="20"/>
                <w:lang w:val="uk-UA"/>
              </w:rPr>
            </w:pPr>
          </w:p>
        </w:tc>
        <w:tc>
          <w:tcPr>
            <w:tcW w:w="1437" w:type="dxa"/>
            <w:tcBorders>
              <w:top w:val="nil"/>
              <w:left w:val="nil"/>
              <w:bottom w:val="single" w:sz="4" w:space="0" w:color="auto"/>
              <w:right w:val="single" w:sz="4" w:space="0" w:color="auto"/>
            </w:tcBorders>
            <w:shd w:val="clear" w:color="auto" w:fill="auto"/>
            <w:vAlign w:val="bottom"/>
          </w:tcPr>
          <w:p w:rsidR="005D15A3" w:rsidRPr="00507F8E" w:rsidRDefault="005D15A3" w:rsidP="00F03769">
            <w:pPr>
              <w:jc w:val="right"/>
              <w:rPr>
                <w:rFonts w:ascii="Arial" w:hAnsi="Arial"/>
                <w:sz w:val="20"/>
                <w:szCs w:val="20"/>
                <w:lang w:val="uk-UA"/>
              </w:rPr>
            </w:pPr>
          </w:p>
        </w:tc>
        <w:tc>
          <w:tcPr>
            <w:tcW w:w="1560" w:type="dxa"/>
            <w:tcBorders>
              <w:top w:val="nil"/>
              <w:left w:val="nil"/>
              <w:bottom w:val="single" w:sz="4" w:space="0" w:color="auto"/>
              <w:right w:val="single" w:sz="4" w:space="0" w:color="auto"/>
            </w:tcBorders>
            <w:shd w:val="clear" w:color="auto" w:fill="auto"/>
            <w:vAlign w:val="bottom"/>
          </w:tcPr>
          <w:p w:rsidR="005D15A3" w:rsidRDefault="005D15A3" w:rsidP="00F03769">
            <w:pPr>
              <w:jc w:val="right"/>
              <w:rPr>
                <w:rFonts w:ascii="Arial" w:hAnsi="Arial"/>
                <w:sz w:val="20"/>
                <w:szCs w:val="20"/>
              </w:rPr>
            </w:pPr>
            <w:r>
              <w:rPr>
                <w:rFonts w:ascii="Arial" w:hAnsi="Arial"/>
                <w:sz w:val="20"/>
                <w:szCs w:val="20"/>
              </w:rPr>
              <w:t> </w:t>
            </w:r>
          </w:p>
        </w:tc>
        <w:tc>
          <w:tcPr>
            <w:tcW w:w="1603" w:type="dxa"/>
            <w:tcBorders>
              <w:top w:val="nil"/>
              <w:left w:val="nil"/>
              <w:bottom w:val="single" w:sz="4" w:space="0" w:color="auto"/>
              <w:right w:val="single" w:sz="4" w:space="0" w:color="auto"/>
            </w:tcBorders>
            <w:shd w:val="clear" w:color="auto" w:fill="auto"/>
            <w:vAlign w:val="bottom"/>
          </w:tcPr>
          <w:p w:rsidR="005D15A3" w:rsidRDefault="005D15A3" w:rsidP="00F03769">
            <w:pPr>
              <w:jc w:val="right"/>
              <w:rPr>
                <w:rFonts w:ascii="Arial" w:hAnsi="Arial"/>
                <w:sz w:val="20"/>
                <w:szCs w:val="20"/>
              </w:rPr>
            </w:pPr>
            <w:r>
              <w:rPr>
                <w:rFonts w:ascii="Arial" w:hAnsi="Arial"/>
                <w:sz w:val="20"/>
                <w:szCs w:val="20"/>
              </w:rPr>
              <w:t> </w:t>
            </w:r>
          </w:p>
        </w:tc>
        <w:tc>
          <w:tcPr>
            <w:tcW w:w="1376" w:type="dxa"/>
            <w:tcBorders>
              <w:top w:val="nil"/>
              <w:left w:val="nil"/>
              <w:bottom w:val="single" w:sz="4" w:space="0" w:color="auto"/>
              <w:right w:val="single" w:sz="4" w:space="0" w:color="auto"/>
            </w:tcBorders>
            <w:shd w:val="clear" w:color="auto" w:fill="auto"/>
            <w:vAlign w:val="bottom"/>
          </w:tcPr>
          <w:p w:rsidR="005D15A3" w:rsidRPr="00507F8E" w:rsidRDefault="005D15A3" w:rsidP="00F03769">
            <w:pPr>
              <w:jc w:val="right"/>
              <w:rPr>
                <w:rFonts w:ascii="Arial" w:hAnsi="Arial"/>
                <w:sz w:val="20"/>
                <w:szCs w:val="20"/>
                <w:lang w:val="uk-UA"/>
              </w:rPr>
            </w:pPr>
          </w:p>
        </w:tc>
        <w:tc>
          <w:tcPr>
            <w:tcW w:w="1851" w:type="dxa"/>
            <w:tcBorders>
              <w:top w:val="nil"/>
              <w:left w:val="nil"/>
              <w:bottom w:val="single" w:sz="4" w:space="0" w:color="auto"/>
              <w:right w:val="single" w:sz="4" w:space="0" w:color="auto"/>
            </w:tcBorders>
            <w:shd w:val="clear" w:color="auto" w:fill="auto"/>
            <w:vAlign w:val="bottom"/>
          </w:tcPr>
          <w:p w:rsidR="005D15A3" w:rsidRPr="00507F8E" w:rsidRDefault="005D15A3" w:rsidP="00F03769">
            <w:pPr>
              <w:jc w:val="right"/>
              <w:rPr>
                <w:rFonts w:ascii="Arial" w:hAnsi="Arial"/>
                <w:sz w:val="20"/>
                <w:szCs w:val="20"/>
                <w:lang w:val="uk-UA"/>
              </w:rPr>
            </w:pPr>
          </w:p>
        </w:tc>
        <w:tc>
          <w:tcPr>
            <w:tcW w:w="1415" w:type="dxa"/>
            <w:tcBorders>
              <w:top w:val="nil"/>
              <w:left w:val="nil"/>
              <w:bottom w:val="single" w:sz="4" w:space="0" w:color="auto"/>
              <w:right w:val="single" w:sz="4" w:space="0" w:color="auto"/>
            </w:tcBorders>
            <w:shd w:val="clear" w:color="auto" w:fill="auto"/>
            <w:vAlign w:val="bottom"/>
          </w:tcPr>
          <w:p w:rsidR="005D15A3" w:rsidRPr="00507F8E" w:rsidRDefault="005D15A3" w:rsidP="00F03769">
            <w:pPr>
              <w:jc w:val="right"/>
              <w:rPr>
                <w:rFonts w:ascii="Arial" w:hAnsi="Arial"/>
                <w:sz w:val="20"/>
                <w:szCs w:val="20"/>
                <w:lang w:val="uk-UA"/>
              </w:rPr>
            </w:pPr>
          </w:p>
        </w:tc>
        <w:tc>
          <w:tcPr>
            <w:tcW w:w="1437" w:type="dxa"/>
            <w:tcBorders>
              <w:top w:val="nil"/>
              <w:left w:val="nil"/>
              <w:bottom w:val="single" w:sz="4" w:space="0" w:color="auto"/>
              <w:right w:val="single" w:sz="4" w:space="0" w:color="auto"/>
            </w:tcBorders>
            <w:shd w:val="clear" w:color="auto" w:fill="auto"/>
            <w:vAlign w:val="bottom"/>
          </w:tcPr>
          <w:p w:rsidR="005D15A3" w:rsidRPr="00507F8E" w:rsidRDefault="005D15A3" w:rsidP="00F03769">
            <w:pPr>
              <w:jc w:val="right"/>
              <w:rPr>
                <w:rFonts w:ascii="Arial" w:hAnsi="Arial"/>
                <w:sz w:val="20"/>
                <w:szCs w:val="20"/>
                <w:lang w:val="uk-UA"/>
              </w:rPr>
            </w:pPr>
          </w:p>
        </w:tc>
      </w:tr>
      <w:tr w:rsidR="005D15A3" w:rsidTr="00F03769">
        <w:trPr>
          <w:trHeight w:val="255"/>
        </w:trPr>
        <w:tc>
          <w:tcPr>
            <w:tcW w:w="2505" w:type="dxa"/>
            <w:tcBorders>
              <w:top w:val="nil"/>
              <w:left w:val="single" w:sz="4" w:space="0" w:color="auto"/>
              <w:bottom w:val="single" w:sz="4" w:space="0" w:color="auto"/>
              <w:right w:val="single" w:sz="4" w:space="0" w:color="auto"/>
            </w:tcBorders>
            <w:shd w:val="clear" w:color="auto" w:fill="auto"/>
            <w:noWrap/>
            <w:vAlign w:val="center"/>
          </w:tcPr>
          <w:p w:rsidR="005D15A3" w:rsidRPr="00EE188B" w:rsidRDefault="005D15A3" w:rsidP="00F03769">
            <w:pPr>
              <w:rPr>
                <w:lang w:val="uk-UA"/>
              </w:rPr>
            </w:pPr>
            <w:proofErr w:type="spellStart"/>
            <w:r w:rsidRPr="00EE188B">
              <w:rPr>
                <w:lang w:val="uk-UA"/>
              </w:rPr>
              <w:t>Томашівська</w:t>
            </w:r>
            <w:proofErr w:type="spellEnd"/>
          </w:p>
          <w:p w:rsidR="005D15A3" w:rsidRPr="00EE188B" w:rsidRDefault="005D15A3" w:rsidP="00F03769">
            <w:pPr>
              <w:rPr>
                <w:lang w:val="uk-UA"/>
              </w:rPr>
            </w:pPr>
          </w:p>
        </w:tc>
        <w:tc>
          <w:tcPr>
            <w:tcW w:w="1416" w:type="dxa"/>
            <w:tcBorders>
              <w:top w:val="nil"/>
              <w:left w:val="nil"/>
              <w:bottom w:val="single" w:sz="4" w:space="0" w:color="auto"/>
              <w:right w:val="single" w:sz="4" w:space="0" w:color="auto"/>
            </w:tcBorders>
            <w:shd w:val="clear" w:color="auto" w:fill="auto"/>
            <w:vAlign w:val="bottom"/>
          </w:tcPr>
          <w:p w:rsidR="005D15A3" w:rsidRPr="00507F8E" w:rsidRDefault="005D15A3" w:rsidP="00F03769">
            <w:pPr>
              <w:jc w:val="right"/>
              <w:rPr>
                <w:rFonts w:ascii="Arial" w:hAnsi="Arial"/>
                <w:sz w:val="20"/>
                <w:szCs w:val="20"/>
                <w:lang w:val="uk-UA"/>
              </w:rPr>
            </w:pPr>
          </w:p>
        </w:tc>
        <w:tc>
          <w:tcPr>
            <w:tcW w:w="1437" w:type="dxa"/>
            <w:tcBorders>
              <w:top w:val="nil"/>
              <w:left w:val="nil"/>
              <w:bottom w:val="single" w:sz="4" w:space="0" w:color="auto"/>
              <w:right w:val="single" w:sz="4" w:space="0" w:color="auto"/>
            </w:tcBorders>
            <w:shd w:val="clear" w:color="auto" w:fill="auto"/>
            <w:vAlign w:val="bottom"/>
          </w:tcPr>
          <w:p w:rsidR="005D15A3" w:rsidRDefault="005D15A3" w:rsidP="00F03769">
            <w:pPr>
              <w:jc w:val="right"/>
              <w:rPr>
                <w:rFonts w:ascii="Arial" w:hAnsi="Arial"/>
                <w:sz w:val="20"/>
                <w:szCs w:val="20"/>
              </w:rPr>
            </w:pPr>
          </w:p>
        </w:tc>
        <w:tc>
          <w:tcPr>
            <w:tcW w:w="1560" w:type="dxa"/>
            <w:tcBorders>
              <w:top w:val="nil"/>
              <w:left w:val="nil"/>
              <w:bottom w:val="single" w:sz="4" w:space="0" w:color="auto"/>
              <w:right w:val="single" w:sz="4" w:space="0" w:color="auto"/>
            </w:tcBorders>
            <w:shd w:val="clear" w:color="auto" w:fill="auto"/>
            <w:vAlign w:val="bottom"/>
          </w:tcPr>
          <w:p w:rsidR="005D15A3" w:rsidRDefault="005D15A3" w:rsidP="00F03769">
            <w:pPr>
              <w:jc w:val="right"/>
              <w:rPr>
                <w:rFonts w:ascii="Arial" w:hAnsi="Arial"/>
                <w:sz w:val="20"/>
                <w:szCs w:val="20"/>
              </w:rPr>
            </w:pPr>
            <w:r>
              <w:rPr>
                <w:rFonts w:ascii="Arial" w:hAnsi="Arial"/>
                <w:sz w:val="20"/>
                <w:szCs w:val="20"/>
              </w:rPr>
              <w:t> </w:t>
            </w:r>
          </w:p>
        </w:tc>
        <w:tc>
          <w:tcPr>
            <w:tcW w:w="1603" w:type="dxa"/>
            <w:tcBorders>
              <w:top w:val="nil"/>
              <w:left w:val="nil"/>
              <w:bottom w:val="single" w:sz="4" w:space="0" w:color="auto"/>
              <w:right w:val="single" w:sz="4" w:space="0" w:color="auto"/>
            </w:tcBorders>
            <w:shd w:val="clear" w:color="auto" w:fill="auto"/>
            <w:vAlign w:val="bottom"/>
          </w:tcPr>
          <w:p w:rsidR="005D15A3" w:rsidRDefault="005D15A3" w:rsidP="00F03769">
            <w:pPr>
              <w:jc w:val="right"/>
              <w:rPr>
                <w:rFonts w:ascii="Arial" w:hAnsi="Arial"/>
                <w:sz w:val="20"/>
                <w:szCs w:val="20"/>
              </w:rPr>
            </w:pPr>
            <w:r>
              <w:rPr>
                <w:rFonts w:ascii="Arial" w:hAnsi="Arial"/>
                <w:sz w:val="20"/>
                <w:szCs w:val="20"/>
              </w:rPr>
              <w:t> </w:t>
            </w:r>
          </w:p>
        </w:tc>
        <w:tc>
          <w:tcPr>
            <w:tcW w:w="1376" w:type="dxa"/>
            <w:tcBorders>
              <w:top w:val="nil"/>
              <w:left w:val="nil"/>
              <w:bottom w:val="single" w:sz="4" w:space="0" w:color="auto"/>
              <w:right w:val="single" w:sz="4" w:space="0" w:color="auto"/>
            </w:tcBorders>
            <w:shd w:val="clear" w:color="auto" w:fill="auto"/>
            <w:vAlign w:val="bottom"/>
          </w:tcPr>
          <w:p w:rsidR="005D15A3" w:rsidRDefault="005D15A3" w:rsidP="00F03769">
            <w:pPr>
              <w:jc w:val="right"/>
              <w:rPr>
                <w:rFonts w:ascii="Arial" w:hAnsi="Arial"/>
                <w:sz w:val="20"/>
                <w:szCs w:val="20"/>
              </w:rPr>
            </w:pPr>
            <w:r>
              <w:rPr>
                <w:rFonts w:ascii="Arial" w:hAnsi="Arial"/>
                <w:sz w:val="20"/>
                <w:szCs w:val="20"/>
              </w:rPr>
              <w:t> </w:t>
            </w:r>
          </w:p>
        </w:tc>
        <w:tc>
          <w:tcPr>
            <w:tcW w:w="1851" w:type="dxa"/>
            <w:tcBorders>
              <w:top w:val="nil"/>
              <w:left w:val="nil"/>
              <w:bottom w:val="single" w:sz="4" w:space="0" w:color="auto"/>
              <w:right w:val="single" w:sz="4" w:space="0" w:color="auto"/>
            </w:tcBorders>
            <w:shd w:val="clear" w:color="auto" w:fill="auto"/>
            <w:vAlign w:val="bottom"/>
          </w:tcPr>
          <w:p w:rsidR="005D15A3" w:rsidRDefault="005D15A3" w:rsidP="00F03769">
            <w:pPr>
              <w:jc w:val="right"/>
              <w:rPr>
                <w:rFonts w:ascii="Arial" w:hAnsi="Arial"/>
                <w:sz w:val="20"/>
                <w:szCs w:val="20"/>
              </w:rPr>
            </w:pPr>
          </w:p>
        </w:tc>
        <w:tc>
          <w:tcPr>
            <w:tcW w:w="1415" w:type="dxa"/>
            <w:tcBorders>
              <w:top w:val="nil"/>
              <w:left w:val="nil"/>
              <w:bottom w:val="single" w:sz="4" w:space="0" w:color="auto"/>
              <w:right w:val="single" w:sz="4" w:space="0" w:color="auto"/>
            </w:tcBorders>
            <w:shd w:val="clear" w:color="auto" w:fill="auto"/>
            <w:vAlign w:val="bottom"/>
          </w:tcPr>
          <w:p w:rsidR="005D15A3" w:rsidRDefault="005D15A3" w:rsidP="00F03769">
            <w:pPr>
              <w:jc w:val="right"/>
              <w:rPr>
                <w:rFonts w:ascii="Arial" w:hAnsi="Arial"/>
                <w:sz w:val="20"/>
                <w:szCs w:val="20"/>
              </w:rPr>
            </w:pPr>
          </w:p>
        </w:tc>
        <w:tc>
          <w:tcPr>
            <w:tcW w:w="1437" w:type="dxa"/>
            <w:tcBorders>
              <w:top w:val="nil"/>
              <w:left w:val="nil"/>
              <w:bottom w:val="single" w:sz="4" w:space="0" w:color="auto"/>
              <w:right w:val="single" w:sz="4" w:space="0" w:color="auto"/>
            </w:tcBorders>
            <w:shd w:val="clear" w:color="auto" w:fill="auto"/>
            <w:vAlign w:val="bottom"/>
          </w:tcPr>
          <w:p w:rsidR="005D15A3" w:rsidRDefault="005D15A3" w:rsidP="00F03769">
            <w:pPr>
              <w:jc w:val="right"/>
              <w:rPr>
                <w:rFonts w:ascii="Arial" w:hAnsi="Arial"/>
                <w:sz w:val="20"/>
                <w:szCs w:val="20"/>
              </w:rPr>
            </w:pPr>
          </w:p>
        </w:tc>
      </w:tr>
      <w:tr w:rsidR="005D15A3" w:rsidTr="00F03769">
        <w:trPr>
          <w:trHeight w:val="255"/>
        </w:trPr>
        <w:tc>
          <w:tcPr>
            <w:tcW w:w="2505" w:type="dxa"/>
            <w:tcBorders>
              <w:top w:val="nil"/>
              <w:left w:val="single" w:sz="4" w:space="0" w:color="auto"/>
              <w:bottom w:val="single" w:sz="4" w:space="0" w:color="auto"/>
              <w:right w:val="single" w:sz="4" w:space="0" w:color="auto"/>
            </w:tcBorders>
            <w:shd w:val="clear" w:color="auto" w:fill="auto"/>
            <w:noWrap/>
            <w:vAlign w:val="center"/>
          </w:tcPr>
          <w:p w:rsidR="005D15A3" w:rsidRPr="00EE188B" w:rsidRDefault="005D15A3" w:rsidP="00F03769">
            <w:pPr>
              <w:rPr>
                <w:lang w:val="uk-UA"/>
              </w:rPr>
            </w:pPr>
            <w:proofErr w:type="spellStart"/>
            <w:r w:rsidRPr="00EE188B">
              <w:rPr>
                <w:lang w:val="uk-UA"/>
              </w:rPr>
              <w:t>Хоружівська</w:t>
            </w:r>
            <w:proofErr w:type="spellEnd"/>
          </w:p>
          <w:p w:rsidR="005D15A3" w:rsidRPr="00EE188B" w:rsidRDefault="005D15A3" w:rsidP="00F03769">
            <w:pPr>
              <w:rPr>
                <w:lang w:val="uk-UA"/>
              </w:rPr>
            </w:pPr>
          </w:p>
        </w:tc>
        <w:tc>
          <w:tcPr>
            <w:tcW w:w="1416" w:type="dxa"/>
            <w:tcBorders>
              <w:top w:val="nil"/>
              <w:left w:val="nil"/>
              <w:bottom w:val="single" w:sz="4" w:space="0" w:color="auto"/>
              <w:right w:val="single" w:sz="4" w:space="0" w:color="auto"/>
            </w:tcBorders>
            <w:shd w:val="clear" w:color="auto" w:fill="auto"/>
            <w:vAlign w:val="bottom"/>
          </w:tcPr>
          <w:p w:rsidR="005D15A3" w:rsidRPr="00507F8E" w:rsidRDefault="005D15A3" w:rsidP="00F03769">
            <w:pPr>
              <w:jc w:val="right"/>
              <w:rPr>
                <w:rFonts w:ascii="Arial" w:hAnsi="Arial"/>
                <w:sz w:val="20"/>
                <w:szCs w:val="20"/>
                <w:lang w:val="uk-UA"/>
              </w:rPr>
            </w:pPr>
          </w:p>
        </w:tc>
        <w:tc>
          <w:tcPr>
            <w:tcW w:w="1437" w:type="dxa"/>
            <w:tcBorders>
              <w:top w:val="nil"/>
              <w:left w:val="nil"/>
              <w:bottom w:val="single" w:sz="4" w:space="0" w:color="auto"/>
              <w:right w:val="single" w:sz="4" w:space="0" w:color="auto"/>
            </w:tcBorders>
            <w:shd w:val="clear" w:color="auto" w:fill="auto"/>
            <w:vAlign w:val="bottom"/>
          </w:tcPr>
          <w:p w:rsidR="005D15A3" w:rsidRPr="00507F8E" w:rsidRDefault="005D15A3" w:rsidP="00F03769">
            <w:pPr>
              <w:jc w:val="right"/>
              <w:rPr>
                <w:rFonts w:ascii="Arial" w:hAnsi="Arial"/>
                <w:sz w:val="20"/>
                <w:szCs w:val="20"/>
                <w:lang w:val="uk-UA"/>
              </w:rPr>
            </w:pPr>
          </w:p>
        </w:tc>
        <w:tc>
          <w:tcPr>
            <w:tcW w:w="1560" w:type="dxa"/>
            <w:tcBorders>
              <w:top w:val="nil"/>
              <w:left w:val="nil"/>
              <w:bottom w:val="single" w:sz="4" w:space="0" w:color="auto"/>
              <w:right w:val="single" w:sz="4" w:space="0" w:color="auto"/>
            </w:tcBorders>
            <w:shd w:val="clear" w:color="auto" w:fill="auto"/>
            <w:vAlign w:val="bottom"/>
          </w:tcPr>
          <w:p w:rsidR="005D15A3" w:rsidRDefault="005D15A3" w:rsidP="00F03769">
            <w:pPr>
              <w:jc w:val="right"/>
              <w:rPr>
                <w:rFonts w:ascii="Arial" w:hAnsi="Arial"/>
                <w:sz w:val="20"/>
                <w:szCs w:val="20"/>
              </w:rPr>
            </w:pPr>
            <w:r>
              <w:rPr>
                <w:rFonts w:ascii="Arial" w:hAnsi="Arial"/>
                <w:sz w:val="20"/>
                <w:szCs w:val="20"/>
              </w:rPr>
              <w:t> </w:t>
            </w:r>
          </w:p>
        </w:tc>
        <w:tc>
          <w:tcPr>
            <w:tcW w:w="1603" w:type="dxa"/>
            <w:tcBorders>
              <w:top w:val="nil"/>
              <w:left w:val="nil"/>
              <w:bottom w:val="single" w:sz="4" w:space="0" w:color="auto"/>
              <w:right w:val="single" w:sz="4" w:space="0" w:color="auto"/>
            </w:tcBorders>
            <w:shd w:val="clear" w:color="auto" w:fill="auto"/>
            <w:vAlign w:val="bottom"/>
          </w:tcPr>
          <w:p w:rsidR="005D15A3" w:rsidRDefault="005D15A3" w:rsidP="00F03769">
            <w:pPr>
              <w:jc w:val="right"/>
              <w:rPr>
                <w:rFonts w:ascii="Arial" w:hAnsi="Arial"/>
                <w:sz w:val="20"/>
                <w:szCs w:val="20"/>
              </w:rPr>
            </w:pPr>
            <w:r>
              <w:rPr>
                <w:rFonts w:ascii="Arial" w:hAnsi="Arial"/>
                <w:sz w:val="20"/>
                <w:szCs w:val="20"/>
              </w:rPr>
              <w:t> </w:t>
            </w:r>
          </w:p>
        </w:tc>
        <w:tc>
          <w:tcPr>
            <w:tcW w:w="1376" w:type="dxa"/>
            <w:tcBorders>
              <w:top w:val="nil"/>
              <w:left w:val="nil"/>
              <w:bottom w:val="single" w:sz="4" w:space="0" w:color="auto"/>
              <w:right w:val="single" w:sz="4" w:space="0" w:color="auto"/>
            </w:tcBorders>
            <w:shd w:val="clear" w:color="auto" w:fill="auto"/>
            <w:vAlign w:val="bottom"/>
          </w:tcPr>
          <w:p w:rsidR="005D15A3" w:rsidRDefault="005D15A3" w:rsidP="00F03769">
            <w:pPr>
              <w:jc w:val="right"/>
              <w:rPr>
                <w:rFonts w:ascii="Arial" w:hAnsi="Arial"/>
                <w:sz w:val="20"/>
                <w:szCs w:val="20"/>
              </w:rPr>
            </w:pPr>
            <w:r>
              <w:rPr>
                <w:rFonts w:ascii="Arial" w:hAnsi="Arial"/>
                <w:sz w:val="20"/>
                <w:szCs w:val="20"/>
              </w:rPr>
              <w:t> </w:t>
            </w:r>
          </w:p>
        </w:tc>
        <w:tc>
          <w:tcPr>
            <w:tcW w:w="1851" w:type="dxa"/>
            <w:tcBorders>
              <w:top w:val="nil"/>
              <w:left w:val="nil"/>
              <w:bottom w:val="single" w:sz="4" w:space="0" w:color="auto"/>
              <w:right w:val="single" w:sz="4" w:space="0" w:color="auto"/>
            </w:tcBorders>
            <w:shd w:val="clear" w:color="auto" w:fill="auto"/>
            <w:vAlign w:val="bottom"/>
          </w:tcPr>
          <w:p w:rsidR="005D15A3" w:rsidRPr="00507F8E" w:rsidRDefault="005D15A3" w:rsidP="00F03769">
            <w:pPr>
              <w:jc w:val="right"/>
              <w:rPr>
                <w:rFonts w:ascii="Arial" w:hAnsi="Arial"/>
                <w:sz w:val="20"/>
                <w:szCs w:val="20"/>
                <w:lang w:val="uk-UA"/>
              </w:rPr>
            </w:pPr>
          </w:p>
        </w:tc>
        <w:tc>
          <w:tcPr>
            <w:tcW w:w="1415" w:type="dxa"/>
            <w:tcBorders>
              <w:top w:val="nil"/>
              <w:left w:val="nil"/>
              <w:bottom w:val="single" w:sz="4" w:space="0" w:color="auto"/>
              <w:right w:val="single" w:sz="4" w:space="0" w:color="auto"/>
            </w:tcBorders>
            <w:shd w:val="clear" w:color="auto" w:fill="auto"/>
            <w:vAlign w:val="bottom"/>
          </w:tcPr>
          <w:p w:rsidR="005D15A3" w:rsidRPr="00507F8E" w:rsidRDefault="005D15A3" w:rsidP="00F03769">
            <w:pPr>
              <w:jc w:val="right"/>
              <w:rPr>
                <w:rFonts w:ascii="Arial" w:hAnsi="Arial"/>
                <w:sz w:val="20"/>
                <w:szCs w:val="20"/>
                <w:lang w:val="uk-UA"/>
              </w:rPr>
            </w:pPr>
          </w:p>
        </w:tc>
        <w:tc>
          <w:tcPr>
            <w:tcW w:w="1437" w:type="dxa"/>
            <w:tcBorders>
              <w:top w:val="nil"/>
              <w:left w:val="nil"/>
              <w:bottom w:val="single" w:sz="4" w:space="0" w:color="auto"/>
              <w:right w:val="single" w:sz="4" w:space="0" w:color="auto"/>
            </w:tcBorders>
            <w:shd w:val="clear" w:color="auto" w:fill="auto"/>
            <w:vAlign w:val="bottom"/>
          </w:tcPr>
          <w:p w:rsidR="005D15A3" w:rsidRPr="00507F8E" w:rsidRDefault="005D15A3" w:rsidP="00F03769">
            <w:pPr>
              <w:jc w:val="right"/>
              <w:rPr>
                <w:rFonts w:ascii="Arial" w:hAnsi="Arial"/>
                <w:sz w:val="20"/>
                <w:szCs w:val="20"/>
                <w:lang w:val="uk-UA"/>
              </w:rPr>
            </w:pPr>
          </w:p>
        </w:tc>
      </w:tr>
      <w:tr w:rsidR="005D15A3" w:rsidTr="00F03769">
        <w:trPr>
          <w:trHeight w:val="255"/>
        </w:trPr>
        <w:tc>
          <w:tcPr>
            <w:tcW w:w="2505" w:type="dxa"/>
            <w:tcBorders>
              <w:top w:val="nil"/>
              <w:left w:val="single" w:sz="4" w:space="0" w:color="auto"/>
              <w:bottom w:val="single" w:sz="4" w:space="0" w:color="auto"/>
              <w:right w:val="single" w:sz="4" w:space="0" w:color="auto"/>
            </w:tcBorders>
            <w:shd w:val="clear" w:color="auto" w:fill="auto"/>
            <w:noWrap/>
            <w:vAlign w:val="center"/>
          </w:tcPr>
          <w:p w:rsidR="005D15A3" w:rsidRPr="00EE188B" w:rsidRDefault="005D15A3" w:rsidP="00F03769">
            <w:pPr>
              <w:rPr>
                <w:lang w:val="uk-UA"/>
              </w:rPr>
            </w:pPr>
            <w:proofErr w:type="spellStart"/>
            <w:r w:rsidRPr="00EE188B">
              <w:rPr>
                <w:lang w:val="uk-UA"/>
              </w:rPr>
              <w:t>Червонослобідська</w:t>
            </w:r>
            <w:proofErr w:type="spellEnd"/>
          </w:p>
          <w:p w:rsidR="005D15A3" w:rsidRPr="00EE188B" w:rsidRDefault="005D15A3" w:rsidP="00F03769">
            <w:pPr>
              <w:rPr>
                <w:lang w:val="uk-UA"/>
              </w:rPr>
            </w:pPr>
          </w:p>
        </w:tc>
        <w:tc>
          <w:tcPr>
            <w:tcW w:w="1416" w:type="dxa"/>
            <w:tcBorders>
              <w:top w:val="nil"/>
              <w:left w:val="nil"/>
              <w:bottom w:val="single" w:sz="4" w:space="0" w:color="auto"/>
              <w:right w:val="single" w:sz="4" w:space="0" w:color="auto"/>
            </w:tcBorders>
            <w:shd w:val="clear" w:color="auto" w:fill="auto"/>
            <w:vAlign w:val="bottom"/>
          </w:tcPr>
          <w:p w:rsidR="005D15A3" w:rsidRPr="00507F8E" w:rsidRDefault="005D15A3" w:rsidP="00F03769">
            <w:pPr>
              <w:jc w:val="right"/>
              <w:rPr>
                <w:rFonts w:ascii="Arial" w:hAnsi="Arial"/>
                <w:sz w:val="20"/>
                <w:szCs w:val="20"/>
                <w:lang w:val="uk-UA"/>
              </w:rPr>
            </w:pPr>
          </w:p>
        </w:tc>
        <w:tc>
          <w:tcPr>
            <w:tcW w:w="1437" w:type="dxa"/>
            <w:tcBorders>
              <w:top w:val="nil"/>
              <w:left w:val="nil"/>
              <w:bottom w:val="single" w:sz="4" w:space="0" w:color="auto"/>
              <w:right w:val="single" w:sz="4" w:space="0" w:color="auto"/>
            </w:tcBorders>
            <w:shd w:val="clear" w:color="auto" w:fill="auto"/>
            <w:vAlign w:val="bottom"/>
          </w:tcPr>
          <w:p w:rsidR="005D15A3" w:rsidRDefault="005D15A3" w:rsidP="00F03769">
            <w:pPr>
              <w:jc w:val="right"/>
              <w:rPr>
                <w:rFonts w:ascii="Arial" w:hAnsi="Arial"/>
                <w:sz w:val="20"/>
                <w:szCs w:val="20"/>
              </w:rPr>
            </w:pPr>
          </w:p>
        </w:tc>
        <w:tc>
          <w:tcPr>
            <w:tcW w:w="1560" w:type="dxa"/>
            <w:tcBorders>
              <w:top w:val="nil"/>
              <w:left w:val="nil"/>
              <w:bottom w:val="single" w:sz="4" w:space="0" w:color="auto"/>
              <w:right w:val="single" w:sz="4" w:space="0" w:color="auto"/>
            </w:tcBorders>
            <w:shd w:val="clear" w:color="auto" w:fill="auto"/>
            <w:vAlign w:val="bottom"/>
          </w:tcPr>
          <w:p w:rsidR="005D15A3" w:rsidRDefault="005D15A3" w:rsidP="00F03769">
            <w:pPr>
              <w:jc w:val="right"/>
              <w:rPr>
                <w:rFonts w:ascii="Arial" w:hAnsi="Arial"/>
                <w:sz w:val="20"/>
                <w:szCs w:val="20"/>
              </w:rPr>
            </w:pPr>
            <w:r>
              <w:rPr>
                <w:rFonts w:ascii="Arial" w:hAnsi="Arial"/>
                <w:sz w:val="20"/>
                <w:szCs w:val="20"/>
              </w:rPr>
              <w:t> </w:t>
            </w:r>
          </w:p>
        </w:tc>
        <w:tc>
          <w:tcPr>
            <w:tcW w:w="1603" w:type="dxa"/>
            <w:tcBorders>
              <w:top w:val="nil"/>
              <w:left w:val="nil"/>
              <w:bottom w:val="single" w:sz="4" w:space="0" w:color="auto"/>
              <w:right w:val="single" w:sz="4" w:space="0" w:color="auto"/>
            </w:tcBorders>
            <w:shd w:val="clear" w:color="auto" w:fill="auto"/>
            <w:vAlign w:val="bottom"/>
          </w:tcPr>
          <w:p w:rsidR="005D15A3" w:rsidRDefault="005D15A3" w:rsidP="00F03769">
            <w:pPr>
              <w:jc w:val="right"/>
              <w:rPr>
                <w:rFonts w:ascii="Arial" w:hAnsi="Arial"/>
                <w:sz w:val="20"/>
                <w:szCs w:val="20"/>
              </w:rPr>
            </w:pPr>
          </w:p>
        </w:tc>
        <w:tc>
          <w:tcPr>
            <w:tcW w:w="1376" w:type="dxa"/>
            <w:tcBorders>
              <w:top w:val="nil"/>
              <w:left w:val="nil"/>
              <w:bottom w:val="single" w:sz="4" w:space="0" w:color="auto"/>
              <w:right w:val="single" w:sz="4" w:space="0" w:color="auto"/>
            </w:tcBorders>
            <w:shd w:val="clear" w:color="auto" w:fill="auto"/>
            <w:vAlign w:val="bottom"/>
          </w:tcPr>
          <w:p w:rsidR="005D15A3" w:rsidRDefault="005D15A3" w:rsidP="00F03769">
            <w:pPr>
              <w:jc w:val="right"/>
              <w:rPr>
                <w:rFonts w:ascii="Arial" w:hAnsi="Arial"/>
                <w:sz w:val="20"/>
                <w:szCs w:val="20"/>
              </w:rPr>
            </w:pPr>
          </w:p>
        </w:tc>
        <w:tc>
          <w:tcPr>
            <w:tcW w:w="1851" w:type="dxa"/>
            <w:tcBorders>
              <w:top w:val="nil"/>
              <w:left w:val="nil"/>
              <w:bottom w:val="single" w:sz="4" w:space="0" w:color="auto"/>
              <w:right w:val="single" w:sz="4" w:space="0" w:color="auto"/>
            </w:tcBorders>
            <w:shd w:val="clear" w:color="auto" w:fill="auto"/>
            <w:vAlign w:val="bottom"/>
          </w:tcPr>
          <w:p w:rsidR="005D15A3" w:rsidRDefault="005D15A3" w:rsidP="00F03769">
            <w:pPr>
              <w:jc w:val="right"/>
              <w:rPr>
                <w:rFonts w:ascii="Arial" w:hAnsi="Arial"/>
                <w:sz w:val="20"/>
                <w:szCs w:val="20"/>
              </w:rPr>
            </w:pPr>
          </w:p>
        </w:tc>
        <w:tc>
          <w:tcPr>
            <w:tcW w:w="1415" w:type="dxa"/>
            <w:tcBorders>
              <w:top w:val="nil"/>
              <w:left w:val="nil"/>
              <w:bottom w:val="single" w:sz="4" w:space="0" w:color="auto"/>
              <w:right w:val="single" w:sz="4" w:space="0" w:color="auto"/>
            </w:tcBorders>
            <w:shd w:val="clear" w:color="auto" w:fill="auto"/>
            <w:vAlign w:val="bottom"/>
          </w:tcPr>
          <w:p w:rsidR="005D15A3" w:rsidRDefault="005D15A3" w:rsidP="00F03769">
            <w:pPr>
              <w:jc w:val="right"/>
              <w:rPr>
                <w:rFonts w:ascii="Arial" w:hAnsi="Arial"/>
                <w:sz w:val="20"/>
                <w:szCs w:val="20"/>
              </w:rPr>
            </w:pPr>
          </w:p>
        </w:tc>
        <w:tc>
          <w:tcPr>
            <w:tcW w:w="1437" w:type="dxa"/>
            <w:tcBorders>
              <w:top w:val="nil"/>
              <w:left w:val="nil"/>
              <w:bottom w:val="single" w:sz="4" w:space="0" w:color="auto"/>
              <w:right w:val="single" w:sz="4" w:space="0" w:color="auto"/>
            </w:tcBorders>
            <w:shd w:val="clear" w:color="auto" w:fill="auto"/>
            <w:vAlign w:val="bottom"/>
          </w:tcPr>
          <w:p w:rsidR="005D15A3" w:rsidRDefault="005D15A3" w:rsidP="00F03769">
            <w:pPr>
              <w:jc w:val="right"/>
              <w:rPr>
                <w:rFonts w:ascii="Arial" w:hAnsi="Arial"/>
                <w:sz w:val="20"/>
                <w:szCs w:val="20"/>
              </w:rPr>
            </w:pPr>
          </w:p>
        </w:tc>
      </w:tr>
      <w:tr w:rsidR="005D15A3" w:rsidTr="00F03769">
        <w:trPr>
          <w:trHeight w:val="765"/>
        </w:trPr>
        <w:tc>
          <w:tcPr>
            <w:tcW w:w="2505" w:type="dxa"/>
            <w:tcBorders>
              <w:top w:val="nil"/>
              <w:left w:val="single" w:sz="4" w:space="0" w:color="auto"/>
              <w:bottom w:val="single" w:sz="4" w:space="0" w:color="auto"/>
              <w:right w:val="single" w:sz="4" w:space="0" w:color="auto"/>
            </w:tcBorders>
            <w:shd w:val="clear" w:color="auto" w:fill="auto"/>
            <w:vAlign w:val="bottom"/>
          </w:tcPr>
          <w:p w:rsidR="005D15A3" w:rsidRDefault="005D15A3" w:rsidP="00F03769">
            <w:pPr>
              <w:rPr>
                <w:rFonts w:ascii="Arial" w:hAnsi="Arial"/>
                <w:b/>
                <w:bCs/>
                <w:sz w:val="20"/>
                <w:szCs w:val="20"/>
              </w:rPr>
            </w:pPr>
            <w:r>
              <w:rPr>
                <w:rFonts w:ascii="Arial" w:hAnsi="Arial"/>
                <w:b/>
                <w:bCs/>
                <w:sz w:val="20"/>
                <w:szCs w:val="20"/>
              </w:rPr>
              <w:t xml:space="preserve">Разом </w:t>
            </w:r>
            <w:proofErr w:type="gramStart"/>
            <w:r>
              <w:rPr>
                <w:rFonts w:ascii="Arial" w:hAnsi="Arial"/>
                <w:b/>
                <w:bCs/>
                <w:sz w:val="20"/>
                <w:szCs w:val="20"/>
              </w:rPr>
              <w:t>по</w:t>
            </w:r>
            <w:proofErr w:type="gramEnd"/>
            <w:r>
              <w:rPr>
                <w:rFonts w:ascii="Arial" w:hAnsi="Arial"/>
                <w:b/>
                <w:bCs/>
                <w:sz w:val="20"/>
                <w:szCs w:val="20"/>
              </w:rPr>
              <w:t xml:space="preserve"> </w:t>
            </w:r>
            <w:proofErr w:type="spellStart"/>
            <w:r>
              <w:rPr>
                <w:rFonts w:ascii="Arial" w:hAnsi="Arial"/>
                <w:b/>
                <w:bCs/>
                <w:sz w:val="20"/>
                <w:szCs w:val="20"/>
              </w:rPr>
              <w:t>сільських</w:t>
            </w:r>
            <w:proofErr w:type="spellEnd"/>
            <w:r>
              <w:rPr>
                <w:rFonts w:ascii="Arial" w:hAnsi="Arial"/>
                <w:b/>
                <w:bCs/>
                <w:sz w:val="20"/>
                <w:szCs w:val="20"/>
              </w:rPr>
              <w:t xml:space="preserve"> бюджетах</w:t>
            </w:r>
          </w:p>
        </w:tc>
        <w:tc>
          <w:tcPr>
            <w:tcW w:w="1416" w:type="dxa"/>
            <w:tcBorders>
              <w:top w:val="nil"/>
              <w:left w:val="nil"/>
              <w:bottom w:val="single" w:sz="4" w:space="0" w:color="auto"/>
              <w:right w:val="single" w:sz="4" w:space="0" w:color="auto"/>
            </w:tcBorders>
            <w:shd w:val="clear" w:color="auto" w:fill="auto"/>
            <w:vAlign w:val="bottom"/>
          </w:tcPr>
          <w:p w:rsidR="005D15A3" w:rsidRPr="00507F8E" w:rsidRDefault="005D15A3" w:rsidP="00F03769">
            <w:pPr>
              <w:jc w:val="right"/>
              <w:rPr>
                <w:rFonts w:ascii="Arial" w:hAnsi="Arial"/>
                <w:sz w:val="20"/>
                <w:szCs w:val="20"/>
                <w:lang w:val="uk-UA"/>
              </w:rPr>
            </w:pPr>
          </w:p>
        </w:tc>
        <w:tc>
          <w:tcPr>
            <w:tcW w:w="1437" w:type="dxa"/>
            <w:tcBorders>
              <w:top w:val="nil"/>
              <w:left w:val="nil"/>
              <w:bottom w:val="single" w:sz="4" w:space="0" w:color="auto"/>
              <w:right w:val="single" w:sz="4" w:space="0" w:color="auto"/>
            </w:tcBorders>
            <w:shd w:val="clear" w:color="auto" w:fill="auto"/>
            <w:vAlign w:val="bottom"/>
          </w:tcPr>
          <w:p w:rsidR="005D15A3" w:rsidRDefault="005D15A3" w:rsidP="00F03769">
            <w:pPr>
              <w:jc w:val="right"/>
              <w:rPr>
                <w:rFonts w:ascii="Arial" w:hAnsi="Arial"/>
                <w:sz w:val="20"/>
                <w:szCs w:val="20"/>
              </w:rPr>
            </w:pPr>
          </w:p>
        </w:tc>
        <w:tc>
          <w:tcPr>
            <w:tcW w:w="1560" w:type="dxa"/>
            <w:tcBorders>
              <w:top w:val="nil"/>
              <w:left w:val="nil"/>
              <w:bottom w:val="single" w:sz="4" w:space="0" w:color="auto"/>
              <w:right w:val="single" w:sz="4" w:space="0" w:color="auto"/>
            </w:tcBorders>
            <w:shd w:val="clear" w:color="auto" w:fill="auto"/>
            <w:vAlign w:val="bottom"/>
          </w:tcPr>
          <w:p w:rsidR="005D15A3" w:rsidRPr="00507F8E" w:rsidRDefault="005D15A3" w:rsidP="00F03769">
            <w:pPr>
              <w:jc w:val="right"/>
              <w:rPr>
                <w:rFonts w:ascii="Arial" w:hAnsi="Arial"/>
                <w:sz w:val="20"/>
                <w:szCs w:val="20"/>
                <w:lang w:val="uk-UA"/>
              </w:rPr>
            </w:pPr>
          </w:p>
        </w:tc>
        <w:tc>
          <w:tcPr>
            <w:tcW w:w="1603" w:type="dxa"/>
            <w:tcBorders>
              <w:top w:val="nil"/>
              <w:left w:val="nil"/>
              <w:bottom w:val="single" w:sz="4" w:space="0" w:color="auto"/>
              <w:right w:val="single" w:sz="4" w:space="0" w:color="auto"/>
            </w:tcBorders>
            <w:shd w:val="clear" w:color="auto" w:fill="auto"/>
            <w:vAlign w:val="bottom"/>
          </w:tcPr>
          <w:p w:rsidR="005D15A3" w:rsidRPr="00507F8E" w:rsidRDefault="005D15A3" w:rsidP="00F03769">
            <w:pPr>
              <w:jc w:val="right"/>
              <w:rPr>
                <w:rFonts w:ascii="Arial" w:hAnsi="Arial"/>
                <w:sz w:val="20"/>
                <w:szCs w:val="20"/>
                <w:lang w:val="uk-UA"/>
              </w:rPr>
            </w:pPr>
          </w:p>
        </w:tc>
        <w:tc>
          <w:tcPr>
            <w:tcW w:w="1376" w:type="dxa"/>
            <w:tcBorders>
              <w:top w:val="nil"/>
              <w:left w:val="nil"/>
              <w:bottom w:val="single" w:sz="4" w:space="0" w:color="auto"/>
              <w:right w:val="single" w:sz="4" w:space="0" w:color="auto"/>
            </w:tcBorders>
            <w:shd w:val="clear" w:color="auto" w:fill="auto"/>
            <w:vAlign w:val="bottom"/>
          </w:tcPr>
          <w:p w:rsidR="005D15A3" w:rsidRPr="00507F8E" w:rsidRDefault="005D15A3" w:rsidP="00F03769">
            <w:pPr>
              <w:jc w:val="right"/>
              <w:rPr>
                <w:rFonts w:ascii="Arial" w:hAnsi="Arial"/>
                <w:sz w:val="20"/>
                <w:szCs w:val="20"/>
                <w:lang w:val="uk-UA"/>
              </w:rPr>
            </w:pPr>
          </w:p>
        </w:tc>
        <w:tc>
          <w:tcPr>
            <w:tcW w:w="1851" w:type="dxa"/>
            <w:tcBorders>
              <w:top w:val="nil"/>
              <w:left w:val="nil"/>
              <w:bottom w:val="single" w:sz="4" w:space="0" w:color="auto"/>
              <w:right w:val="single" w:sz="4" w:space="0" w:color="auto"/>
            </w:tcBorders>
            <w:shd w:val="clear" w:color="auto" w:fill="auto"/>
            <w:vAlign w:val="bottom"/>
          </w:tcPr>
          <w:p w:rsidR="005D15A3" w:rsidRPr="00507F8E" w:rsidRDefault="005D15A3" w:rsidP="00F03769">
            <w:pPr>
              <w:jc w:val="right"/>
              <w:rPr>
                <w:rFonts w:ascii="Arial" w:hAnsi="Arial"/>
                <w:sz w:val="20"/>
                <w:szCs w:val="20"/>
                <w:lang w:val="uk-UA"/>
              </w:rPr>
            </w:pPr>
          </w:p>
        </w:tc>
        <w:tc>
          <w:tcPr>
            <w:tcW w:w="1415" w:type="dxa"/>
            <w:tcBorders>
              <w:top w:val="nil"/>
              <w:left w:val="nil"/>
              <w:bottom w:val="single" w:sz="4" w:space="0" w:color="auto"/>
              <w:right w:val="single" w:sz="4" w:space="0" w:color="auto"/>
            </w:tcBorders>
            <w:shd w:val="clear" w:color="auto" w:fill="auto"/>
            <w:vAlign w:val="bottom"/>
          </w:tcPr>
          <w:p w:rsidR="005D15A3" w:rsidRPr="00507F8E" w:rsidRDefault="005D15A3" w:rsidP="00F03769">
            <w:pPr>
              <w:jc w:val="right"/>
              <w:rPr>
                <w:rFonts w:ascii="Arial" w:hAnsi="Arial"/>
                <w:sz w:val="20"/>
                <w:szCs w:val="20"/>
                <w:lang w:val="uk-UA"/>
              </w:rPr>
            </w:pPr>
          </w:p>
        </w:tc>
        <w:tc>
          <w:tcPr>
            <w:tcW w:w="1437" w:type="dxa"/>
            <w:tcBorders>
              <w:top w:val="nil"/>
              <w:left w:val="nil"/>
              <w:bottom w:val="single" w:sz="4" w:space="0" w:color="auto"/>
              <w:right w:val="single" w:sz="4" w:space="0" w:color="auto"/>
            </w:tcBorders>
            <w:shd w:val="clear" w:color="auto" w:fill="auto"/>
            <w:vAlign w:val="bottom"/>
          </w:tcPr>
          <w:p w:rsidR="005D15A3" w:rsidRPr="00507F8E" w:rsidRDefault="005D15A3" w:rsidP="00F03769">
            <w:pPr>
              <w:jc w:val="right"/>
              <w:rPr>
                <w:rFonts w:ascii="Arial" w:hAnsi="Arial"/>
                <w:sz w:val="20"/>
                <w:szCs w:val="20"/>
                <w:lang w:val="uk-UA"/>
              </w:rPr>
            </w:pPr>
          </w:p>
        </w:tc>
      </w:tr>
      <w:tr w:rsidR="005D15A3" w:rsidTr="00F03769">
        <w:trPr>
          <w:trHeight w:val="300"/>
        </w:trPr>
        <w:tc>
          <w:tcPr>
            <w:tcW w:w="2505" w:type="dxa"/>
            <w:tcBorders>
              <w:top w:val="nil"/>
              <w:left w:val="single" w:sz="4" w:space="0" w:color="auto"/>
              <w:bottom w:val="single" w:sz="4" w:space="0" w:color="auto"/>
              <w:right w:val="single" w:sz="4" w:space="0" w:color="auto"/>
            </w:tcBorders>
            <w:shd w:val="clear" w:color="auto" w:fill="auto"/>
            <w:vAlign w:val="bottom"/>
          </w:tcPr>
          <w:p w:rsidR="005D15A3" w:rsidRDefault="005D15A3" w:rsidP="00F03769">
            <w:pPr>
              <w:rPr>
                <w:rFonts w:ascii="Arial" w:hAnsi="Arial"/>
                <w:sz w:val="20"/>
                <w:szCs w:val="20"/>
              </w:rPr>
            </w:pPr>
            <w:proofErr w:type="spellStart"/>
            <w:r>
              <w:rPr>
                <w:rFonts w:ascii="Arial" w:hAnsi="Arial"/>
                <w:sz w:val="20"/>
                <w:szCs w:val="20"/>
              </w:rPr>
              <w:t>Районний</w:t>
            </w:r>
            <w:proofErr w:type="spellEnd"/>
            <w:r>
              <w:rPr>
                <w:rFonts w:ascii="Arial" w:hAnsi="Arial"/>
                <w:sz w:val="20"/>
                <w:szCs w:val="20"/>
              </w:rPr>
              <w:t xml:space="preserve"> бюджет</w:t>
            </w:r>
          </w:p>
        </w:tc>
        <w:tc>
          <w:tcPr>
            <w:tcW w:w="1416" w:type="dxa"/>
            <w:tcBorders>
              <w:top w:val="nil"/>
              <w:left w:val="nil"/>
              <w:bottom w:val="single" w:sz="4" w:space="0" w:color="auto"/>
              <w:right w:val="single" w:sz="4" w:space="0" w:color="auto"/>
            </w:tcBorders>
            <w:shd w:val="clear" w:color="auto" w:fill="auto"/>
            <w:vAlign w:val="bottom"/>
          </w:tcPr>
          <w:p w:rsidR="005D15A3" w:rsidRDefault="005D15A3" w:rsidP="00F03769">
            <w:pPr>
              <w:jc w:val="right"/>
              <w:rPr>
                <w:rFonts w:ascii="Arial" w:hAnsi="Arial"/>
                <w:sz w:val="20"/>
                <w:szCs w:val="20"/>
              </w:rPr>
            </w:pPr>
            <w:r>
              <w:rPr>
                <w:rFonts w:ascii="Arial" w:hAnsi="Arial"/>
                <w:sz w:val="20"/>
                <w:szCs w:val="20"/>
              </w:rPr>
              <w:t> </w:t>
            </w:r>
          </w:p>
        </w:tc>
        <w:tc>
          <w:tcPr>
            <w:tcW w:w="1437" w:type="dxa"/>
            <w:tcBorders>
              <w:top w:val="nil"/>
              <w:left w:val="nil"/>
              <w:bottom w:val="single" w:sz="4" w:space="0" w:color="auto"/>
              <w:right w:val="single" w:sz="4" w:space="0" w:color="auto"/>
            </w:tcBorders>
            <w:shd w:val="clear" w:color="auto" w:fill="auto"/>
            <w:vAlign w:val="bottom"/>
          </w:tcPr>
          <w:p w:rsidR="005D15A3" w:rsidRDefault="005D15A3" w:rsidP="00F03769">
            <w:pPr>
              <w:jc w:val="right"/>
              <w:rPr>
                <w:rFonts w:ascii="Arial" w:hAnsi="Arial"/>
                <w:sz w:val="20"/>
                <w:szCs w:val="20"/>
              </w:rPr>
            </w:pPr>
          </w:p>
        </w:tc>
        <w:tc>
          <w:tcPr>
            <w:tcW w:w="1560" w:type="dxa"/>
            <w:tcBorders>
              <w:top w:val="nil"/>
              <w:left w:val="nil"/>
              <w:bottom w:val="single" w:sz="4" w:space="0" w:color="auto"/>
              <w:right w:val="single" w:sz="4" w:space="0" w:color="auto"/>
            </w:tcBorders>
            <w:shd w:val="clear" w:color="auto" w:fill="auto"/>
            <w:vAlign w:val="bottom"/>
          </w:tcPr>
          <w:p w:rsidR="005D15A3" w:rsidRDefault="005D15A3" w:rsidP="00F03769">
            <w:pPr>
              <w:jc w:val="right"/>
              <w:rPr>
                <w:rFonts w:ascii="Arial" w:hAnsi="Arial"/>
                <w:sz w:val="20"/>
                <w:szCs w:val="20"/>
              </w:rPr>
            </w:pPr>
            <w:r>
              <w:rPr>
                <w:rFonts w:ascii="Arial" w:hAnsi="Arial"/>
                <w:sz w:val="20"/>
                <w:szCs w:val="20"/>
              </w:rPr>
              <w:t> </w:t>
            </w:r>
          </w:p>
        </w:tc>
        <w:tc>
          <w:tcPr>
            <w:tcW w:w="1603" w:type="dxa"/>
            <w:tcBorders>
              <w:top w:val="nil"/>
              <w:left w:val="nil"/>
              <w:bottom w:val="single" w:sz="4" w:space="0" w:color="auto"/>
              <w:right w:val="single" w:sz="4" w:space="0" w:color="auto"/>
            </w:tcBorders>
            <w:shd w:val="clear" w:color="auto" w:fill="auto"/>
            <w:vAlign w:val="bottom"/>
          </w:tcPr>
          <w:p w:rsidR="005D15A3" w:rsidRDefault="005D15A3" w:rsidP="00F03769">
            <w:pPr>
              <w:jc w:val="right"/>
              <w:rPr>
                <w:rFonts w:ascii="Arial" w:hAnsi="Arial"/>
                <w:sz w:val="20"/>
                <w:szCs w:val="20"/>
              </w:rPr>
            </w:pPr>
          </w:p>
        </w:tc>
        <w:tc>
          <w:tcPr>
            <w:tcW w:w="1376" w:type="dxa"/>
            <w:tcBorders>
              <w:top w:val="nil"/>
              <w:left w:val="nil"/>
              <w:bottom w:val="single" w:sz="4" w:space="0" w:color="auto"/>
              <w:right w:val="single" w:sz="4" w:space="0" w:color="auto"/>
            </w:tcBorders>
            <w:shd w:val="clear" w:color="auto" w:fill="auto"/>
            <w:vAlign w:val="bottom"/>
          </w:tcPr>
          <w:p w:rsidR="005D15A3" w:rsidRDefault="005D15A3" w:rsidP="00F03769">
            <w:pPr>
              <w:jc w:val="right"/>
              <w:rPr>
                <w:rFonts w:ascii="Arial" w:hAnsi="Arial"/>
                <w:sz w:val="20"/>
                <w:szCs w:val="20"/>
              </w:rPr>
            </w:pPr>
          </w:p>
        </w:tc>
        <w:tc>
          <w:tcPr>
            <w:tcW w:w="1851" w:type="dxa"/>
            <w:tcBorders>
              <w:top w:val="nil"/>
              <w:left w:val="nil"/>
              <w:bottom w:val="single" w:sz="4" w:space="0" w:color="auto"/>
              <w:right w:val="single" w:sz="4" w:space="0" w:color="auto"/>
            </w:tcBorders>
            <w:shd w:val="clear" w:color="auto" w:fill="auto"/>
            <w:vAlign w:val="bottom"/>
          </w:tcPr>
          <w:p w:rsidR="005D15A3" w:rsidRDefault="005D15A3" w:rsidP="00F03769">
            <w:pPr>
              <w:jc w:val="right"/>
              <w:rPr>
                <w:rFonts w:ascii="Arial" w:hAnsi="Arial"/>
                <w:sz w:val="20"/>
                <w:szCs w:val="20"/>
              </w:rPr>
            </w:pPr>
            <w:r>
              <w:rPr>
                <w:rFonts w:ascii="Arial" w:hAnsi="Arial"/>
                <w:sz w:val="20"/>
                <w:szCs w:val="20"/>
              </w:rPr>
              <w:t> </w:t>
            </w:r>
          </w:p>
        </w:tc>
        <w:tc>
          <w:tcPr>
            <w:tcW w:w="1415" w:type="dxa"/>
            <w:tcBorders>
              <w:top w:val="nil"/>
              <w:left w:val="nil"/>
              <w:bottom w:val="single" w:sz="4" w:space="0" w:color="auto"/>
              <w:right w:val="single" w:sz="4" w:space="0" w:color="auto"/>
            </w:tcBorders>
            <w:shd w:val="clear" w:color="auto" w:fill="auto"/>
            <w:vAlign w:val="bottom"/>
          </w:tcPr>
          <w:p w:rsidR="005D15A3" w:rsidRDefault="005D15A3" w:rsidP="00F03769">
            <w:pPr>
              <w:jc w:val="right"/>
              <w:rPr>
                <w:rFonts w:ascii="Arial" w:hAnsi="Arial"/>
                <w:sz w:val="20"/>
                <w:szCs w:val="20"/>
              </w:rPr>
            </w:pPr>
            <w:r>
              <w:rPr>
                <w:rFonts w:ascii="Arial" w:hAnsi="Arial"/>
                <w:sz w:val="20"/>
                <w:szCs w:val="20"/>
              </w:rPr>
              <w:t> </w:t>
            </w:r>
          </w:p>
        </w:tc>
        <w:tc>
          <w:tcPr>
            <w:tcW w:w="1437" w:type="dxa"/>
            <w:tcBorders>
              <w:top w:val="nil"/>
              <w:left w:val="nil"/>
              <w:bottom w:val="single" w:sz="4" w:space="0" w:color="auto"/>
              <w:right w:val="single" w:sz="4" w:space="0" w:color="auto"/>
            </w:tcBorders>
            <w:shd w:val="clear" w:color="auto" w:fill="auto"/>
            <w:vAlign w:val="bottom"/>
          </w:tcPr>
          <w:p w:rsidR="005D15A3" w:rsidRDefault="005D15A3" w:rsidP="00F03769">
            <w:pPr>
              <w:jc w:val="right"/>
              <w:rPr>
                <w:rFonts w:ascii="Arial" w:hAnsi="Arial"/>
                <w:sz w:val="20"/>
                <w:szCs w:val="20"/>
              </w:rPr>
            </w:pPr>
          </w:p>
        </w:tc>
      </w:tr>
      <w:tr w:rsidR="005D15A3" w:rsidTr="00F03769">
        <w:trPr>
          <w:trHeight w:val="255"/>
        </w:trPr>
        <w:tc>
          <w:tcPr>
            <w:tcW w:w="2505" w:type="dxa"/>
            <w:tcBorders>
              <w:top w:val="nil"/>
              <w:left w:val="single" w:sz="4" w:space="0" w:color="auto"/>
              <w:bottom w:val="single" w:sz="4" w:space="0" w:color="auto"/>
              <w:right w:val="single" w:sz="4" w:space="0" w:color="auto"/>
            </w:tcBorders>
            <w:shd w:val="clear" w:color="auto" w:fill="auto"/>
            <w:vAlign w:val="bottom"/>
          </w:tcPr>
          <w:p w:rsidR="005D15A3" w:rsidRDefault="005D15A3" w:rsidP="00F03769">
            <w:pPr>
              <w:rPr>
                <w:rFonts w:ascii="Arial" w:hAnsi="Arial"/>
                <w:b/>
                <w:bCs/>
                <w:sz w:val="20"/>
                <w:szCs w:val="20"/>
              </w:rPr>
            </w:pPr>
            <w:proofErr w:type="spellStart"/>
            <w:r>
              <w:rPr>
                <w:rFonts w:ascii="Arial" w:hAnsi="Arial"/>
                <w:b/>
                <w:bCs/>
                <w:sz w:val="20"/>
                <w:szCs w:val="20"/>
              </w:rPr>
              <w:t>Всього</w:t>
            </w:r>
            <w:proofErr w:type="spellEnd"/>
          </w:p>
        </w:tc>
        <w:tc>
          <w:tcPr>
            <w:tcW w:w="1416" w:type="dxa"/>
            <w:tcBorders>
              <w:top w:val="nil"/>
              <w:left w:val="nil"/>
              <w:bottom w:val="single" w:sz="4" w:space="0" w:color="auto"/>
              <w:right w:val="single" w:sz="4" w:space="0" w:color="auto"/>
            </w:tcBorders>
            <w:shd w:val="clear" w:color="auto" w:fill="auto"/>
            <w:vAlign w:val="bottom"/>
          </w:tcPr>
          <w:p w:rsidR="005D15A3" w:rsidRPr="00507F8E" w:rsidRDefault="005D15A3" w:rsidP="00F03769">
            <w:pPr>
              <w:jc w:val="right"/>
              <w:rPr>
                <w:rFonts w:ascii="Arial" w:hAnsi="Arial"/>
                <w:sz w:val="20"/>
                <w:szCs w:val="20"/>
                <w:lang w:val="uk-UA"/>
              </w:rPr>
            </w:pPr>
          </w:p>
        </w:tc>
        <w:tc>
          <w:tcPr>
            <w:tcW w:w="1437" w:type="dxa"/>
            <w:tcBorders>
              <w:top w:val="nil"/>
              <w:left w:val="nil"/>
              <w:bottom w:val="single" w:sz="4" w:space="0" w:color="auto"/>
              <w:right w:val="single" w:sz="4" w:space="0" w:color="auto"/>
            </w:tcBorders>
            <w:shd w:val="clear" w:color="auto" w:fill="auto"/>
            <w:vAlign w:val="bottom"/>
          </w:tcPr>
          <w:p w:rsidR="005D15A3" w:rsidRPr="00507F8E" w:rsidRDefault="005D15A3" w:rsidP="00F03769">
            <w:pPr>
              <w:jc w:val="right"/>
              <w:rPr>
                <w:rFonts w:ascii="Arial" w:hAnsi="Arial"/>
                <w:sz w:val="20"/>
                <w:szCs w:val="20"/>
                <w:lang w:val="uk-UA"/>
              </w:rPr>
            </w:pPr>
          </w:p>
        </w:tc>
        <w:tc>
          <w:tcPr>
            <w:tcW w:w="1560" w:type="dxa"/>
            <w:tcBorders>
              <w:top w:val="nil"/>
              <w:left w:val="nil"/>
              <w:bottom w:val="single" w:sz="4" w:space="0" w:color="auto"/>
              <w:right w:val="single" w:sz="4" w:space="0" w:color="auto"/>
            </w:tcBorders>
            <w:shd w:val="clear" w:color="auto" w:fill="auto"/>
            <w:vAlign w:val="bottom"/>
          </w:tcPr>
          <w:p w:rsidR="005D15A3" w:rsidRPr="00507F8E" w:rsidRDefault="005D15A3" w:rsidP="00F03769">
            <w:pPr>
              <w:jc w:val="right"/>
              <w:rPr>
                <w:rFonts w:ascii="Arial" w:hAnsi="Arial"/>
                <w:sz w:val="20"/>
                <w:szCs w:val="20"/>
                <w:lang w:val="uk-UA"/>
              </w:rPr>
            </w:pPr>
          </w:p>
        </w:tc>
        <w:tc>
          <w:tcPr>
            <w:tcW w:w="1603" w:type="dxa"/>
            <w:tcBorders>
              <w:top w:val="nil"/>
              <w:left w:val="nil"/>
              <w:bottom w:val="single" w:sz="4" w:space="0" w:color="auto"/>
              <w:right w:val="single" w:sz="4" w:space="0" w:color="auto"/>
            </w:tcBorders>
            <w:shd w:val="clear" w:color="auto" w:fill="auto"/>
            <w:vAlign w:val="bottom"/>
          </w:tcPr>
          <w:p w:rsidR="005D15A3" w:rsidRPr="00507F8E" w:rsidRDefault="005D15A3" w:rsidP="00F03769">
            <w:pPr>
              <w:jc w:val="right"/>
              <w:rPr>
                <w:rFonts w:ascii="Arial" w:hAnsi="Arial"/>
                <w:sz w:val="20"/>
                <w:szCs w:val="20"/>
                <w:lang w:val="uk-UA"/>
              </w:rPr>
            </w:pPr>
          </w:p>
        </w:tc>
        <w:tc>
          <w:tcPr>
            <w:tcW w:w="1376" w:type="dxa"/>
            <w:tcBorders>
              <w:top w:val="nil"/>
              <w:left w:val="nil"/>
              <w:bottom w:val="single" w:sz="4" w:space="0" w:color="auto"/>
              <w:right w:val="single" w:sz="4" w:space="0" w:color="auto"/>
            </w:tcBorders>
            <w:shd w:val="clear" w:color="auto" w:fill="auto"/>
            <w:vAlign w:val="bottom"/>
          </w:tcPr>
          <w:p w:rsidR="005D15A3" w:rsidRPr="00507F8E" w:rsidRDefault="005D15A3" w:rsidP="00F03769">
            <w:pPr>
              <w:jc w:val="right"/>
              <w:rPr>
                <w:rFonts w:ascii="Arial" w:hAnsi="Arial"/>
                <w:sz w:val="20"/>
                <w:szCs w:val="20"/>
                <w:lang w:val="uk-UA"/>
              </w:rPr>
            </w:pPr>
          </w:p>
        </w:tc>
        <w:tc>
          <w:tcPr>
            <w:tcW w:w="1851" w:type="dxa"/>
            <w:tcBorders>
              <w:top w:val="nil"/>
              <w:left w:val="nil"/>
              <w:bottom w:val="single" w:sz="4" w:space="0" w:color="auto"/>
              <w:right w:val="single" w:sz="4" w:space="0" w:color="auto"/>
            </w:tcBorders>
            <w:shd w:val="clear" w:color="auto" w:fill="auto"/>
            <w:vAlign w:val="bottom"/>
          </w:tcPr>
          <w:p w:rsidR="005D15A3" w:rsidRPr="00507F8E" w:rsidRDefault="005D15A3" w:rsidP="00F03769">
            <w:pPr>
              <w:jc w:val="right"/>
              <w:rPr>
                <w:rFonts w:ascii="Arial" w:hAnsi="Arial"/>
                <w:sz w:val="20"/>
                <w:szCs w:val="20"/>
                <w:lang w:val="uk-UA"/>
              </w:rPr>
            </w:pPr>
          </w:p>
        </w:tc>
        <w:tc>
          <w:tcPr>
            <w:tcW w:w="1415" w:type="dxa"/>
            <w:tcBorders>
              <w:top w:val="nil"/>
              <w:left w:val="nil"/>
              <w:bottom w:val="single" w:sz="4" w:space="0" w:color="auto"/>
              <w:right w:val="single" w:sz="4" w:space="0" w:color="auto"/>
            </w:tcBorders>
            <w:shd w:val="clear" w:color="auto" w:fill="auto"/>
            <w:vAlign w:val="bottom"/>
          </w:tcPr>
          <w:p w:rsidR="005D15A3" w:rsidRPr="00507F8E" w:rsidRDefault="005D15A3" w:rsidP="00F03769">
            <w:pPr>
              <w:jc w:val="right"/>
              <w:rPr>
                <w:rFonts w:ascii="Arial" w:hAnsi="Arial"/>
                <w:sz w:val="20"/>
                <w:szCs w:val="20"/>
                <w:lang w:val="uk-UA"/>
              </w:rPr>
            </w:pPr>
          </w:p>
        </w:tc>
        <w:tc>
          <w:tcPr>
            <w:tcW w:w="1437" w:type="dxa"/>
            <w:tcBorders>
              <w:top w:val="nil"/>
              <w:left w:val="nil"/>
              <w:bottom w:val="single" w:sz="4" w:space="0" w:color="auto"/>
              <w:right w:val="single" w:sz="4" w:space="0" w:color="auto"/>
            </w:tcBorders>
            <w:shd w:val="clear" w:color="auto" w:fill="auto"/>
            <w:vAlign w:val="bottom"/>
          </w:tcPr>
          <w:p w:rsidR="005D15A3" w:rsidRPr="00507F8E" w:rsidRDefault="005D15A3" w:rsidP="00F03769">
            <w:pPr>
              <w:jc w:val="right"/>
              <w:rPr>
                <w:rFonts w:ascii="Arial" w:hAnsi="Arial"/>
                <w:sz w:val="20"/>
                <w:szCs w:val="20"/>
                <w:lang w:val="uk-UA"/>
              </w:rPr>
            </w:pPr>
          </w:p>
        </w:tc>
      </w:tr>
    </w:tbl>
    <w:p w:rsidR="005D15A3" w:rsidRDefault="005D15A3" w:rsidP="005D15A3">
      <w:pPr>
        <w:jc w:val="both"/>
        <w:rPr>
          <w:color w:val="000000"/>
          <w:lang w:val="uk-UA"/>
        </w:rPr>
      </w:pPr>
    </w:p>
    <w:p w:rsidR="005D15A3" w:rsidRDefault="005D15A3" w:rsidP="005D15A3">
      <w:pPr>
        <w:rPr>
          <w:lang w:val="uk-UA"/>
        </w:rPr>
      </w:pPr>
    </w:p>
    <w:p w:rsidR="005D15A3" w:rsidRDefault="005D15A3" w:rsidP="005D15A3">
      <w:pPr>
        <w:rPr>
          <w:lang w:val="uk-UA"/>
        </w:rPr>
      </w:pPr>
    </w:p>
    <w:p w:rsidR="005D15A3" w:rsidRDefault="005D15A3" w:rsidP="005D15A3">
      <w:pPr>
        <w:rPr>
          <w:lang w:val="uk-UA"/>
        </w:rPr>
      </w:pPr>
    </w:p>
    <w:p w:rsidR="005D15A3" w:rsidRDefault="005D15A3" w:rsidP="005D15A3">
      <w:pPr>
        <w:rPr>
          <w:lang w:val="uk-UA"/>
        </w:rPr>
      </w:pPr>
    </w:p>
    <w:p w:rsidR="005D15A3" w:rsidRDefault="005D15A3" w:rsidP="005D15A3">
      <w:pPr>
        <w:rPr>
          <w:lang w:val="uk-UA"/>
        </w:rPr>
      </w:pPr>
    </w:p>
    <w:p w:rsidR="005D15A3" w:rsidRDefault="005D15A3" w:rsidP="005D15A3">
      <w:pPr>
        <w:rPr>
          <w:lang w:val="uk-UA"/>
        </w:rPr>
      </w:pPr>
    </w:p>
    <w:p w:rsidR="005D15A3" w:rsidRDefault="005D15A3" w:rsidP="005D15A3">
      <w:pPr>
        <w:rPr>
          <w:lang w:val="uk-UA"/>
        </w:rPr>
      </w:pPr>
    </w:p>
    <w:p w:rsidR="005D15A3" w:rsidRDefault="005D15A3" w:rsidP="005D15A3">
      <w:pPr>
        <w:rPr>
          <w:lang w:val="uk-UA"/>
        </w:rPr>
      </w:pPr>
    </w:p>
    <w:p w:rsidR="005D15A3" w:rsidRDefault="005D15A3" w:rsidP="005D15A3">
      <w:pPr>
        <w:rPr>
          <w:lang w:val="uk-UA"/>
        </w:rPr>
      </w:pPr>
    </w:p>
    <w:p w:rsidR="005D15A3" w:rsidRPr="00FC20FB" w:rsidRDefault="005D15A3" w:rsidP="005D15A3">
      <w:pPr>
        <w:jc w:val="center"/>
        <w:rPr>
          <w:b/>
          <w:bCs/>
          <w:iCs/>
          <w:lang w:val="uk-UA"/>
        </w:rPr>
      </w:pPr>
      <w:r w:rsidRPr="00FC20FB">
        <w:rPr>
          <w:b/>
          <w:bCs/>
          <w:iCs/>
          <w:lang w:val="uk-UA"/>
        </w:rPr>
        <w:t>Перелік бюджетів, які беруть участь у виконанні</w:t>
      </w:r>
    </w:p>
    <w:p w:rsidR="005D15A3" w:rsidRPr="0026424D" w:rsidRDefault="005D15A3" w:rsidP="005D15A3">
      <w:pPr>
        <w:jc w:val="center"/>
        <w:rPr>
          <w:b/>
          <w:lang w:val="uk-UA"/>
        </w:rPr>
      </w:pPr>
      <w:r>
        <w:rPr>
          <w:b/>
          <w:lang w:val="uk-UA"/>
        </w:rPr>
        <w:t xml:space="preserve">Недригайлівської </w:t>
      </w:r>
      <w:r w:rsidRPr="0026424D">
        <w:rPr>
          <w:b/>
          <w:lang w:val="uk-UA"/>
        </w:rPr>
        <w:t xml:space="preserve">районної </w:t>
      </w:r>
      <w:r>
        <w:rPr>
          <w:b/>
          <w:lang w:val="uk-UA"/>
        </w:rPr>
        <w:t xml:space="preserve"> п</w:t>
      </w:r>
      <w:r w:rsidRPr="0026424D">
        <w:rPr>
          <w:b/>
          <w:lang w:val="uk-UA"/>
        </w:rPr>
        <w:t xml:space="preserve">рограми мобілізаційної підготовки та </w:t>
      </w:r>
      <w:r>
        <w:rPr>
          <w:b/>
          <w:lang w:val="uk-UA"/>
        </w:rPr>
        <w:t xml:space="preserve">здійснення </w:t>
      </w:r>
      <w:r w:rsidRPr="0026424D">
        <w:rPr>
          <w:b/>
          <w:lang w:val="uk-UA"/>
        </w:rPr>
        <w:t>заходів, пов'язаних із виконанням військового обов'язку, призовом громадян України на строкову військову службу до лав Збройних Сил України та інших військових формувань на 2014 - 2015 роки</w:t>
      </w:r>
    </w:p>
    <w:p w:rsidR="005D15A3" w:rsidRDefault="005D15A3" w:rsidP="005D15A3">
      <w:pPr>
        <w:rPr>
          <w:lang w:val="uk-UA"/>
        </w:rPr>
      </w:pPr>
    </w:p>
    <w:p w:rsidR="005D15A3" w:rsidRDefault="005D15A3" w:rsidP="005D15A3">
      <w:pPr>
        <w:rPr>
          <w:lang w:val="uk-UA"/>
        </w:rPr>
      </w:pPr>
    </w:p>
    <w:tbl>
      <w:tblPr>
        <w:tblW w:w="14474" w:type="dxa"/>
        <w:tblInd w:w="93" w:type="dxa"/>
        <w:tblLook w:val="0000"/>
      </w:tblPr>
      <w:tblGrid>
        <w:gridCol w:w="2505"/>
        <w:gridCol w:w="2472"/>
        <w:gridCol w:w="2693"/>
        <w:gridCol w:w="6804"/>
      </w:tblGrid>
      <w:tr w:rsidR="005D15A3" w:rsidTr="00F03769">
        <w:trPr>
          <w:trHeight w:val="2025"/>
        </w:trPr>
        <w:tc>
          <w:tcPr>
            <w:tcW w:w="250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D15A3" w:rsidRPr="00ED65E6" w:rsidRDefault="005D15A3" w:rsidP="00F03769">
            <w:pPr>
              <w:jc w:val="center"/>
              <w:rPr>
                <w:rFonts w:ascii="Arial" w:hAnsi="Arial"/>
                <w:sz w:val="20"/>
                <w:szCs w:val="20"/>
                <w:lang w:val="uk-UA"/>
              </w:rPr>
            </w:pPr>
            <w:proofErr w:type="spellStart"/>
            <w:r>
              <w:rPr>
                <w:rFonts w:ascii="Arial" w:hAnsi="Arial"/>
                <w:sz w:val="20"/>
                <w:szCs w:val="20"/>
              </w:rPr>
              <w:t>Назва</w:t>
            </w:r>
            <w:proofErr w:type="spellEnd"/>
            <w:r>
              <w:rPr>
                <w:rFonts w:ascii="Arial" w:hAnsi="Arial"/>
                <w:sz w:val="20"/>
                <w:szCs w:val="20"/>
              </w:rPr>
              <w:t xml:space="preserve"> </w:t>
            </w:r>
            <w:r>
              <w:rPr>
                <w:rFonts w:ascii="Arial" w:hAnsi="Arial"/>
                <w:sz w:val="20"/>
                <w:szCs w:val="20"/>
                <w:lang w:val="uk-UA"/>
              </w:rPr>
              <w:t>сільської, селищної ради</w:t>
            </w:r>
          </w:p>
        </w:tc>
        <w:tc>
          <w:tcPr>
            <w:tcW w:w="2472"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5D15A3" w:rsidRDefault="005D15A3" w:rsidP="00F03769">
            <w:pPr>
              <w:jc w:val="center"/>
              <w:rPr>
                <w:sz w:val="20"/>
                <w:szCs w:val="20"/>
              </w:rPr>
            </w:pPr>
            <w:proofErr w:type="spellStart"/>
            <w:r>
              <w:rPr>
                <w:sz w:val="20"/>
                <w:szCs w:val="20"/>
              </w:rPr>
              <w:t>сільський</w:t>
            </w:r>
            <w:proofErr w:type="spellEnd"/>
            <w:r>
              <w:rPr>
                <w:sz w:val="20"/>
                <w:szCs w:val="20"/>
              </w:rPr>
              <w:t xml:space="preserve"> бюджет</w:t>
            </w:r>
          </w:p>
        </w:tc>
        <w:tc>
          <w:tcPr>
            <w:tcW w:w="2693"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5D15A3" w:rsidRDefault="005D15A3" w:rsidP="00F03769">
            <w:pPr>
              <w:jc w:val="center"/>
              <w:rPr>
                <w:sz w:val="20"/>
                <w:szCs w:val="20"/>
              </w:rPr>
            </w:pPr>
            <w:r>
              <w:rPr>
                <w:sz w:val="20"/>
                <w:szCs w:val="20"/>
                <w:lang w:val="uk-UA"/>
              </w:rPr>
              <w:t>С</w:t>
            </w:r>
            <w:proofErr w:type="spellStart"/>
            <w:r>
              <w:rPr>
                <w:sz w:val="20"/>
                <w:szCs w:val="20"/>
              </w:rPr>
              <w:t>убвенції</w:t>
            </w:r>
            <w:proofErr w:type="spellEnd"/>
            <w:r>
              <w:rPr>
                <w:sz w:val="20"/>
                <w:szCs w:val="20"/>
              </w:rPr>
              <w:t xml:space="preserve"> </w:t>
            </w:r>
            <w:proofErr w:type="spellStart"/>
            <w:r>
              <w:rPr>
                <w:sz w:val="20"/>
                <w:szCs w:val="20"/>
              </w:rPr>
              <w:t>районн</w:t>
            </w:r>
            <w:proofErr w:type="spellEnd"/>
            <w:r>
              <w:rPr>
                <w:sz w:val="20"/>
                <w:szCs w:val="20"/>
                <w:lang w:val="uk-UA"/>
              </w:rPr>
              <w:t>ому</w:t>
            </w:r>
            <w:r>
              <w:rPr>
                <w:sz w:val="20"/>
                <w:szCs w:val="20"/>
              </w:rPr>
              <w:t xml:space="preserve"> бюджет</w:t>
            </w:r>
            <w:r>
              <w:rPr>
                <w:sz w:val="20"/>
                <w:szCs w:val="20"/>
                <w:lang w:val="uk-UA"/>
              </w:rPr>
              <w:t xml:space="preserve">у </w:t>
            </w:r>
            <w:r>
              <w:rPr>
                <w:sz w:val="20"/>
                <w:szCs w:val="20"/>
              </w:rPr>
              <w:t xml:space="preserve"> </w:t>
            </w:r>
            <w:proofErr w:type="spellStart"/>
            <w:r>
              <w:rPr>
                <w:sz w:val="20"/>
                <w:szCs w:val="20"/>
              </w:rPr>
              <w:t>із</w:t>
            </w:r>
            <w:proofErr w:type="spellEnd"/>
            <w:r>
              <w:rPr>
                <w:sz w:val="20"/>
                <w:szCs w:val="20"/>
              </w:rPr>
              <w:t xml:space="preserve"> </w:t>
            </w:r>
            <w:proofErr w:type="spellStart"/>
            <w:r>
              <w:rPr>
                <w:sz w:val="20"/>
                <w:szCs w:val="20"/>
              </w:rPr>
              <w:t>сільського</w:t>
            </w:r>
            <w:proofErr w:type="spellEnd"/>
            <w:r>
              <w:rPr>
                <w:sz w:val="20"/>
                <w:szCs w:val="20"/>
              </w:rPr>
              <w:t xml:space="preserve"> бюджету</w:t>
            </w:r>
          </w:p>
        </w:tc>
        <w:tc>
          <w:tcPr>
            <w:tcW w:w="6804" w:type="dxa"/>
            <w:tcBorders>
              <w:top w:val="single" w:sz="4" w:space="0" w:color="auto"/>
              <w:left w:val="nil"/>
              <w:bottom w:val="single" w:sz="4" w:space="0" w:color="auto"/>
              <w:right w:val="single" w:sz="4" w:space="0" w:color="000000"/>
            </w:tcBorders>
            <w:shd w:val="clear" w:color="auto" w:fill="auto"/>
            <w:vAlign w:val="center"/>
          </w:tcPr>
          <w:p w:rsidR="005D15A3" w:rsidRDefault="005D15A3" w:rsidP="00F03769">
            <w:pPr>
              <w:jc w:val="center"/>
              <w:rPr>
                <w:sz w:val="20"/>
                <w:szCs w:val="20"/>
              </w:rPr>
            </w:pPr>
            <w:r>
              <w:rPr>
                <w:sz w:val="20"/>
                <w:szCs w:val="20"/>
              </w:rPr>
              <w:t xml:space="preserve">ВСЬОГО  НА  ПРОГРАМУ  </w:t>
            </w:r>
          </w:p>
        </w:tc>
      </w:tr>
      <w:tr w:rsidR="005D15A3" w:rsidTr="00F03769">
        <w:trPr>
          <w:trHeight w:val="1305"/>
        </w:trPr>
        <w:tc>
          <w:tcPr>
            <w:tcW w:w="2505" w:type="dxa"/>
            <w:vMerge/>
            <w:tcBorders>
              <w:top w:val="single" w:sz="4" w:space="0" w:color="auto"/>
              <w:left w:val="single" w:sz="4" w:space="0" w:color="auto"/>
              <w:bottom w:val="single" w:sz="4" w:space="0" w:color="auto"/>
              <w:right w:val="single" w:sz="4" w:space="0" w:color="auto"/>
            </w:tcBorders>
            <w:vAlign w:val="center"/>
          </w:tcPr>
          <w:p w:rsidR="005D15A3" w:rsidRDefault="005D15A3" w:rsidP="00F03769">
            <w:pPr>
              <w:rPr>
                <w:rFonts w:ascii="Arial" w:hAnsi="Arial"/>
                <w:sz w:val="20"/>
                <w:szCs w:val="20"/>
              </w:rPr>
            </w:pPr>
          </w:p>
        </w:tc>
        <w:tc>
          <w:tcPr>
            <w:tcW w:w="2472" w:type="dxa"/>
            <w:vMerge/>
            <w:tcBorders>
              <w:top w:val="single" w:sz="4" w:space="0" w:color="auto"/>
              <w:left w:val="single" w:sz="4" w:space="0" w:color="auto"/>
              <w:bottom w:val="single" w:sz="4" w:space="0" w:color="000000"/>
              <w:right w:val="single" w:sz="4" w:space="0" w:color="auto"/>
            </w:tcBorders>
            <w:vAlign w:val="center"/>
          </w:tcPr>
          <w:p w:rsidR="005D15A3" w:rsidRDefault="005D15A3" w:rsidP="00F03769">
            <w:pPr>
              <w:rPr>
                <w:sz w:val="20"/>
                <w:szCs w:val="20"/>
              </w:rPr>
            </w:pPr>
          </w:p>
        </w:tc>
        <w:tc>
          <w:tcPr>
            <w:tcW w:w="2693" w:type="dxa"/>
            <w:vMerge/>
            <w:tcBorders>
              <w:top w:val="single" w:sz="4" w:space="0" w:color="auto"/>
              <w:left w:val="single" w:sz="4" w:space="0" w:color="auto"/>
              <w:bottom w:val="single" w:sz="4" w:space="0" w:color="000000"/>
              <w:right w:val="single" w:sz="4" w:space="0" w:color="auto"/>
            </w:tcBorders>
            <w:vAlign w:val="center"/>
          </w:tcPr>
          <w:p w:rsidR="005D15A3" w:rsidRDefault="005D15A3" w:rsidP="00F03769">
            <w:pPr>
              <w:rPr>
                <w:sz w:val="20"/>
                <w:szCs w:val="20"/>
              </w:rPr>
            </w:pPr>
          </w:p>
        </w:tc>
        <w:tc>
          <w:tcPr>
            <w:tcW w:w="6804" w:type="dxa"/>
            <w:tcBorders>
              <w:top w:val="nil"/>
              <w:left w:val="nil"/>
              <w:bottom w:val="single" w:sz="4" w:space="0" w:color="auto"/>
              <w:right w:val="single" w:sz="4" w:space="0" w:color="auto"/>
            </w:tcBorders>
            <w:shd w:val="clear" w:color="auto" w:fill="auto"/>
            <w:vAlign w:val="center"/>
          </w:tcPr>
          <w:p w:rsidR="005D15A3" w:rsidRDefault="005D15A3" w:rsidP="00F03769">
            <w:pPr>
              <w:jc w:val="center"/>
              <w:rPr>
                <w:sz w:val="20"/>
                <w:szCs w:val="20"/>
              </w:rPr>
            </w:pPr>
          </w:p>
        </w:tc>
      </w:tr>
      <w:tr w:rsidR="005D15A3" w:rsidTr="00F03769">
        <w:trPr>
          <w:trHeight w:val="300"/>
        </w:trPr>
        <w:tc>
          <w:tcPr>
            <w:tcW w:w="2505" w:type="dxa"/>
            <w:tcBorders>
              <w:top w:val="nil"/>
              <w:left w:val="single" w:sz="4" w:space="0" w:color="auto"/>
              <w:bottom w:val="single" w:sz="4" w:space="0" w:color="auto"/>
              <w:right w:val="single" w:sz="4" w:space="0" w:color="auto"/>
            </w:tcBorders>
            <w:shd w:val="clear" w:color="auto" w:fill="auto"/>
            <w:noWrap/>
            <w:vAlign w:val="center"/>
          </w:tcPr>
          <w:p w:rsidR="005D15A3" w:rsidRPr="00EE188B" w:rsidRDefault="005D15A3" w:rsidP="00F03769">
            <w:pPr>
              <w:rPr>
                <w:lang w:val="uk-UA"/>
              </w:rPr>
            </w:pPr>
            <w:proofErr w:type="spellStart"/>
            <w:r w:rsidRPr="00EE188B">
              <w:rPr>
                <w:lang w:val="uk-UA"/>
              </w:rPr>
              <w:t>Недригайлівська</w:t>
            </w:r>
            <w:proofErr w:type="spellEnd"/>
          </w:p>
          <w:p w:rsidR="005D15A3" w:rsidRPr="00EE188B" w:rsidRDefault="005D15A3" w:rsidP="00F03769">
            <w:pPr>
              <w:rPr>
                <w:lang w:val="uk-UA"/>
              </w:rPr>
            </w:pPr>
          </w:p>
        </w:tc>
        <w:tc>
          <w:tcPr>
            <w:tcW w:w="2472" w:type="dxa"/>
            <w:tcBorders>
              <w:top w:val="nil"/>
              <w:left w:val="nil"/>
              <w:bottom w:val="single" w:sz="4" w:space="0" w:color="auto"/>
              <w:right w:val="single" w:sz="4" w:space="0" w:color="auto"/>
            </w:tcBorders>
            <w:shd w:val="clear" w:color="auto" w:fill="auto"/>
            <w:vAlign w:val="bottom"/>
          </w:tcPr>
          <w:p w:rsidR="005D15A3" w:rsidRDefault="005D15A3" w:rsidP="00F03769">
            <w:pPr>
              <w:jc w:val="center"/>
              <w:rPr>
                <w:rFonts w:ascii="Arial" w:hAnsi="Arial"/>
                <w:sz w:val="20"/>
                <w:szCs w:val="20"/>
              </w:rPr>
            </w:pPr>
          </w:p>
        </w:tc>
        <w:tc>
          <w:tcPr>
            <w:tcW w:w="2693" w:type="dxa"/>
            <w:tcBorders>
              <w:top w:val="nil"/>
              <w:left w:val="nil"/>
              <w:bottom w:val="single" w:sz="4" w:space="0" w:color="auto"/>
              <w:right w:val="single" w:sz="4" w:space="0" w:color="auto"/>
            </w:tcBorders>
            <w:shd w:val="clear" w:color="auto" w:fill="auto"/>
            <w:vAlign w:val="bottom"/>
          </w:tcPr>
          <w:p w:rsidR="005D15A3" w:rsidRDefault="005D15A3" w:rsidP="00F03769">
            <w:pPr>
              <w:jc w:val="center"/>
              <w:rPr>
                <w:rFonts w:ascii="Arial" w:hAnsi="Arial"/>
                <w:sz w:val="20"/>
                <w:szCs w:val="20"/>
              </w:rPr>
            </w:pPr>
          </w:p>
        </w:tc>
        <w:tc>
          <w:tcPr>
            <w:tcW w:w="6804" w:type="dxa"/>
            <w:tcBorders>
              <w:top w:val="nil"/>
              <w:left w:val="nil"/>
              <w:bottom w:val="single" w:sz="4" w:space="0" w:color="auto"/>
              <w:right w:val="single" w:sz="4" w:space="0" w:color="auto"/>
            </w:tcBorders>
            <w:shd w:val="clear" w:color="auto" w:fill="auto"/>
            <w:vAlign w:val="bottom"/>
          </w:tcPr>
          <w:p w:rsidR="005D15A3" w:rsidRDefault="005D15A3" w:rsidP="00F03769">
            <w:pPr>
              <w:jc w:val="center"/>
              <w:rPr>
                <w:rFonts w:ascii="Arial" w:hAnsi="Arial"/>
                <w:sz w:val="20"/>
                <w:szCs w:val="20"/>
              </w:rPr>
            </w:pPr>
          </w:p>
        </w:tc>
      </w:tr>
      <w:tr w:rsidR="005D15A3" w:rsidRPr="00FC20FB" w:rsidTr="00F03769">
        <w:trPr>
          <w:trHeight w:val="255"/>
        </w:trPr>
        <w:tc>
          <w:tcPr>
            <w:tcW w:w="2505" w:type="dxa"/>
            <w:tcBorders>
              <w:top w:val="nil"/>
              <w:left w:val="single" w:sz="4" w:space="0" w:color="auto"/>
              <w:bottom w:val="single" w:sz="4" w:space="0" w:color="auto"/>
              <w:right w:val="single" w:sz="4" w:space="0" w:color="auto"/>
            </w:tcBorders>
            <w:shd w:val="clear" w:color="auto" w:fill="auto"/>
            <w:noWrap/>
            <w:vAlign w:val="center"/>
          </w:tcPr>
          <w:p w:rsidR="005D15A3" w:rsidRPr="00EE188B" w:rsidRDefault="005D15A3" w:rsidP="00F03769">
            <w:pPr>
              <w:rPr>
                <w:lang w:val="uk-UA"/>
              </w:rPr>
            </w:pPr>
            <w:proofErr w:type="spellStart"/>
            <w:r w:rsidRPr="00EE188B">
              <w:rPr>
                <w:lang w:val="uk-UA"/>
              </w:rPr>
              <w:t>Тернівська</w:t>
            </w:r>
            <w:proofErr w:type="spellEnd"/>
          </w:p>
          <w:p w:rsidR="005D15A3" w:rsidRPr="00EE188B" w:rsidRDefault="005D15A3" w:rsidP="00F03769">
            <w:pPr>
              <w:rPr>
                <w:lang w:val="uk-UA"/>
              </w:rPr>
            </w:pPr>
          </w:p>
        </w:tc>
        <w:tc>
          <w:tcPr>
            <w:tcW w:w="2472" w:type="dxa"/>
            <w:tcBorders>
              <w:top w:val="nil"/>
              <w:left w:val="nil"/>
              <w:bottom w:val="single" w:sz="4" w:space="0" w:color="auto"/>
              <w:right w:val="single" w:sz="4" w:space="0" w:color="auto"/>
            </w:tcBorders>
            <w:shd w:val="clear" w:color="auto" w:fill="auto"/>
            <w:vAlign w:val="bottom"/>
          </w:tcPr>
          <w:p w:rsidR="005D15A3" w:rsidRDefault="005D15A3" w:rsidP="00F03769">
            <w:pPr>
              <w:jc w:val="center"/>
              <w:rPr>
                <w:rFonts w:ascii="Arial" w:hAnsi="Arial"/>
                <w:sz w:val="20"/>
                <w:szCs w:val="20"/>
              </w:rPr>
            </w:pPr>
          </w:p>
        </w:tc>
        <w:tc>
          <w:tcPr>
            <w:tcW w:w="2693" w:type="dxa"/>
            <w:tcBorders>
              <w:top w:val="nil"/>
              <w:left w:val="nil"/>
              <w:bottom w:val="single" w:sz="4" w:space="0" w:color="auto"/>
              <w:right w:val="single" w:sz="4" w:space="0" w:color="auto"/>
            </w:tcBorders>
            <w:shd w:val="clear" w:color="auto" w:fill="auto"/>
            <w:vAlign w:val="bottom"/>
          </w:tcPr>
          <w:p w:rsidR="005D15A3" w:rsidRDefault="005D15A3" w:rsidP="00F03769">
            <w:pPr>
              <w:jc w:val="center"/>
              <w:rPr>
                <w:rFonts w:ascii="Arial" w:hAnsi="Arial"/>
                <w:sz w:val="20"/>
                <w:szCs w:val="20"/>
              </w:rPr>
            </w:pPr>
          </w:p>
        </w:tc>
        <w:tc>
          <w:tcPr>
            <w:tcW w:w="6804" w:type="dxa"/>
            <w:tcBorders>
              <w:top w:val="nil"/>
              <w:left w:val="nil"/>
              <w:bottom w:val="single" w:sz="4" w:space="0" w:color="auto"/>
              <w:right w:val="single" w:sz="4" w:space="0" w:color="auto"/>
            </w:tcBorders>
            <w:shd w:val="clear" w:color="auto" w:fill="auto"/>
            <w:vAlign w:val="bottom"/>
          </w:tcPr>
          <w:p w:rsidR="005D15A3" w:rsidRDefault="005D15A3" w:rsidP="00F03769">
            <w:pPr>
              <w:jc w:val="center"/>
              <w:rPr>
                <w:rFonts w:ascii="Arial" w:hAnsi="Arial"/>
                <w:sz w:val="20"/>
                <w:szCs w:val="20"/>
                <w:lang w:val="uk-UA"/>
              </w:rPr>
            </w:pPr>
          </w:p>
          <w:p w:rsidR="005D15A3" w:rsidRPr="00FC20FB" w:rsidRDefault="005D15A3" w:rsidP="00F03769">
            <w:pPr>
              <w:jc w:val="center"/>
              <w:rPr>
                <w:rFonts w:ascii="Arial" w:hAnsi="Arial"/>
                <w:sz w:val="20"/>
                <w:szCs w:val="20"/>
                <w:lang w:val="uk-UA"/>
              </w:rPr>
            </w:pPr>
          </w:p>
        </w:tc>
      </w:tr>
      <w:tr w:rsidR="005D15A3" w:rsidTr="00F03769">
        <w:trPr>
          <w:trHeight w:val="255"/>
        </w:trPr>
        <w:tc>
          <w:tcPr>
            <w:tcW w:w="2505" w:type="dxa"/>
            <w:tcBorders>
              <w:top w:val="nil"/>
              <w:left w:val="single" w:sz="4" w:space="0" w:color="auto"/>
              <w:bottom w:val="single" w:sz="4" w:space="0" w:color="auto"/>
              <w:right w:val="single" w:sz="4" w:space="0" w:color="auto"/>
            </w:tcBorders>
            <w:shd w:val="clear" w:color="auto" w:fill="auto"/>
            <w:noWrap/>
            <w:vAlign w:val="center"/>
          </w:tcPr>
          <w:p w:rsidR="005D15A3" w:rsidRPr="00EE188B" w:rsidRDefault="005D15A3" w:rsidP="00F03769">
            <w:pPr>
              <w:rPr>
                <w:lang w:val="uk-UA"/>
              </w:rPr>
            </w:pPr>
            <w:r w:rsidRPr="00EE188B">
              <w:rPr>
                <w:lang w:val="uk-UA"/>
              </w:rPr>
              <w:t>Вільшанська</w:t>
            </w:r>
          </w:p>
          <w:p w:rsidR="005D15A3" w:rsidRPr="00EE188B" w:rsidRDefault="005D15A3" w:rsidP="00F03769">
            <w:pPr>
              <w:rPr>
                <w:lang w:val="uk-UA"/>
              </w:rPr>
            </w:pPr>
          </w:p>
        </w:tc>
        <w:tc>
          <w:tcPr>
            <w:tcW w:w="2472" w:type="dxa"/>
            <w:tcBorders>
              <w:top w:val="nil"/>
              <w:left w:val="nil"/>
              <w:bottom w:val="single" w:sz="4" w:space="0" w:color="auto"/>
              <w:right w:val="single" w:sz="4" w:space="0" w:color="auto"/>
            </w:tcBorders>
            <w:shd w:val="clear" w:color="auto" w:fill="auto"/>
            <w:vAlign w:val="bottom"/>
          </w:tcPr>
          <w:p w:rsidR="005D15A3" w:rsidRPr="00B05089" w:rsidRDefault="005D15A3" w:rsidP="00F03769">
            <w:pPr>
              <w:jc w:val="center"/>
              <w:rPr>
                <w:rFonts w:ascii="Arial" w:hAnsi="Arial"/>
                <w:sz w:val="20"/>
                <w:szCs w:val="20"/>
                <w:lang w:val="uk-UA"/>
              </w:rPr>
            </w:pPr>
            <w:r>
              <w:rPr>
                <w:rFonts w:ascii="Arial" w:hAnsi="Arial"/>
                <w:sz w:val="20"/>
                <w:szCs w:val="20"/>
                <w:lang w:val="uk-UA"/>
              </w:rPr>
              <w:t>43,0       48,0</w:t>
            </w:r>
          </w:p>
        </w:tc>
        <w:tc>
          <w:tcPr>
            <w:tcW w:w="2693" w:type="dxa"/>
            <w:tcBorders>
              <w:top w:val="nil"/>
              <w:left w:val="nil"/>
              <w:bottom w:val="single" w:sz="4" w:space="0" w:color="auto"/>
              <w:right w:val="single" w:sz="4" w:space="0" w:color="auto"/>
            </w:tcBorders>
            <w:shd w:val="clear" w:color="auto" w:fill="auto"/>
            <w:vAlign w:val="bottom"/>
          </w:tcPr>
          <w:p w:rsidR="005D15A3" w:rsidRDefault="005D15A3" w:rsidP="00F03769">
            <w:pPr>
              <w:jc w:val="center"/>
              <w:rPr>
                <w:rFonts w:ascii="Arial" w:hAnsi="Arial"/>
                <w:sz w:val="20"/>
                <w:szCs w:val="20"/>
              </w:rPr>
            </w:pPr>
            <w:r>
              <w:rPr>
                <w:rFonts w:ascii="Arial" w:hAnsi="Arial"/>
                <w:sz w:val="20"/>
                <w:szCs w:val="20"/>
                <w:lang w:val="uk-UA"/>
              </w:rPr>
              <w:t>5,0     12,0</w:t>
            </w:r>
          </w:p>
        </w:tc>
        <w:tc>
          <w:tcPr>
            <w:tcW w:w="6804" w:type="dxa"/>
            <w:tcBorders>
              <w:top w:val="nil"/>
              <w:left w:val="nil"/>
              <w:bottom w:val="single" w:sz="4" w:space="0" w:color="auto"/>
              <w:right w:val="single" w:sz="4" w:space="0" w:color="auto"/>
            </w:tcBorders>
            <w:shd w:val="clear" w:color="auto" w:fill="auto"/>
            <w:vAlign w:val="bottom"/>
          </w:tcPr>
          <w:p w:rsidR="005D15A3" w:rsidRDefault="005D15A3" w:rsidP="00F03769">
            <w:pPr>
              <w:jc w:val="center"/>
              <w:rPr>
                <w:rFonts w:ascii="Arial" w:hAnsi="Arial"/>
                <w:sz w:val="20"/>
                <w:szCs w:val="20"/>
              </w:rPr>
            </w:pPr>
          </w:p>
        </w:tc>
      </w:tr>
      <w:tr w:rsidR="005D15A3" w:rsidRPr="00FC20FB" w:rsidTr="00F03769">
        <w:trPr>
          <w:trHeight w:val="300"/>
        </w:trPr>
        <w:tc>
          <w:tcPr>
            <w:tcW w:w="2505" w:type="dxa"/>
            <w:tcBorders>
              <w:top w:val="nil"/>
              <w:left w:val="single" w:sz="4" w:space="0" w:color="auto"/>
              <w:bottom w:val="single" w:sz="4" w:space="0" w:color="auto"/>
              <w:right w:val="single" w:sz="4" w:space="0" w:color="auto"/>
            </w:tcBorders>
            <w:shd w:val="clear" w:color="auto" w:fill="auto"/>
            <w:noWrap/>
            <w:vAlign w:val="center"/>
          </w:tcPr>
          <w:p w:rsidR="005D15A3" w:rsidRPr="00EE188B" w:rsidRDefault="005D15A3" w:rsidP="00F03769">
            <w:pPr>
              <w:rPr>
                <w:lang w:val="uk-UA"/>
              </w:rPr>
            </w:pPr>
            <w:r w:rsidRPr="00EE188B">
              <w:rPr>
                <w:lang w:val="uk-UA"/>
              </w:rPr>
              <w:t>В.</w:t>
            </w:r>
            <w:proofErr w:type="spellStart"/>
            <w:r w:rsidRPr="00EE188B">
              <w:rPr>
                <w:lang w:val="uk-UA"/>
              </w:rPr>
              <w:t>Будківська</w:t>
            </w:r>
            <w:proofErr w:type="spellEnd"/>
          </w:p>
          <w:p w:rsidR="005D15A3" w:rsidRPr="00EE188B" w:rsidRDefault="005D15A3" w:rsidP="00F03769">
            <w:pPr>
              <w:rPr>
                <w:lang w:val="uk-UA"/>
              </w:rPr>
            </w:pPr>
          </w:p>
        </w:tc>
        <w:tc>
          <w:tcPr>
            <w:tcW w:w="2472" w:type="dxa"/>
            <w:tcBorders>
              <w:top w:val="nil"/>
              <w:left w:val="nil"/>
              <w:bottom w:val="single" w:sz="4" w:space="0" w:color="auto"/>
              <w:right w:val="single" w:sz="4" w:space="0" w:color="auto"/>
            </w:tcBorders>
            <w:shd w:val="clear" w:color="auto" w:fill="auto"/>
            <w:vAlign w:val="bottom"/>
          </w:tcPr>
          <w:p w:rsidR="005D15A3" w:rsidRPr="00FC20FB" w:rsidRDefault="005D15A3" w:rsidP="005D15A3">
            <w:pPr>
              <w:numPr>
                <w:ilvl w:val="0"/>
                <w:numId w:val="2"/>
              </w:numPr>
              <w:jc w:val="center"/>
              <w:rPr>
                <w:rFonts w:ascii="Arial" w:hAnsi="Arial"/>
                <w:sz w:val="20"/>
                <w:szCs w:val="20"/>
                <w:lang w:val="uk-UA"/>
              </w:rPr>
            </w:pPr>
            <w:r>
              <w:rPr>
                <w:rFonts w:ascii="Arial" w:hAnsi="Arial"/>
                <w:sz w:val="20"/>
                <w:szCs w:val="20"/>
                <w:lang w:val="uk-UA"/>
              </w:rPr>
              <w:t xml:space="preserve">   </w:t>
            </w:r>
          </w:p>
        </w:tc>
        <w:tc>
          <w:tcPr>
            <w:tcW w:w="2693" w:type="dxa"/>
            <w:tcBorders>
              <w:top w:val="nil"/>
              <w:left w:val="nil"/>
              <w:bottom w:val="single" w:sz="4" w:space="0" w:color="auto"/>
              <w:right w:val="single" w:sz="4" w:space="0" w:color="auto"/>
            </w:tcBorders>
            <w:shd w:val="clear" w:color="auto" w:fill="auto"/>
            <w:vAlign w:val="bottom"/>
          </w:tcPr>
          <w:p w:rsidR="005D15A3" w:rsidRPr="00FC20FB" w:rsidRDefault="005D15A3" w:rsidP="00F03769">
            <w:pPr>
              <w:jc w:val="center"/>
              <w:rPr>
                <w:rFonts w:ascii="Arial" w:hAnsi="Arial"/>
                <w:sz w:val="20"/>
                <w:szCs w:val="20"/>
                <w:lang w:val="uk-UA"/>
              </w:rPr>
            </w:pPr>
            <w:r>
              <w:rPr>
                <w:rFonts w:ascii="Arial" w:hAnsi="Arial"/>
                <w:sz w:val="20"/>
                <w:szCs w:val="20"/>
                <w:lang w:val="uk-UA"/>
              </w:rPr>
              <w:t xml:space="preserve">       5,0</w:t>
            </w:r>
          </w:p>
        </w:tc>
        <w:tc>
          <w:tcPr>
            <w:tcW w:w="6804" w:type="dxa"/>
            <w:tcBorders>
              <w:top w:val="nil"/>
              <w:left w:val="nil"/>
              <w:bottom w:val="single" w:sz="4" w:space="0" w:color="auto"/>
              <w:right w:val="single" w:sz="4" w:space="0" w:color="auto"/>
            </w:tcBorders>
            <w:shd w:val="clear" w:color="auto" w:fill="auto"/>
            <w:vAlign w:val="bottom"/>
          </w:tcPr>
          <w:p w:rsidR="005D15A3" w:rsidRPr="00FC20FB" w:rsidRDefault="005D15A3" w:rsidP="00F03769">
            <w:pPr>
              <w:jc w:val="center"/>
              <w:rPr>
                <w:rFonts w:ascii="Arial" w:hAnsi="Arial"/>
                <w:sz w:val="20"/>
                <w:szCs w:val="20"/>
                <w:lang w:val="uk-UA"/>
              </w:rPr>
            </w:pPr>
          </w:p>
        </w:tc>
      </w:tr>
      <w:tr w:rsidR="005D15A3" w:rsidTr="00F03769">
        <w:trPr>
          <w:trHeight w:val="255"/>
        </w:trPr>
        <w:tc>
          <w:tcPr>
            <w:tcW w:w="2505" w:type="dxa"/>
            <w:tcBorders>
              <w:top w:val="nil"/>
              <w:left w:val="single" w:sz="4" w:space="0" w:color="auto"/>
              <w:bottom w:val="single" w:sz="4" w:space="0" w:color="auto"/>
              <w:right w:val="single" w:sz="4" w:space="0" w:color="auto"/>
            </w:tcBorders>
            <w:shd w:val="clear" w:color="auto" w:fill="auto"/>
            <w:noWrap/>
            <w:vAlign w:val="center"/>
          </w:tcPr>
          <w:p w:rsidR="005D15A3" w:rsidRPr="00EE188B" w:rsidRDefault="005D15A3" w:rsidP="00F03769">
            <w:pPr>
              <w:rPr>
                <w:lang w:val="uk-UA"/>
              </w:rPr>
            </w:pPr>
            <w:proofErr w:type="spellStart"/>
            <w:r w:rsidRPr="00EE188B">
              <w:rPr>
                <w:lang w:val="uk-UA"/>
              </w:rPr>
              <w:t>Гринівська</w:t>
            </w:r>
            <w:proofErr w:type="spellEnd"/>
          </w:p>
          <w:p w:rsidR="005D15A3" w:rsidRPr="00EE188B" w:rsidRDefault="005D15A3" w:rsidP="00F03769">
            <w:pPr>
              <w:rPr>
                <w:lang w:val="uk-UA"/>
              </w:rPr>
            </w:pPr>
          </w:p>
        </w:tc>
        <w:tc>
          <w:tcPr>
            <w:tcW w:w="2472" w:type="dxa"/>
            <w:tcBorders>
              <w:top w:val="nil"/>
              <w:left w:val="nil"/>
              <w:bottom w:val="single" w:sz="4" w:space="0" w:color="auto"/>
              <w:right w:val="single" w:sz="4" w:space="0" w:color="auto"/>
            </w:tcBorders>
            <w:shd w:val="clear" w:color="auto" w:fill="auto"/>
            <w:vAlign w:val="bottom"/>
          </w:tcPr>
          <w:p w:rsidR="005D15A3" w:rsidRDefault="005D15A3" w:rsidP="00F03769">
            <w:pPr>
              <w:jc w:val="center"/>
              <w:rPr>
                <w:rFonts w:ascii="Arial" w:hAnsi="Arial"/>
                <w:sz w:val="20"/>
                <w:szCs w:val="20"/>
              </w:rPr>
            </w:pPr>
          </w:p>
        </w:tc>
        <w:tc>
          <w:tcPr>
            <w:tcW w:w="2693" w:type="dxa"/>
            <w:tcBorders>
              <w:top w:val="nil"/>
              <w:left w:val="nil"/>
              <w:bottom w:val="single" w:sz="4" w:space="0" w:color="auto"/>
              <w:right w:val="single" w:sz="4" w:space="0" w:color="auto"/>
            </w:tcBorders>
            <w:shd w:val="clear" w:color="auto" w:fill="auto"/>
            <w:vAlign w:val="bottom"/>
          </w:tcPr>
          <w:p w:rsidR="005D15A3" w:rsidRDefault="005D15A3" w:rsidP="00F03769">
            <w:pPr>
              <w:jc w:val="center"/>
              <w:rPr>
                <w:rFonts w:ascii="Arial" w:hAnsi="Arial"/>
                <w:sz w:val="20"/>
                <w:szCs w:val="20"/>
              </w:rPr>
            </w:pPr>
          </w:p>
        </w:tc>
        <w:tc>
          <w:tcPr>
            <w:tcW w:w="6804" w:type="dxa"/>
            <w:tcBorders>
              <w:top w:val="nil"/>
              <w:left w:val="nil"/>
              <w:bottom w:val="single" w:sz="4" w:space="0" w:color="auto"/>
              <w:right w:val="single" w:sz="4" w:space="0" w:color="auto"/>
            </w:tcBorders>
            <w:shd w:val="clear" w:color="auto" w:fill="auto"/>
            <w:vAlign w:val="bottom"/>
          </w:tcPr>
          <w:p w:rsidR="005D15A3" w:rsidRDefault="005D15A3" w:rsidP="00F03769">
            <w:pPr>
              <w:jc w:val="center"/>
              <w:rPr>
                <w:rFonts w:ascii="Arial" w:hAnsi="Arial"/>
                <w:sz w:val="20"/>
                <w:szCs w:val="20"/>
              </w:rPr>
            </w:pPr>
          </w:p>
        </w:tc>
      </w:tr>
      <w:tr w:rsidR="005D15A3" w:rsidRPr="00FC20FB" w:rsidTr="00F03769">
        <w:trPr>
          <w:trHeight w:val="255"/>
        </w:trPr>
        <w:tc>
          <w:tcPr>
            <w:tcW w:w="2505" w:type="dxa"/>
            <w:tcBorders>
              <w:top w:val="nil"/>
              <w:left w:val="single" w:sz="4" w:space="0" w:color="auto"/>
              <w:bottom w:val="single" w:sz="4" w:space="0" w:color="auto"/>
              <w:right w:val="single" w:sz="4" w:space="0" w:color="auto"/>
            </w:tcBorders>
            <w:shd w:val="clear" w:color="auto" w:fill="auto"/>
            <w:noWrap/>
            <w:vAlign w:val="center"/>
          </w:tcPr>
          <w:p w:rsidR="005D15A3" w:rsidRPr="00EE188B" w:rsidRDefault="005D15A3" w:rsidP="00F03769">
            <w:pPr>
              <w:rPr>
                <w:lang w:val="uk-UA"/>
              </w:rPr>
            </w:pPr>
            <w:proofErr w:type="spellStart"/>
            <w:r w:rsidRPr="00EE188B">
              <w:rPr>
                <w:lang w:val="uk-UA"/>
              </w:rPr>
              <w:t>Деркачівська</w:t>
            </w:r>
            <w:proofErr w:type="spellEnd"/>
          </w:p>
          <w:p w:rsidR="005D15A3" w:rsidRPr="00EE188B" w:rsidRDefault="005D15A3" w:rsidP="00F03769">
            <w:pPr>
              <w:rPr>
                <w:lang w:val="uk-UA"/>
              </w:rPr>
            </w:pPr>
          </w:p>
        </w:tc>
        <w:tc>
          <w:tcPr>
            <w:tcW w:w="2472" w:type="dxa"/>
            <w:tcBorders>
              <w:top w:val="nil"/>
              <w:left w:val="nil"/>
              <w:bottom w:val="single" w:sz="4" w:space="0" w:color="auto"/>
              <w:right w:val="single" w:sz="4" w:space="0" w:color="auto"/>
            </w:tcBorders>
            <w:shd w:val="clear" w:color="auto" w:fill="auto"/>
            <w:vAlign w:val="bottom"/>
          </w:tcPr>
          <w:p w:rsidR="005D15A3" w:rsidRDefault="005D15A3" w:rsidP="00F03769">
            <w:pPr>
              <w:jc w:val="center"/>
              <w:rPr>
                <w:rFonts w:ascii="Arial" w:hAnsi="Arial"/>
                <w:sz w:val="20"/>
                <w:szCs w:val="20"/>
              </w:rPr>
            </w:pPr>
          </w:p>
        </w:tc>
        <w:tc>
          <w:tcPr>
            <w:tcW w:w="2693" w:type="dxa"/>
            <w:tcBorders>
              <w:top w:val="nil"/>
              <w:left w:val="nil"/>
              <w:bottom w:val="single" w:sz="4" w:space="0" w:color="auto"/>
              <w:right w:val="single" w:sz="4" w:space="0" w:color="auto"/>
            </w:tcBorders>
            <w:shd w:val="clear" w:color="auto" w:fill="auto"/>
            <w:vAlign w:val="bottom"/>
          </w:tcPr>
          <w:p w:rsidR="005D15A3" w:rsidRDefault="005D15A3" w:rsidP="00F03769">
            <w:pPr>
              <w:jc w:val="center"/>
              <w:rPr>
                <w:rFonts w:ascii="Arial" w:hAnsi="Arial"/>
                <w:sz w:val="20"/>
                <w:szCs w:val="20"/>
              </w:rPr>
            </w:pPr>
          </w:p>
        </w:tc>
        <w:tc>
          <w:tcPr>
            <w:tcW w:w="6804" w:type="dxa"/>
            <w:tcBorders>
              <w:top w:val="nil"/>
              <w:left w:val="nil"/>
              <w:bottom w:val="single" w:sz="4" w:space="0" w:color="auto"/>
              <w:right w:val="single" w:sz="4" w:space="0" w:color="auto"/>
            </w:tcBorders>
            <w:shd w:val="clear" w:color="auto" w:fill="auto"/>
            <w:vAlign w:val="bottom"/>
          </w:tcPr>
          <w:p w:rsidR="005D15A3" w:rsidRPr="00FC20FB" w:rsidRDefault="005D15A3" w:rsidP="00F03769">
            <w:pPr>
              <w:jc w:val="center"/>
              <w:rPr>
                <w:rFonts w:ascii="Arial" w:hAnsi="Arial"/>
                <w:sz w:val="20"/>
                <w:szCs w:val="20"/>
                <w:lang w:val="uk-UA"/>
              </w:rPr>
            </w:pPr>
          </w:p>
        </w:tc>
      </w:tr>
      <w:tr w:rsidR="005D15A3" w:rsidRPr="00EE188B" w:rsidTr="00F03769">
        <w:trPr>
          <w:trHeight w:val="255"/>
        </w:trPr>
        <w:tc>
          <w:tcPr>
            <w:tcW w:w="2505" w:type="dxa"/>
            <w:tcBorders>
              <w:top w:val="nil"/>
              <w:left w:val="single" w:sz="4" w:space="0" w:color="auto"/>
              <w:bottom w:val="single" w:sz="4" w:space="0" w:color="auto"/>
              <w:right w:val="single" w:sz="4" w:space="0" w:color="auto"/>
            </w:tcBorders>
            <w:shd w:val="clear" w:color="auto" w:fill="auto"/>
            <w:noWrap/>
            <w:vAlign w:val="center"/>
          </w:tcPr>
          <w:p w:rsidR="005D15A3" w:rsidRPr="00EE188B" w:rsidRDefault="005D15A3" w:rsidP="00F03769">
            <w:pPr>
              <w:rPr>
                <w:lang w:val="uk-UA"/>
              </w:rPr>
            </w:pPr>
            <w:proofErr w:type="spellStart"/>
            <w:r w:rsidRPr="00EE188B">
              <w:rPr>
                <w:lang w:val="uk-UA"/>
              </w:rPr>
              <w:t>Засульська</w:t>
            </w:r>
            <w:proofErr w:type="spellEnd"/>
          </w:p>
          <w:p w:rsidR="005D15A3" w:rsidRPr="00EE188B" w:rsidRDefault="005D15A3" w:rsidP="00F03769">
            <w:pPr>
              <w:rPr>
                <w:lang w:val="uk-UA"/>
              </w:rPr>
            </w:pPr>
          </w:p>
        </w:tc>
        <w:tc>
          <w:tcPr>
            <w:tcW w:w="2472" w:type="dxa"/>
            <w:tcBorders>
              <w:top w:val="nil"/>
              <w:left w:val="nil"/>
              <w:bottom w:val="single" w:sz="4" w:space="0" w:color="auto"/>
              <w:right w:val="single" w:sz="4" w:space="0" w:color="auto"/>
            </w:tcBorders>
            <w:shd w:val="clear" w:color="auto" w:fill="auto"/>
            <w:vAlign w:val="bottom"/>
          </w:tcPr>
          <w:p w:rsidR="005D15A3" w:rsidRDefault="005D15A3" w:rsidP="00F03769">
            <w:pPr>
              <w:jc w:val="center"/>
              <w:rPr>
                <w:rFonts w:ascii="Arial" w:hAnsi="Arial"/>
                <w:sz w:val="20"/>
                <w:szCs w:val="20"/>
              </w:rPr>
            </w:pPr>
          </w:p>
        </w:tc>
        <w:tc>
          <w:tcPr>
            <w:tcW w:w="2693" w:type="dxa"/>
            <w:tcBorders>
              <w:top w:val="nil"/>
              <w:left w:val="nil"/>
              <w:bottom w:val="single" w:sz="4" w:space="0" w:color="auto"/>
              <w:right w:val="single" w:sz="4" w:space="0" w:color="auto"/>
            </w:tcBorders>
            <w:shd w:val="clear" w:color="auto" w:fill="auto"/>
            <w:vAlign w:val="bottom"/>
          </w:tcPr>
          <w:p w:rsidR="005D15A3" w:rsidRDefault="005D15A3" w:rsidP="00F03769">
            <w:pPr>
              <w:jc w:val="center"/>
              <w:rPr>
                <w:rFonts w:ascii="Arial" w:hAnsi="Arial"/>
                <w:sz w:val="20"/>
                <w:szCs w:val="20"/>
              </w:rPr>
            </w:pPr>
          </w:p>
        </w:tc>
        <w:tc>
          <w:tcPr>
            <w:tcW w:w="6804" w:type="dxa"/>
            <w:tcBorders>
              <w:top w:val="nil"/>
              <w:left w:val="nil"/>
              <w:bottom w:val="single" w:sz="4" w:space="0" w:color="auto"/>
              <w:right w:val="single" w:sz="4" w:space="0" w:color="auto"/>
            </w:tcBorders>
            <w:shd w:val="clear" w:color="auto" w:fill="auto"/>
            <w:vAlign w:val="bottom"/>
          </w:tcPr>
          <w:p w:rsidR="005D15A3" w:rsidRPr="00EE188B" w:rsidRDefault="005D15A3" w:rsidP="00F03769">
            <w:pPr>
              <w:jc w:val="center"/>
              <w:rPr>
                <w:rFonts w:ascii="Arial" w:hAnsi="Arial"/>
                <w:sz w:val="20"/>
                <w:szCs w:val="20"/>
                <w:lang w:val="uk-UA"/>
              </w:rPr>
            </w:pPr>
          </w:p>
        </w:tc>
      </w:tr>
      <w:tr w:rsidR="005D15A3" w:rsidTr="00F03769">
        <w:trPr>
          <w:trHeight w:val="255"/>
        </w:trPr>
        <w:tc>
          <w:tcPr>
            <w:tcW w:w="2505" w:type="dxa"/>
            <w:tcBorders>
              <w:top w:val="nil"/>
              <w:left w:val="single" w:sz="4" w:space="0" w:color="auto"/>
              <w:bottom w:val="single" w:sz="4" w:space="0" w:color="auto"/>
              <w:right w:val="single" w:sz="4" w:space="0" w:color="auto"/>
            </w:tcBorders>
            <w:shd w:val="clear" w:color="auto" w:fill="auto"/>
            <w:noWrap/>
            <w:vAlign w:val="center"/>
          </w:tcPr>
          <w:p w:rsidR="005D15A3" w:rsidRPr="00EE188B" w:rsidRDefault="005D15A3" w:rsidP="00F03769">
            <w:pPr>
              <w:rPr>
                <w:lang w:val="uk-UA"/>
              </w:rPr>
            </w:pPr>
            <w:proofErr w:type="spellStart"/>
            <w:r w:rsidRPr="00EE188B">
              <w:rPr>
                <w:lang w:val="uk-UA"/>
              </w:rPr>
              <w:lastRenderedPageBreak/>
              <w:t>Зеленківська</w:t>
            </w:r>
            <w:proofErr w:type="spellEnd"/>
          </w:p>
          <w:p w:rsidR="005D15A3" w:rsidRPr="00EE188B" w:rsidRDefault="005D15A3" w:rsidP="00F03769">
            <w:pPr>
              <w:rPr>
                <w:lang w:val="uk-UA"/>
              </w:rPr>
            </w:pPr>
          </w:p>
        </w:tc>
        <w:tc>
          <w:tcPr>
            <w:tcW w:w="2472" w:type="dxa"/>
            <w:tcBorders>
              <w:top w:val="nil"/>
              <w:left w:val="nil"/>
              <w:bottom w:val="single" w:sz="4" w:space="0" w:color="auto"/>
              <w:right w:val="single" w:sz="4" w:space="0" w:color="auto"/>
            </w:tcBorders>
            <w:shd w:val="clear" w:color="auto" w:fill="auto"/>
            <w:vAlign w:val="bottom"/>
          </w:tcPr>
          <w:p w:rsidR="005D15A3" w:rsidRPr="00FC20FB" w:rsidRDefault="005D15A3" w:rsidP="00F03769">
            <w:pPr>
              <w:jc w:val="center"/>
              <w:rPr>
                <w:rFonts w:ascii="Arial" w:hAnsi="Arial"/>
                <w:sz w:val="20"/>
                <w:szCs w:val="20"/>
                <w:lang w:val="uk-UA"/>
              </w:rPr>
            </w:pPr>
          </w:p>
        </w:tc>
        <w:tc>
          <w:tcPr>
            <w:tcW w:w="2693" w:type="dxa"/>
            <w:tcBorders>
              <w:top w:val="nil"/>
              <w:left w:val="nil"/>
              <w:bottom w:val="single" w:sz="4" w:space="0" w:color="auto"/>
              <w:right w:val="single" w:sz="4" w:space="0" w:color="auto"/>
            </w:tcBorders>
            <w:shd w:val="clear" w:color="auto" w:fill="auto"/>
            <w:vAlign w:val="bottom"/>
          </w:tcPr>
          <w:p w:rsidR="005D15A3" w:rsidRDefault="005D15A3" w:rsidP="00F03769">
            <w:pPr>
              <w:jc w:val="center"/>
              <w:rPr>
                <w:rFonts w:ascii="Arial" w:hAnsi="Arial"/>
                <w:sz w:val="20"/>
                <w:szCs w:val="20"/>
              </w:rPr>
            </w:pPr>
          </w:p>
        </w:tc>
        <w:tc>
          <w:tcPr>
            <w:tcW w:w="6804" w:type="dxa"/>
            <w:tcBorders>
              <w:top w:val="nil"/>
              <w:left w:val="nil"/>
              <w:bottom w:val="single" w:sz="4" w:space="0" w:color="auto"/>
              <w:right w:val="single" w:sz="4" w:space="0" w:color="auto"/>
            </w:tcBorders>
            <w:shd w:val="clear" w:color="auto" w:fill="auto"/>
            <w:vAlign w:val="bottom"/>
          </w:tcPr>
          <w:p w:rsidR="005D15A3" w:rsidRDefault="005D15A3" w:rsidP="00F03769">
            <w:pPr>
              <w:jc w:val="center"/>
              <w:rPr>
                <w:rFonts w:ascii="Arial" w:hAnsi="Arial"/>
                <w:sz w:val="20"/>
                <w:szCs w:val="20"/>
              </w:rPr>
            </w:pPr>
          </w:p>
        </w:tc>
      </w:tr>
      <w:tr w:rsidR="005D15A3" w:rsidTr="00F03769">
        <w:trPr>
          <w:trHeight w:val="255"/>
        </w:trPr>
        <w:tc>
          <w:tcPr>
            <w:tcW w:w="2505" w:type="dxa"/>
            <w:tcBorders>
              <w:top w:val="nil"/>
              <w:left w:val="single" w:sz="4" w:space="0" w:color="auto"/>
              <w:bottom w:val="single" w:sz="4" w:space="0" w:color="auto"/>
              <w:right w:val="single" w:sz="4" w:space="0" w:color="auto"/>
            </w:tcBorders>
            <w:shd w:val="clear" w:color="auto" w:fill="auto"/>
            <w:noWrap/>
            <w:vAlign w:val="center"/>
          </w:tcPr>
          <w:p w:rsidR="005D15A3" w:rsidRPr="00EE188B" w:rsidRDefault="005D15A3" w:rsidP="00F03769">
            <w:pPr>
              <w:rPr>
                <w:lang w:val="uk-UA"/>
              </w:rPr>
            </w:pPr>
            <w:r w:rsidRPr="00EE188B">
              <w:rPr>
                <w:lang w:val="uk-UA"/>
              </w:rPr>
              <w:t>Іваницька</w:t>
            </w:r>
          </w:p>
          <w:p w:rsidR="005D15A3" w:rsidRPr="00EE188B" w:rsidRDefault="005D15A3" w:rsidP="00F03769">
            <w:pPr>
              <w:rPr>
                <w:lang w:val="uk-UA"/>
              </w:rPr>
            </w:pPr>
          </w:p>
        </w:tc>
        <w:tc>
          <w:tcPr>
            <w:tcW w:w="2472" w:type="dxa"/>
            <w:tcBorders>
              <w:top w:val="nil"/>
              <w:left w:val="nil"/>
              <w:bottom w:val="single" w:sz="4" w:space="0" w:color="auto"/>
              <w:right w:val="single" w:sz="4" w:space="0" w:color="auto"/>
            </w:tcBorders>
            <w:shd w:val="clear" w:color="auto" w:fill="auto"/>
            <w:vAlign w:val="bottom"/>
          </w:tcPr>
          <w:p w:rsidR="005D15A3" w:rsidRDefault="005D15A3" w:rsidP="00F03769">
            <w:pPr>
              <w:jc w:val="center"/>
              <w:rPr>
                <w:rFonts w:ascii="Arial" w:hAnsi="Arial"/>
                <w:sz w:val="20"/>
                <w:szCs w:val="20"/>
              </w:rPr>
            </w:pPr>
          </w:p>
        </w:tc>
        <w:tc>
          <w:tcPr>
            <w:tcW w:w="2693" w:type="dxa"/>
            <w:tcBorders>
              <w:top w:val="nil"/>
              <w:left w:val="nil"/>
              <w:bottom w:val="single" w:sz="4" w:space="0" w:color="auto"/>
              <w:right w:val="single" w:sz="4" w:space="0" w:color="auto"/>
            </w:tcBorders>
            <w:shd w:val="clear" w:color="auto" w:fill="auto"/>
            <w:vAlign w:val="bottom"/>
          </w:tcPr>
          <w:p w:rsidR="005D15A3" w:rsidRDefault="005D15A3" w:rsidP="00F03769">
            <w:pPr>
              <w:jc w:val="center"/>
              <w:rPr>
                <w:rFonts w:ascii="Arial" w:hAnsi="Arial"/>
                <w:sz w:val="20"/>
                <w:szCs w:val="20"/>
              </w:rPr>
            </w:pPr>
          </w:p>
        </w:tc>
        <w:tc>
          <w:tcPr>
            <w:tcW w:w="6804" w:type="dxa"/>
            <w:tcBorders>
              <w:top w:val="nil"/>
              <w:left w:val="nil"/>
              <w:bottom w:val="single" w:sz="4" w:space="0" w:color="auto"/>
              <w:right w:val="single" w:sz="4" w:space="0" w:color="auto"/>
            </w:tcBorders>
            <w:shd w:val="clear" w:color="auto" w:fill="auto"/>
            <w:vAlign w:val="bottom"/>
          </w:tcPr>
          <w:p w:rsidR="005D15A3" w:rsidRDefault="005D15A3" w:rsidP="00F03769">
            <w:pPr>
              <w:jc w:val="center"/>
              <w:rPr>
                <w:rFonts w:ascii="Arial" w:hAnsi="Arial"/>
                <w:sz w:val="20"/>
                <w:szCs w:val="20"/>
              </w:rPr>
            </w:pPr>
          </w:p>
        </w:tc>
      </w:tr>
      <w:tr w:rsidR="005D15A3" w:rsidRPr="00FC20FB" w:rsidTr="00F03769">
        <w:trPr>
          <w:trHeight w:val="255"/>
        </w:trPr>
        <w:tc>
          <w:tcPr>
            <w:tcW w:w="2505" w:type="dxa"/>
            <w:tcBorders>
              <w:top w:val="nil"/>
              <w:left w:val="single" w:sz="4" w:space="0" w:color="auto"/>
              <w:bottom w:val="single" w:sz="4" w:space="0" w:color="auto"/>
              <w:right w:val="single" w:sz="4" w:space="0" w:color="auto"/>
            </w:tcBorders>
            <w:shd w:val="clear" w:color="auto" w:fill="auto"/>
            <w:noWrap/>
            <w:vAlign w:val="center"/>
          </w:tcPr>
          <w:p w:rsidR="005D15A3" w:rsidRPr="00EE188B" w:rsidRDefault="005D15A3" w:rsidP="00F03769">
            <w:pPr>
              <w:rPr>
                <w:lang w:val="uk-UA"/>
              </w:rPr>
            </w:pPr>
            <w:proofErr w:type="spellStart"/>
            <w:r w:rsidRPr="00EE188B">
              <w:rPr>
                <w:lang w:val="uk-UA"/>
              </w:rPr>
              <w:t>Коровинська</w:t>
            </w:r>
            <w:proofErr w:type="spellEnd"/>
          </w:p>
          <w:p w:rsidR="005D15A3" w:rsidRPr="00EE188B" w:rsidRDefault="005D15A3" w:rsidP="00F03769">
            <w:pPr>
              <w:rPr>
                <w:lang w:val="uk-UA"/>
              </w:rPr>
            </w:pPr>
          </w:p>
        </w:tc>
        <w:tc>
          <w:tcPr>
            <w:tcW w:w="2472" w:type="dxa"/>
            <w:tcBorders>
              <w:top w:val="nil"/>
              <w:left w:val="nil"/>
              <w:bottom w:val="single" w:sz="4" w:space="0" w:color="auto"/>
              <w:right w:val="single" w:sz="4" w:space="0" w:color="auto"/>
            </w:tcBorders>
            <w:shd w:val="clear" w:color="auto" w:fill="auto"/>
            <w:vAlign w:val="bottom"/>
          </w:tcPr>
          <w:p w:rsidR="005D15A3" w:rsidRDefault="005D15A3" w:rsidP="00F03769">
            <w:pPr>
              <w:jc w:val="center"/>
              <w:rPr>
                <w:rFonts w:ascii="Arial" w:hAnsi="Arial"/>
                <w:sz w:val="20"/>
                <w:szCs w:val="20"/>
              </w:rPr>
            </w:pPr>
          </w:p>
        </w:tc>
        <w:tc>
          <w:tcPr>
            <w:tcW w:w="2693" w:type="dxa"/>
            <w:tcBorders>
              <w:top w:val="nil"/>
              <w:left w:val="nil"/>
              <w:bottom w:val="single" w:sz="4" w:space="0" w:color="auto"/>
              <w:right w:val="single" w:sz="4" w:space="0" w:color="auto"/>
            </w:tcBorders>
            <w:shd w:val="clear" w:color="auto" w:fill="auto"/>
            <w:vAlign w:val="bottom"/>
          </w:tcPr>
          <w:p w:rsidR="005D15A3" w:rsidRPr="00FC20FB" w:rsidRDefault="005D15A3" w:rsidP="00F03769">
            <w:pPr>
              <w:jc w:val="center"/>
              <w:rPr>
                <w:rFonts w:ascii="Arial" w:hAnsi="Arial"/>
                <w:sz w:val="20"/>
                <w:szCs w:val="20"/>
                <w:lang w:val="uk-UA"/>
              </w:rPr>
            </w:pPr>
          </w:p>
        </w:tc>
        <w:tc>
          <w:tcPr>
            <w:tcW w:w="6804" w:type="dxa"/>
            <w:tcBorders>
              <w:top w:val="nil"/>
              <w:left w:val="nil"/>
              <w:bottom w:val="single" w:sz="4" w:space="0" w:color="auto"/>
              <w:right w:val="single" w:sz="4" w:space="0" w:color="auto"/>
            </w:tcBorders>
            <w:shd w:val="clear" w:color="auto" w:fill="auto"/>
            <w:vAlign w:val="bottom"/>
          </w:tcPr>
          <w:p w:rsidR="005D15A3" w:rsidRPr="00FC20FB" w:rsidRDefault="005D15A3" w:rsidP="00F03769">
            <w:pPr>
              <w:jc w:val="center"/>
              <w:rPr>
                <w:rFonts w:ascii="Arial" w:hAnsi="Arial"/>
                <w:sz w:val="20"/>
                <w:szCs w:val="20"/>
                <w:lang w:val="uk-UA"/>
              </w:rPr>
            </w:pPr>
          </w:p>
        </w:tc>
      </w:tr>
      <w:tr w:rsidR="005D15A3" w:rsidTr="00F03769">
        <w:trPr>
          <w:trHeight w:val="255"/>
        </w:trPr>
        <w:tc>
          <w:tcPr>
            <w:tcW w:w="2505" w:type="dxa"/>
            <w:tcBorders>
              <w:top w:val="nil"/>
              <w:left w:val="single" w:sz="4" w:space="0" w:color="auto"/>
              <w:bottom w:val="single" w:sz="4" w:space="0" w:color="auto"/>
              <w:right w:val="single" w:sz="4" w:space="0" w:color="auto"/>
            </w:tcBorders>
            <w:shd w:val="clear" w:color="auto" w:fill="auto"/>
            <w:noWrap/>
            <w:vAlign w:val="center"/>
          </w:tcPr>
          <w:p w:rsidR="005D15A3" w:rsidRPr="00EE188B" w:rsidRDefault="005D15A3" w:rsidP="00F03769">
            <w:pPr>
              <w:rPr>
                <w:lang w:val="uk-UA"/>
              </w:rPr>
            </w:pPr>
            <w:proofErr w:type="spellStart"/>
            <w:r w:rsidRPr="00EE188B">
              <w:rPr>
                <w:lang w:val="uk-UA"/>
              </w:rPr>
              <w:t>Кулішівська</w:t>
            </w:r>
            <w:proofErr w:type="spellEnd"/>
          </w:p>
          <w:p w:rsidR="005D15A3" w:rsidRPr="00EE188B" w:rsidRDefault="005D15A3" w:rsidP="00F03769">
            <w:pPr>
              <w:rPr>
                <w:lang w:val="uk-UA"/>
              </w:rPr>
            </w:pPr>
          </w:p>
        </w:tc>
        <w:tc>
          <w:tcPr>
            <w:tcW w:w="2472" w:type="dxa"/>
            <w:tcBorders>
              <w:top w:val="nil"/>
              <w:left w:val="nil"/>
              <w:bottom w:val="single" w:sz="4" w:space="0" w:color="auto"/>
              <w:right w:val="single" w:sz="4" w:space="0" w:color="auto"/>
            </w:tcBorders>
            <w:shd w:val="clear" w:color="auto" w:fill="auto"/>
            <w:vAlign w:val="bottom"/>
          </w:tcPr>
          <w:p w:rsidR="005D15A3" w:rsidRDefault="005D15A3" w:rsidP="00F03769">
            <w:pPr>
              <w:jc w:val="center"/>
              <w:rPr>
                <w:rFonts w:ascii="Arial" w:hAnsi="Arial"/>
                <w:sz w:val="20"/>
                <w:szCs w:val="20"/>
              </w:rPr>
            </w:pPr>
          </w:p>
        </w:tc>
        <w:tc>
          <w:tcPr>
            <w:tcW w:w="2693" w:type="dxa"/>
            <w:tcBorders>
              <w:top w:val="nil"/>
              <w:left w:val="nil"/>
              <w:bottom w:val="single" w:sz="4" w:space="0" w:color="auto"/>
              <w:right w:val="single" w:sz="4" w:space="0" w:color="auto"/>
            </w:tcBorders>
            <w:shd w:val="clear" w:color="auto" w:fill="auto"/>
            <w:vAlign w:val="bottom"/>
          </w:tcPr>
          <w:p w:rsidR="005D15A3" w:rsidRDefault="005D15A3" w:rsidP="00F03769">
            <w:pPr>
              <w:jc w:val="center"/>
              <w:rPr>
                <w:rFonts w:ascii="Arial" w:hAnsi="Arial"/>
                <w:sz w:val="20"/>
                <w:szCs w:val="20"/>
              </w:rPr>
            </w:pPr>
          </w:p>
        </w:tc>
        <w:tc>
          <w:tcPr>
            <w:tcW w:w="6804" w:type="dxa"/>
            <w:tcBorders>
              <w:top w:val="nil"/>
              <w:left w:val="nil"/>
              <w:bottom w:val="single" w:sz="4" w:space="0" w:color="auto"/>
              <w:right w:val="single" w:sz="4" w:space="0" w:color="auto"/>
            </w:tcBorders>
            <w:shd w:val="clear" w:color="auto" w:fill="auto"/>
            <w:vAlign w:val="bottom"/>
          </w:tcPr>
          <w:p w:rsidR="005D15A3" w:rsidRDefault="005D15A3" w:rsidP="00F03769">
            <w:pPr>
              <w:jc w:val="center"/>
              <w:rPr>
                <w:rFonts w:ascii="Arial" w:hAnsi="Arial"/>
                <w:sz w:val="20"/>
                <w:szCs w:val="20"/>
              </w:rPr>
            </w:pPr>
          </w:p>
        </w:tc>
      </w:tr>
      <w:tr w:rsidR="005D15A3" w:rsidRPr="00FC20FB" w:rsidTr="00F03769">
        <w:trPr>
          <w:trHeight w:val="255"/>
        </w:trPr>
        <w:tc>
          <w:tcPr>
            <w:tcW w:w="2505" w:type="dxa"/>
            <w:tcBorders>
              <w:top w:val="nil"/>
              <w:left w:val="single" w:sz="4" w:space="0" w:color="auto"/>
              <w:bottom w:val="single" w:sz="4" w:space="0" w:color="auto"/>
              <w:right w:val="single" w:sz="4" w:space="0" w:color="auto"/>
            </w:tcBorders>
            <w:shd w:val="clear" w:color="auto" w:fill="auto"/>
            <w:noWrap/>
            <w:vAlign w:val="center"/>
          </w:tcPr>
          <w:p w:rsidR="005D15A3" w:rsidRPr="00EE188B" w:rsidRDefault="005D15A3" w:rsidP="00F03769">
            <w:pPr>
              <w:rPr>
                <w:lang w:val="uk-UA"/>
              </w:rPr>
            </w:pPr>
            <w:proofErr w:type="spellStart"/>
            <w:r w:rsidRPr="00EE188B">
              <w:rPr>
                <w:lang w:val="uk-UA"/>
              </w:rPr>
              <w:t>Курманівська</w:t>
            </w:r>
            <w:proofErr w:type="spellEnd"/>
          </w:p>
          <w:p w:rsidR="005D15A3" w:rsidRPr="00EE188B" w:rsidRDefault="005D15A3" w:rsidP="00F03769">
            <w:pPr>
              <w:rPr>
                <w:lang w:val="uk-UA"/>
              </w:rPr>
            </w:pPr>
          </w:p>
        </w:tc>
        <w:tc>
          <w:tcPr>
            <w:tcW w:w="2472" w:type="dxa"/>
            <w:tcBorders>
              <w:top w:val="nil"/>
              <w:left w:val="nil"/>
              <w:bottom w:val="single" w:sz="4" w:space="0" w:color="auto"/>
              <w:right w:val="single" w:sz="4" w:space="0" w:color="auto"/>
            </w:tcBorders>
            <w:shd w:val="clear" w:color="auto" w:fill="auto"/>
            <w:vAlign w:val="bottom"/>
          </w:tcPr>
          <w:p w:rsidR="005D15A3" w:rsidRPr="00FC20FB" w:rsidRDefault="005D15A3" w:rsidP="00F03769">
            <w:pPr>
              <w:jc w:val="center"/>
              <w:rPr>
                <w:rFonts w:ascii="Arial" w:hAnsi="Arial"/>
                <w:sz w:val="20"/>
                <w:szCs w:val="20"/>
                <w:lang w:val="uk-UA"/>
              </w:rPr>
            </w:pPr>
          </w:p>
        </w:tc>
        <w:tc>
          <w:tcPr>
            <w:tcW w:w="2693" w:type="dxa"/>
            <w:tcBorders>
              <w:top w:val="nil"/>
              <w:left w:val="nil"/>
              <w:bottom w:val="single" w:sz="4" w:space="0" w:color="auto"/>
              <w:right w:val="single" w:sz="4" w:space="0" w:color="auto"/>
            </w:tcBorders>
            <w:shd w:val="clear" w:color="auto" w:fill="auto"/>
            <w:vAlign w:val="bottom"/>
          </w:tcPr>
          <w:p w:rsidR="005D15A3" w:rsidRDefault="005D15A3" w:rsidP="00F03769">
            <w:pPr>
              <w:jc w:val="center"/>
              <w:rPr>
                <w:rFonts w:ascii="Arial" w:hAnsi="Arial"/>
                <w:sz w:val="20"/>
                <w:szCs w:val="20"/>
              </w:rPr>
            </w:pPr>
          </w:p>
        </w:tc>
        <w:tc>
          <w:tcPr>
            <w:tcW w:w="6804" w:type="dxa"/>
            <w:tcBorders>
              <w:top w:val="nil"/>
              <w:left w:val="nil"/>
              <w:bottom w:val="single" w:sz="4" w:space="0" w:color="auto"/>
              <w:right w:val="single" w:sz="4" w:space="0" w:color="auto"/>
            </w:tcBorders>
            <w:shd w:val="clear" w:color="auto" w:fill="auto"/>
            <w:vAlign w:val="bottom"/>
          </w:tcPr>
          <w:p w:rsidR="005D15A3" w:rsidRPr="00FC20FB" w:rsidRDefault="005D15A3" w:rsidP="00F03769">
            <w:pPr>
              <w:jc w:val="center"/>
              <w:rPr>
                <w:rFonts w:ascii="Arial" w:hAnsi="Arial"/>
                <w:sz w:val="20"/>
                <w:szCs w:val="20"/>
                <w:lang w:val="uk-UA"/>
              </w:rPr>
            </w:pPr>
          </w:p>
        </w:tc>
      </w:tr>
      <w:tr w:rsidR="005D15A3" w:rsidTr="00F03769">
        <w:trPr>
          <w:trHeight w:val="255"/>
        </w:trPr>
        <w:tc>
          <w:tcPr>
            <w:tcW w:w="2505" w:type="dxa"/>
            <w:tcBorders>
              <w:top w:val="nil"/>
              <w:left w:val="single" w:sz="4" w:space="0" w:color="auto"/>
              <w:bottom w:val="single" w:sz="4" w:space="0" w:color="auto"/>
              <w:right w:val="single" w:sz="4" w:space="0" w:color="auto"/>
            </w:tcBorders>
            <w:shd w:val="clear" w:color="auto" w:fill="auto"/>
            <w:noWrap/>
            <w:vAlign w:val="center"/>
          </w:tcPr>
          <w:p w:rsidR="005D15A3" w:rsidRPr="00EE188B" w:rsidRDefault="005D15A3" w:rsidP="00F03769">
            <w:pPr>
              <w:rPr>
                <w:lang w:val="uk-UA"/>
              </w:rPr>
            </w:pPr>
            <w:proofErr w:type="spellStart"/>
            <w:r w:rsidRPr="00EE188B">
              <w:rPr>
                <w:lang w:val="uk-UA"/>
              </w:rPr>
              <w:t>Козельненська</w:t>
            </w:r>
            <w:proofErr w:type="spellEnd"/>
          </w:p>
          <w:p w:rsidR="005D15A3" w:rsidRPr="00EE188B" w:rsidRDefault="005D15A3" w:rsidP="00F03769">
            <w:pPr>
              <w:rPr>
                <w:lang w:val="uk-UA"/>
              </w:rPr>
            </w:pPr>
          </w:p>
        </w:tc>
        <w:tc>
          <w:tcPr>
            <w:tcW w:w="2472" w:type="dxa"/>
            <w:tcBorders>
              <w:top w:val="nil"/>
              <w:left w:val="nil"/>
              <w:bottom w:val="single" w:sz="4" w:space="0" w:color="auto"/>
              <w:right w:val="single" w:sz="4" w:space="0" w:color="auto"/>
            </w:tcBorders>
            <w:shd w:val="clear" w:color="auto" w:fill="auto"/>
            <w:vAlign w:val="bottom"/>
          </w:tcPr>
          <w:p w:rsidR="005D15A3" w:rsidRDefault="005D15A3" w:rsidP="00F03769">
            <w:pPr>
              <w:jc w:val="center"/>
              <w:rPr>
                <w:rFonts w:ascii="Arial" w:hAnsi="Arial"/>
                <w:sz w:val="20"/>
                <w:szCs w:val="20"/>
              </w:rPr>
            </w:pPr>
          </w:p>
        </w:tc>
        <w:tc>
          <w:tcPr>
            <w:tcW w:w="2693" w:type="dxa"/>
            <w:tcBorders>
              <w:top w:val="nil"/>
              <w:left w:val="nil"/>
              <w:bottom w:val="single" w:sz="4" w:space="0" w:color="auto"/>
              <w:right w:val="single" w:sz="4" w:space="0" w:color="auto"/>
            </w:tcBorders>
            <w:shd w:val="clear" w:color="auto" w:fill="auto"/>
            <w:vAlign w:val="bottom"/>
          </w:tcPr>
          <w:p w:rsidR="005D15A3" w:rsidRDefault="005D15A3" w:rsidP="00F03769">
            <w:pPr>
              <w:jc w:val="center"/>
              <w:rPr>
                <w:rFonts w:ascii="Arial" w:hAnsi="Arial"/>
                <w:sz w:val="20"/>
                <w:szCs w:val="20"/>
              </w:rPr>
            </w:pPr>
          </w:p>
        </w:tc>
        <w:tc>
          <w:tcPr>
            <w:tcW w:w="6804" w:type="dxa"/>
            <w:tcBorders>
              <w:top w:val="nil"/>
              <w:left w:val="nil"/>
              <w:bottom w:val="single" w:sz="4" w:space="0" w:color="auto"/>
              <w:right w:val="single" w:sz="4" w:space="0" w:color="auto"/>
            </w:tcBorders>
            <w:shd w:val="clear" w:color="auto" w:fill="auto"/>
            <w:vAlign w:val="bottom"/>
          </w:tcPr>
          <w:p w:rsidR="005D15A3" w:rsidRDefault="005D15A3" w:rsidP="00F03769">
            <w:pPr>
              <w:jc w:val="center"/>
              <w:rPr>
                <w:rFonts w:ascii="Arial" w:hAnsi="Arial"/>
                <w:sz w:val="20"/>
                <w:szCs w:val="20"/>
              </w:rPr>
            </w:pPr>
          </w:p>
        </w:tc>
      </w:tr>
      <w:tr w:rsidR="005D15A3" w:rsidRPr="00FC20FB" w:rsidTr="00F03769">
        <w:trPr>
          <w:trHeight w:val="255"/>
        </w:trPr>
        <w:tc>
          <w:tcPr>
            <w:tcW w:w="2505" w:type="dxa"/>
            <w:tcBorders>
              <w:top w:val="nil"/>
              <w:left w:val="single" w:sz="4" w:space="0" w:color="auto"/>
              <w:bottom w:val="single" w:sz="4" w:space="0" w:color="auto"/>
              <w:right w:val="single" w:sz="4" w:space="0" w:color="auto"/>
            </w:tcBorders>
            <w:shd w:val="clear" w:color="auto" w:fill="auto"/>
            <w:noWrap/>
            <w:vAlign w:val="center"/>
          </w:tcPr>
          <w:p w:rsidR="005D15A3" w:rsidRPr="00EE188B" w:rsidRDefault="005D15A3" w:rsidP="00F03769">
            <w:pPr>
              <w:rPr>
                <w:lang w:val="uk-UA"/>
              </w:rPr>
            </w:pPr>
            <w:proofErr w:type="spellStart"/>
            <w:r w:rsidRPr="00EE188B">
              <w:rPr>
                <w:lang w:val="uk-UA"/>
              </w:rPr>
              <w:t>Маршалівська</w:t>
            </w:r>
            <w:proofErr w:type="spellEnd"/>
          </w:p>
          <w:p w:rsidR="005D15A3" w:rsidRPr="00EE188B" w:rsidRDefault="005D15A3" w:rsidP="00F03769">
            <w:pPr>
              <w:rPr>
                <w:lang w:val="uk-UA"/>
              </w:rPr>
            </w:pPr>
          </w:p>
        </w:tc>
        <w:tc>
          <w:tcPr>
            <w:tcW w:w="2472" w:type="dxa"/>
            <w:tcBorders>
              <w:top w:val="nil"/>
              <w:left w:val="nil"/>
              <w:bottom w:val="single" w:sz="4" w:space="0" w:color="auto"/>
              <w:right w:val="single" w:sz="4" w:space="0" w:color="auto"/>
            </w:tcBorders>
            <w:shd w:val="clear" w:color="auto" w:fill="auto"/>
            <w:vAlign w:val="bottom"/>
          </w:tcPr>
          <w:p w:rsidR="005D15A3" w:rsidRDefault="005D15A3" w:rsidP="00F03769">
            <w:pPr>
              <w:jc w:val="center"/>
              <w:rPr>
                <w:rFonts w:ascii="Arial" w:hAnsi="Arial"/>
                <w:sz w:val="20"/>
                <w:szCs w:val="20"/>
              </w:rPr>
            </w:pPr>
          </w:p>
        </w:tc>
        <w:tc>
          <w:tcPr>
            <w:tcW w:w="2693" w:type="dxa"/>
            <w:tcBorders>
              <w:top w:val="nil"/>
              <w:left w:val="nil"/>
              <w:bottom w:val="single" w:sz="4" w:space="0" w:color="auto"/>
              <w:right w:val="single" w:sz="4" w:space="0" w:color="auto"/>
            </w:tcBorders>
            <w:shd w:val="clear" w:color="auto" w:fill="auto"/>
            <w:vAlign w:val="bottom"/>
          </w:tcPr>
          <w:p w:rsidR="005D15A3" w:rsidRDefault="005D15A3" w:rsidP="00F03769">
            <w:pPr>
              <w:jc w:val="center"/>
              <w:rPr>
                <w:rFonts w:ascii="Arial" w:hAnsi="Arial"/>
                <w:sz w:val="20"/>
                <w:szCs w:val="20"/>
              </w:rPr>
            </w:pPr>
          </w:p>
        </w:tc>
        <w:tc>
          <w:tcPr>
            <w:tcW w:w="6804" w:type="dxa"/>
            <w:tcBorders>
              <w:top w:val="nil"/>
              <w:left w:val="nil"/>
              <w:bottom w:val="single" w:sz="4" w:space="0" w:color="auto"/>
              <w:right w:val="single" w:sz="4" w:space="0" w:color="auto"/>
            </w:tcBorders>
            <w:shd w:val="clear" w:color="auto" w:fill="auto"/>
            <w:vAlign w:val="bottom"/>
          </w:tcPr>
          <w:p w:rsidR="005D15A3" w:rsidRPr="00FC20FB" w:rsidRDefault="005D15A3" w:rsidP="00F03769">
            <w:pPr>
              <w:jc w:val="center"/>
              <w:rPr>
                <w:rFonts w:ascii="Arial" w:hAnsi="Arial"/>
                <w:sz w:val="20"/>
                <w:szCs w:val="20"/>
                <w:lang w:val="uk-UA"/>
              </w:rPr>
            </w:pPr>
          </w:p>
        </w:tc>
      </w:tr>
      <w:tr w:rsidR="005D15A3" w:rsidTr="00F03769">
        <w:trPr>
          <w:trHeight w:val="255"/>
        </w:trPr>
        <w:tc>
          <w:tcPr>
            <w:tcW w:w="2505" w:type="dxa"/>
            <w:tcBorders>
              <w:top w:val="nil"/>
              <w:left w:val="single" w:sz="4" w:space="0" w:color="auto"/>
              <w:bottom w:val="single" w:sz="4" w:space="0" w:color="auto"/>
              <w:right w:val="single" w:sz="4" w:space="0" w:color="auto"/>
            </w:tcBorders>
            <w:shd w:val="clear" w:color="auto" w:fill="auto"/>
            <w:noWrap/>
            <w:vAlign w:val="center"/>
          </w:tcPr>
          <w:p w:rsidR="005D15A3" w:rsidRPr="00EE188B" w:rsidRDefault="005D15A3" w:rsidP="00F03769">
            <w:pPr>
              <w:pStyle w:val="2"/>
              <w:rPr>
                <w:sz w:val="24"/>
              </w:rPr>
            </w:pPr>
            <w:proofErr w:type="spellStart"/>
            <w:r w:rsidRPr="00EE188B">
              <w:rPr>
                <w:sz w:val="24"/>
              </w:rPr>
              <w:t>Рубанська</w:t>
            </w:r>
            <w:proofErr w:type="spellEnd"/>
          </w:p>
          <w:p w:rsidR="005D15A3" w:rsidRPr="00EE188B" w:rsidRDefault="005D15A3" w:rsidP="00F03769">
            <w:pPr>
              <w:rPr>
                <w:lang w:val="uk-UA"/>
              </w:rPr>
            </w:pPr>
          </w:p>
        </w:tc>
        <w:tc>
          <w:tcPr>
            <w:tcW w:w="2472" w:type="dxa"/>
            <w:tcBorders>
              <w:top w:val="nil"/>
              <w:left w:val="nil"/>
              <w:bottom w:val="single" w:sz="4" w:space="0" w:color="auto"/>
              <w:right w:val="single" w:sz="4" w:space="0" w:color="auto"/>
            </w:tcBorders>
            <w:shd w:val="clear" w:color="auto" w:fill="auto"/>
            <w:vAlign w:val="bottom"/>
          </w:tcPr>
          <w:p w:rsidR="005D15A3" w:rsidRDefault="005D15A3" w:rsidP="00F03769">
            <w:pPr>
              <w:jc w:val="center"/>
              <w:rPr>
                <w:rFonts w:ascii="Arial" w:hAnsi="Arial"/>
                <w:sz w:val="20"/>
                <w:szCs w:val="20"/>
              </w:rPr>
            </w:pPr>
          </w:p>
        </w:tc>
        <w:tc>
          <w:tcPr>
            <w:tcW w:w="2693" w:type="dxa"/>
            <w:tcBorders>
              <w:top w:val="nil"/>
              <w:left w:val="nil"/>
              <w:bottom w:val="single" w:sz="4" w:space="0" w:color="auto"/>
              <w:right w:val="single" w:sz="4" w:space="0" w:color="auto"/>
            </w:tcBorders>
            <w:shd w:val="clear" w:color="auto" w:fill="auto"/>
            <w:vAlign w:val="bottom"/>
          </w:tcPr>
          <w:p w:rsidR="005D15A3" w:rsidRDefault="005D15A3" w:rsidP="00F03769">
            <w:pPr>
              <w:jc w:val="center"/>
              <w:rPr>
                <w:rFonts w:ascii="Arial" w:hAnsi="Arial"/>
                <w:sz w:val="20"/>
                <w:szCs w:val="20"/>
              </w:rPr>
            </w:pPr>
          </w:p>
        </w:tc>
        <w:tc>
          <w:tcPr>
            <w:tcW w:w="6804" w:type="dxa"/>
            <w:tcBorders>
              <w:top w:val="nil"/>
              <w:left w:val="nil"/>
              <w:bottom w:val="single" w:sz="4" w:space="0" w:color="auto"/>
              <w:right w:val="single" w:sz="4" w:space="0" w:color="auto"/>
            </w:tcBorders>
            <w:shd w:val="clear" w:color="auto" w:fill="auto"/>
            <w:vAlign w:val="bottom"/>
          </w:tcPr>
          <w:p w:rsidR="005D15A3" w:rsidRDefault="005D15A3" w:rsidP="00F03769">
            <w:pPr>
              <w:jc w:val="center"/>
              <w:rPr>
                <w:rFonts w:ascii="Arial" w:hAnsi="Arial"/>
                <w:sz w:val="20"/>
                <w:szCs w:val="20"/>
              </w:rPr>
            </w:pPr>
          </w:p>
        </w:tc>
      </w:tr>
      <w:tr w:rsidR="005D15A3" w:rsidRPr="00507F8E" w:rsidTr="00F03769">
        <w:trPr>
          <w:trHeight w:val="255"/>
        </w:trPr>
        <w:tc>
          <w:tcPr>
            <w:tcW w:w="2505" w:type="dxa"/>
            <w:tcBorders>
              <w:top w:val="nil"/>
              <w:left w:val="single" w:sz="4" w:space="0" w:color="auto"/>
              <w:bottom w:val="single" w:sz="4" w:space="0" w:color="auto"/>
              <w:right w:val="single" w:sz="4" w:space="0" w:color="auto"/>
            </w:tcBorders>
            <w:shd w:val="clear" w:color="auto" w:fill="auto"/>
            <w:noWrap/>
            <w:vAlign w:val="center"/>
          </w:tcPr>
          <w:p w:rsidR="005D15A3" w:rsidRPr="00EE188B" w:rsidRDefault="005D15A3" w:rsidP="00F03769">
            <w:pPr>
              <w:rPr>
                <w:lang w:val="uk-UA"/>
              </w:rPr>
            </w:pPr>
            <w:proofErr w:type="spellStart"/>
            <w:r w:rsidRPr="00EE188B">
              <w:rPr>
                <w:lang w:val="uk-UA"/>
              </w:rPr>
              <w:t>Сакунихська</w:t>
            </w:r>
            <w:proofErr w:type="spellEnd"/>
          </w:p>
          <w:p w:rsidR="005D15A3" w:rsidRPr="00EE188B" w:rsidRDefault="005D15A3" w:rsidP="00F03769">
            <w:pPr>
              <w:rPr>
                <w:lang w:val="uk-UA"/>
              </w:rPr>
            </w:pPr>
          </w:p>
        </w:tc>
        <w:tc>
          <w:tcPr>
            <w:tcW w:w="2472" w:type="dxa"/>
            <w:tcBorders>
              <w:top w:val="nil"/>
              <w:left w:val="nil"/>
              <w:bottom w:val="single" w:sz="4" w:space="0" w:color="auto"/>
              <w:right w:val="single" w:sz="4" w:space="0" w:color="auto"/>
            </w:tcBorders>
            <w:shd w:val="clear" w:color="auto" w:fill="auto"/>
            <w:vAlign w:val="bottom"/>
          </w:tcPr>
          <w:p w:rsidR="005D15A3" w:rsidRDefault="005D15A3" w:rsidP="00F03769">
            <w:pPr>
              <w:jc w:val="center"/>
              <w:rPr>
                <w:rFonts w:ascii="Arial" w:hAnsi="Arial"/>
                <w:sz w:val="20"/>
                <w:szCs w:val="20"/>
              </w:rPr>
            </w:pPr>
          </w:p>
        </w:tc>
        <w:tc>
          <w:tcPr>
            <w:tcW w:w="2693" w:type="dxa"/>
            <w:tcBorders>
              <w:top w:val="nil"/>
              <w:left w:val="nil"/>
              <w:bottom w:val="single" w:sz="4" w:space="0" w:color="auto"/>
              <w:right w:val="single" w:sz="4" w:space="0" w:color="auto"/>
            </w:tcBorders>
            <w:shd w:val="clear" w:color="auto" w:fill="auto"/>
            <w:vAlign w:val="bottom"/>
          </w:tcPr>
          <w:p w:rsidR="005D15A3" w:rsidRPr="00507F8E" w:rsidRDefault="005D15A3" w:rsidP="00F03769">
            <w:pPr>
              <w:jc w:val="center"/>
              <w:rPr>
                <w:rFonts w:ascii="Arial" w:hAnsi="Arial"/>
                <w:sz w:val="20"/>
                <w:szCs w:val="20"/>
                <w:lang w:val="uk-UA"/>
              </w:rPr>
            </w:pPr>
          </w:p>
        </w:tc>
        <w:tc>
          <w:tcPr>
            <w:tcW w:w="6804" w:type="dxa"/>
            <w:tcBorders>
              <w:top w:val="nil"/>
              <w:left w:val="nil"/>
              <w:bottom w:val="single" w:sz="4" w:space="0" w:color="auto"/>
              <w:right w:val="single" w:sz="4" w:space="0" w:color="auto"/>
            </w:tcBorders>
            <w:shd w:val="clear" w:color="auto" w:fill="auto"/>
            <w:vAlign w:val="bottom"/>
          </w:tcPr>
          <w:p w:rsidR="005D15A3" w:rsidRPr="00507F8E" w:rsidRDefault="005D15A3" w:rsidP="00F03769">
            <w:pPr>
              <w:jc w:val="center"/>
              <w:rPr>
                <w:rFonts w:ascii="Arial" w:hAnsi="Arial"/>
                <w:sz w:val="20"/>
                <w:szCs w:val="20"/>
                <w:lang w:val="uk-UA"/>
              </w:rPr>
            </w:pPr>
          </w:p>
        </w:tc>
      </w:tr>
      <w:tr w:rsidR="005D15A3" w:rsidTr="00F03769">
        <w:trPr>
          <w:trHeight w:val="255"/>
        </w:trPr>
        <w:tc>
          <w:tcPr>
            <w:tcW w:w="2505" w:type="dxa"/>
            <w:tcBorders>
              <w:top w:val="nil"/>
              <w:left w:val="single" w:sz="4" w:space="0" w:color="auto"/>
              <w:bottom w:val="single" w:sz="4" w:space="0" w:color="auto"/>
              <w:right w:val="single" w:sz="4" w:space="0" w:color="auto"/>
            </w:tcBorders>
            <w:shd w:val="clear" w:color="auto" w:fill="auto"/>
            <w:noWrap/>
            <w:vAlign w:val="center"/>
          </w:tcPr>
          <w:p w:rsidR="005D15A3" w:rsidRPr="00EE188B" w:rsidRDefault="005D15A3" w:rsidP="00F03769">
            <w:pPr>
              <w:rPr>
                <w:lang w:val="uk-UA"/>
              </w:rPr>
            </w:pPr>
            <w:proofErr w:type="spellStart"/>
            <w:r w:rsidRPr="00EE188B">
              <w:rPr>
                <w:lang w:val="uk-UA"/>
              </w:rPr>
              <w:t>Томашівська</w:t>
            </w:r>
            <w:proofErr w:type="spellEnd"/>
          </w:p>
          <w:p w:rsidR="005D15A3" w:rsidRPr="00EE188B" w:rsidRDefault="005D15A3" w:rsidP="00F03769">
            <w:pPr>
              <w:rPr>
                <w:lang w:val="uk-UA"/>
              </w:rPr>
            </w:pPr>
          </w:p>
        </w:tc>
        <w:tc>
          <w:tcPr>
            <w:tcW w:w="2472" w:type="dxa"/>
            <w:tcBorders>
              <w:top w:val="nil"/>
              <w:left w:val="nil"/>
              <w:bottom w:val="single" w:sz="4" w:space="0" w:color="auto"/>
              <w:right w:val="single" w:sz="4" w:space="0" w:color="auto"/>
            </w:tcBorders>
            <w:shd w:val="clear" w:color="auto" w:fill="auto"/>
            <w:vAlign w:val="bottom"/>
          </w:tcPr>
          <w:p w:rsidR="005D15A3" w:rsidRDefault="005D15A3" w:rsidP="00F03769">
            <w:pPr>
              <w:jc w:val="center"/>
              <w:rPr>
                <w:rFonts w:ascii="Arial" w:hAnsi="Arial"/>
                <w:sz w:val="20"/>
                <w:szCs w:val="20"/>
              </w:rPr>
            </w:pPr>
          </w:p>
        </w:tc>
        <w:tc>
          <w:tcPr>
            <w:tcW w:w="2693" w:type="dxa"/>
            <w:tcBorders>
              <w:top w:val="nil"/>
              <w:left w:val="nil"/>
              <w:bottom w:val="single" w:sz="4" w:space="0" w:color="auto"/>
              <w:right w:val="single" w:sz="4" w:space="0" w:color="auto"/>
            </w:tcBorders>
            <w:shd w:val="clear" w:color="auto" w:fill="auto"/>
            <w:vAlign w:val="bottom"/>
          </w:tcPr>
          <w:p w:rsidR="005D15A3" w:rsidRDefault="005D15A3" w:rsidP="00F03769">
            <w:pPr>
              <w:jc w:val="center"/>
              <w:rPr>
                <w:rFonts w:ascii="Arial" w:hAnsi="Arial"/>
                <w:sz w:val="20"/>
                <w:szCs w:val="20"/>
              </w:rPr>
            </w:pPr>
          </w:p>
        </w:tc>
        <w:tc>
          <w:tcPr>
            <w:tcW w:w="6804" w:type="dxa"/>
            <w:tcBorders>
              <w:top w:val="nil"/>
              <w:left w:val="nil"/>
              <w:bottom w:val="single" w:sz="4" w:space="0" w:color="auto"/>
              <w:right w:val="single" w:sz="4" w:space="0" w:color="auto"/>
            </w:tcBorders>
            <w:shd w:val="clear" w:color="auto" w:fill="auto"/>
            <w:vAlign w:val="bottom"/>
          </w:tcPr>
          <w:p w:rsidR="005D15A3" w:rsidRDefault="005D15A3" w:rsidP="00F03769">
            <w:pPr>
              <w:jc w:val="center"/>
              <w:rPr>
                <w:rFonts w:ascii="Arial" w:hAnsi="Arial"/>
                <w:sz w:val="20"/>
                <w:szCs w:val="20"/>
              </w:rPr>
            </w:pPr>
          </w:p>
        </w:tc>
      </w:tr>
      <w:tr w:rsidR="005D15A3" w:rsidRPr="00507F8E" w:rsidTr="00F03769">
        <w:trPr>
          <w:trHeight w:val="255"/>
        </w:trPr>
        <w:tc>
          <w:tcPr>
            <w:tcW w:w="2505" w:type="dxa"/>
            <w:tcBorders>
              <w:top w:val="nil"/>
              <w:left w:val="single" w:sz="4" w:space="0" w:color="auto"/>
              <w:bottom w:val="single" w:sz="4" w:space="0" w:color="auto"/>
              <w:right w:val="single" w:sz="4" w:space="0" w:color="auto"/>
            </w:tcBorders>
            <w:shd w:val="clear" w:color="auto" w:fill="auto"/>
            <w:noWrap/>
            <w:vAlign w:val="center"/>
          </w:tcPr>
          <w:p w:rsidR="005D15A3" w:rsidRPr="00EE188B" w:rsidRDefault="005D15A3" w:rsidP="00F03769">
            <w:pPr>
              <w:rPr>
                <w:lang w:val="uk-UA"/>
              </w:rPr>
            </w:pPr>
            <w:proofErr w:type="spellStart"/>
            <w:r w:rsidRPr="00EE188B">
              <w:rPr>
                <w:lang w:val="uk-UA"/>
              </w:rPr>
              <w:t>Хоружівська</w:t>
            </w:r>
            <w:proofErr w:type="spellEnd"/>
          </w:p>
          <w:p w:rsidR="005D15A3" w:rsidRPr="00EE188B" w:rsidRDefault="005D15A3" w:rsidP="00F03769">
            <w:pPr>
              <w:rPr>
                <w:lang w:val="uk-UA"/>
              </w:rPr>
            </w:pPr>
          </w:p>
        </w:tc>
        <w:tc>
          <w:tcPr>
            <w:tcW w:w="2472" w:type="dxa"/>
            <w:tcBorders>
              <w:top w:val="nil"/>
              <w:left w:val="nil"/>
              <w:bottom w:val="single" w:sz="4" w:space="0" w:color="auto"/>
              <w:right w:val="single" w:sz="4" w:space="0" w:color="auto"/>
            </w:tcBorders>
            <w:shd w:val="clear" w:color="auto" w:fill="auto"/>
            <w:vAlign w:val="bottom"/>
          </w:tcPr>
          <w:p w:rsidR="005D15A3" w:rsidRDefault="005D15A3" w:rsidP="00F03769">
            <w:pPr>
              <w:jc w:val="center"/>
              <w:rPr>
                <w:rFonts w:ascii="Arial" w:hAnsi="Arial"/>
                <w:sz w:val="20"/>
                <w:szCs w:val="20"/>
              </w:rPr>
            </w:pPr>
          </w:p>
        </w:tc>
        <w:tc>
          <w:tcPr>
            <w:tcW w:w="2693" w:type="dxa"/>
            <w:tcBorders>
              <w:top w:val="nil"/>
              <w:left w:val="nil"/>
              <w:bottom w:val="single" w:sz="4" w:space="0" w:color="auto"/>
              <w:right w:val="single" w:sz="4" w:space="0" w:color="auto"/>
            </w:tcBorders>
            <w:shd w:val="clear" w:color="auto" w:fill="auto"/>
            <w:vAlign w:val="bottom"/>
          </w:tcPr>
          <w:p w:rsidR="005D15A3" w:rsidRDefault="005D15A3" w:rsidP="00F03769">
            <w:pPr>
              <w:jc w:val="center"/>
              <w:rPr>
                <w:rFonts w:ascii="Arial" w:hAnsi="Arial"/>
                <w:sz w:val="20"/>
                <w:szCs w:val="20"/>
              </w:rPr>
            </w:pPr>
          </w:p>
        </w:tc>
        <w:tc>
          <w:tcPr>
            <w:tcW w:w="6804" w:type="dxa"/>
            <w:tcBorders>
              <w:top w:val="nil"/>
              <w:left w:val="nil"/>
              <w:bottom w:val="single" w:sz="4" w:space="0" w:color="auto"/>
              <w:right w:val="single" w:sz="4" w:space="0" w:color="auto"/>
            </w:tcBorders>
            <w:shd w:val="clear" w:color="auto" w:fill="auto"/>
            <w:vAlign w:val="bottom"/>
          </w:tcPr>
          <w:p w:rsidR="005D15A3" w:rsidRPr="00507F8E" w:rsidRDefault="005D15A3" w:rsidP="00F03769">
            <w:pPr>
              <w:jc w:val="center"/>
              <w:rPr>
                <w:rFonts w:ascii="Arial" w:hAnsi="Arial"/>
                <w:sz w:val="20"/>
                <w:szCs w:val="20"/>
                <w:lang w:val="uk-UA"/>
              </w:rPr>
            </w:pPr>
          </w:p>
        </w:tc>
      </w:tr>
      <w:tr w:rsidR="005D15A3" w:rsidTr="00F03769">
        <w:trPr>
          <w:trHeight w:val="255"/>
        </w:trPr>
        <w:tc>
          <w:tcPr>
            <w:tcW w:w="2505" w:type="dxa"/>
            <w:tcBorders>
              <w:top w:val="nil"/>
              <w:left w:val="single" w:sz="4" w:space="0" w:color="auto"/>
              <w:bottom w:val="single" w:sz="4" w:space="0" w:color="auto"/>
              <w:right w:val="single" w:sz="4" w:space="0" w:color="auto"/>
            </w:tcBorders>
            <w:shd w:val="clear" w:color="auto" w:fill="auto"/>
            <w:noWrap/>
            <w:vAlign w:val="center"/>
          </w:tcPr>
          <w:p w:rsidR="005D15A3" w:rsidRPr="00EE188B" w:rsidRDefault="005D15A3" w:rsidP="00F03769">
            <w:pPr>
              <w:rPr>
                <w:lang w:val="uk-UA"/>
              </w:rPr>
            </w:pPr>
            <w:proofErr w:type="spellStart"/>
            <w:r w:rsidRPr="00EE188B">
              <w:rPr>
                <w:lang w:val="uk-UA"/>
              </w:rPr>
              <w:t>Червонослобідська</w:t>
            </w:r>
            <w:proofErr w:type="spellEnd"/>
          </w:p>
          <w:p w:rsidR="005D15A3" w:rsidRPr="00EE188B" w:rsidRDefault="005D15A3" w:rsidP="00F03769">
            <w:pPr>
              <w:rPr>
                <w:lang w:val="uk-UA"/>
              </w:rPr>
            </w:pPr>
          </w:p>
        </w:tc>
        <w:tc>
          <w:tcPr>
            <w:tcW w:w="2472" w:type="dxa"/>
            <w:tcBorders>
              <w:top w:val="nil"/>
              <w:left w:val="nil"/>
              <w:bottom w:val="single" w:sz="4" w:space="0" w:color="auto"/>
              <w:right w:val="single" w:sz="4" w:space="0" w:color="auto"/>
            </w:tcBorders>
            <w:shd w:val="clear" w:color="auto" w:fill="auto"/>
            <w:vAlign w:val="bottom"/>
          </w:tcPr>
          <w:p w:rsidR="005D15A3" w:rsidRDefault="005D15A3" w:rsidP="00F03769">
            <w:pPr>
              <w:jc w:val="center"/>
              <w:rPr>
                <w:rFonts w:ascii="Arial" w:hAnsi="Arial"/>
                <w:sz w:val="20"/>
                <w:szCs w:val="20"/>
              </w:rPr>
            </w:pPr>
          </w:p>
        </w:tc>
        <w:tc>
          <w:tcPr>
            <w:tcW w:w="2693" w:type="dxa"/>
            <w:tcBorders>
              <w:top w:val="nil"/>
              <w:left w:val="nil"/>
              <w:bottom w:val="single" w:sz="4" w:space="0" w:color="auto"/>
              <w:right w:val="single" w:sz="4" w:space="0" w:color="auto"/>
            </w:tcBorders>
            <w:shd w:val="clear" w:color="auto" w:fill="auto"/>
            <w:vAlign w:val="bottom"/>
          </w:tcPr>
          <w:p w:rsidR="005D15A3" w:rsidRDefault="005D15A3" w:rsidP="00F03769">
            <w:pPr>
              <w:jc w:val="center"/>
              <w:rPr>
                <w:rFonts w:ascii="Arial" w:hAnsi="Arial"/>
                <w:sz w:val="20"/>
                <w:szCs w:val="20"/>
              </w:rPr>
            </w:pPr>
          </w:p>
        </w:tc>
        <w:tc>
          <w:tcPr>
            <w:tcW w:w="6804" w:type="dxa"/>
            <w:tcBorders>
              <w:top w:val="nil"/>
              <w:left w:val="nil"/>
              <w:bottom w:val="single" w:sz="4" w:space="0" w:color="auto"/>
              <w:right w:val="single" w:sz="4" w:space="0" w:color="auto"/>
            </w:tcBorders>
            <w:shd w:val="clear" w:color="auto" w:fill="auto"/>
            <w:vAlign w:val="bottom"/>
          </w:tcPr>
          <w:p w:rsidR="005D15A3" w:rsidRDefault="005D15A3" w:rsidP="00F03769">
            <w:pPr>
              <w:jc w:val="center"/>
              <w:rPr>
                <w:rFonts w:ascii="Arial" w:hAnsi="Arial"/>
                <w:sz w:val="20"/>
                <w:szCs w:val="20"/>
              </w:rPr>
            </w:pPr>
          </w:p>
        </w:tc>
      </w:tr>
      <w:tr w:rsidR="005D15A3" w:rsidRPr="00507F8E" w:rsidTr="00F03769">
        <w:trPr>
          <w:trHeight w:val="765"/>
        </w:trPr>
        <w:tc>
          <w:tcPr>
            <w:tcW w:w="2505" w:type="dxa"/>
            <w:tcBorders>
              <w:top w:val="nil"/>
              <w:left w:val="single" w:sz="4" w:space="0" w:color="auto"/>
              <w:bottom w:val="single" w:sz="4" w:space="0" w:color="auto"/>
              <w:right w:val="single" w:sz="4" w:space="0" w:color="auto"/>
            </w:tcBorders>
            <w:shd w:val="clear" w:color="auto" w:fill="auto"/>
            <w:vAlign w:val="bottom"/>
          </w:tcPr>
          <w:p w:rsidR="005D15A3" w:rsidRDefault="005D15A3" w:rsidP="00F03769">
            <w:pPr>
              <w:rPr>
                <w:rFonts w:ascii="Arial" w:hAnsi="Arial"/>
                <w:b/>
                <w:bCs/>
                <w:sz w:val="20"/>
                <w:szCs w:val="20"/>
              </w:rPr>
            </w:pPr>
            <w:r>
              <w:rPr>
                <w:rFonts w:ascii="Arial" w:hAnsi="Arial"/>
                <w:b/>
                <w:bCs/>
                <w:sz w:val="20"/>
                <w:szCs w:val="20"/>
              </w:rPr>
              <w:t xml:space="preserve">Разом </w:t>
            </w:r>
            <w:proofErr w:type="gramStart"/>
            <w:r>
              <w:rPr>
                <w:rFonts w:ascii="Arial" w:hAnsi="Arial"/>
                <w:b/>
                <w:bCs/>
                <w:sz w:val="20"/>
                <w:szCs w:val="20"/>
              </w:rPr>
              <w:t>по</w:t>
            </w:r>
            <w:proofErr w:type="gramEnd"/>
            <w:r>
              <w:rPr>
                <w:rFonts w:ascii="Arial" w:hAnsi="Arial"/>
                <w:b/>
                <w:bCs/>
                <w:sz w:val="20"/>
                <w:szCs w:val="20"/>
              </w:rPr>
              <w:t xml:space="preserve"> </w:t>
            </w:r>
            <w:proofErr w:type="spellStart"/>
            <w:r>
              <w:rPr>
                <w:rFonts w:ascii="Arial" w:hAnsi="Arial"/>
                <w:b/>
                <w:bCs/>
                <w:sz w:val="20"/>
                <w:szCs w:val="20"/>
              </w:rPr>
              <w:t>сільських</w:t>
            </w:r>
            <w:proofErr w:type="spellEnd"/>
            <w:r>
              <w:rPr>
                <w:rFonts w:ascii="Arial" w:hAnsi="Arial"/>
                <w:b/>
                <w:bCs/>
                <w:sz w:val="20"/>
                <w:szCs w:val="20"/>
              </w:rPr>
              <w:t xml:space="preserve"> бюджетах</w:t>
            </w:r>
          </w:p>
        </w:tc>
        <w:tc>
          <w:tcPr>
            <w:tcW w:w="2472" w:type="dxa"/>
            <w:tcBorders>
              <w:top w:val="nil"/>
              <w:left w:val="nil"/>
              <w:bottom w:val="single" w:sz="4" w:space="0" w:color="auto"/>
              <w:right w:val="single" w:sz="4" w:space="0" w:color="auto"/>
            </w:tcBorders>
            <w:shd w:val="clear" w:color="auto" w:fill="auto"/>
            <w:vAlign w:val="bottom"/>
          </w:tcPr>
          <w:p w:rsidR="005D15A3" w:rsidRPr="00507F8E" w:rsidRDefault="005D15A3" w:rsidP="00F03769">
            <w:pPr>
              <w:jc w:val="center"/>
              <w:rPr>
                <w:rFonts w:ascii="Arial" w:hAnsi="Arial"/>
                <w:sz w:val="20"/>
                <w:szCs w:val="20"/>
                <w:lang w:val="uk-UA"/>
              </w:rPr>
            </w:pPr>
          </w:p>
        </w:tc>
        <w:tc>
          <w:tcPr>
            <w:tcW w:w="2693" w:type="dxa"/>
            <w:tcBorders>
              <w:top w:val="nil"/>
              <w:left w:val="nil"/>
              <w:bottom w:val="single" w:sz="4" w:space="0" w:color="auto"/>
              <w:right w:val="single" w:sz="4" w:space="0" w:color="auto"/>
            </w:tcBorders>
            <w:shd w:val="clear" w:color="auto" w:fill="auto"/>
            <w:vAlign w:val="bottom"/>
          </w:tcPr>
          <w:p w:rsidR="005D15A3" w:rsidRPr="00507F8E" w:rsidRDefault="005D15A3" w:rsidP="00F03769">
            <w:pPr>
              <w:jc w:val="center"/>
              <w:rPr>
                <w:rFonts w:ascii="Arial" w:hAnsi="Arial"/>
                <w:sz w:val="20"/>
                <w:szCs w:val="20"/>
                <w:lang w:val="uk-UA"/>
              </w:rPr>
            </w:pPr>
          </w:p>
        </w:tc>
        <w:tc>
          <w:tcPr>
            <w:tcW w:w="6804" w:type="dxa"/>
            <w:tcBorders>
              <w:top w:val="nil"/>
              <w:left w:val="nil"/>
              <w:bottom w:val="single" w:sz="4" w:space="0" w:color="auto"/>
              <w:right w:val="single" w:sz="4" w:space="0" w:color="auto"/>
            </w:tcBorders>
            <w:shd w:val="clear" w:color="auto" w:fill="auto"/>
            <w:vAlign w:val="bottom"/>
          </w:tcPr>
          <w:p w:rsidR="005D15A3" w:rsidRPr="00507F8E" w:rsidRDefault="005D15A3" w:rsidP="00F03769">
            <w:pPr>
              <w:jc w:val="center"/>
              <w:rPr>
                <w:rFonts w:ascii="Arial" w:hAnsi="Arial"/>
                <w:sz w:val="20"/>
                <w:szCs w:val="20"/>
                <w:lang w:val="uk-UA"/>
              </w:rPr>
            </w:pPr>
          </w:p>
        </w:tc>
      </w:tr>
      <w:tr w:rsidR="005D15A3" w:rsidTr="00F03769">
        <w:trPr>
          <w:trHeight w:val="300"/>
        </w:trPr>
        <w:tc>
          <w:tcPr>
            <w:tcW w:w="2505" w:type="dxa"/>
            <w:tcBorders>
              <w:top w:val="nil"/>
              <w:left w:val="single" w:sz="4" w:space="0" w:color="auto"/>
              <w:bottom w:val="single" w:sz="4" w:space="0" w:color="auto"/>
              <w:right w:val="single" w:sz="4" w:space="0" w:color="auto"/>
            </w:tcBorders>
            <w:shd w:val="clear" w:color="auto" w:fill="auto"/>
            <w:vAlign w:val="bottom"/>
          </w:tcPr>
          <w:p w:rsidR="005D15A3" w:rsidRDefault="005D15A3" w:rsidP="00F03769">
            <w:pPr>
              <w:rPr>
                <w:rFonts w:ascii="Arial" w:hAnsi="Arial"/>
                <w:sz w:val="20"/>
                <w:szCs w:val="20"/>
              </w:rPr>
            </w:pPr>
            <w:proofErr w:type="spellStart"/>
            <w:r>
              <w:rPr>
                <w:rFonts w:ascii="Arial" w:hAnsi="Arial"/>
                <w:sz w:val="20"/>
                <w:szCs w:val="20"/>
              </w:rPr>
              <w:t>Районний</w:t>
            </w:r>
            <w:proofErr w:type="spellEnd"/>
            <w:r>
              <w:rPr>
                <w:rFonts w:ascii="Arial" w:hAnsi="Arial"/>
                <w:sz w:val="20"/>
                <w:szCs w:val="20"/>
              </w:rPr>
              <w:t xml:space="preserve"> бюджет</w:t>
            </w:r>
          </w:p>
        </w:tc>
        <w:tc>
          <w:tcPr>
            <w:tcW w:w="2472" w:type="dxa"/>
            <w:tcBorders>
              <w:top w:val="nil"/>
              <w:left w:val="nil"/>
              <w:bottom w:val="single" w:sz="4" w:space="0" w:color="auto"/>
              <w:right w:val="single" w:sz="4" w:space="0" w:color="auto"/>
            </w:tcBorders>
            <w:shd w:val="clear" w:color="auto" w:fill="auto"/>
            <w:vAlign w:val="bottom"/>
          </w:tcPr>
          <w:p w:rsidR="005D15A3" w:rsidRDefault="005D15A3" w:rsidP="00F03769">
            <w:pPr>
              <w:jc w:val="center"/>
              <w:rPr>
                <w:rFonts w:ascii="Arial" w:hAnsi="Arial"/>
                <w:sz w:val="20"/>
                <w:szCs w:val="20"/>
              </w:rPr>
            </w:pPr>
          </w:p>
        </w:tc>
        <w:tc>
          <w:tcPr>
            <w:tcW w:w="2693" w:type="dxa"/>
            <w:tcBorders>
              <w:top w:val="nil"/>
              <w:left w:val="nil"/>
              <w:bottom w:val="single" w:sz="4" w:space="0" w:color="auto"/>
              <w:right w:val="single" w:sz="4" w:space="0" w:color="auto"/>
            </w:tcBorders>
            <w:shd w:val="clear" w:color="auto" w:fill="auto"/>
            <w:vAlign w:val="bottom"/>
          </w:tcPr>
          <w:p w:rsidR="005D15A3" w:rsidRDefault="005D15A3" w:rsidP="00F03769">
            <w:pPr>
              <w:jc w:val="center"/>
              <w:rPr>
                <w:rFonts w:ascii="Arial" w:hAnsi="Arial"/>
                <w:sz w:val="20"/>
                <w:szCs w:val="20"/>
              </w:rPr>
            </w:pPr>
          </w:p>
        </w:tc>
        <w:tc>
          <w:tcPr>
            <w:tcW w:w="6804" w:type="dxa"/>
            <w:tcBorders>
              <w:top w:val="nil"/>
              <w:left w:val="nil"/>
              <w:bottom w:val="single" w:sz="4" w:space="0" w:color="auto"/>
              <w:right w:val="single" w:sz="4" w:space="0" w:color="auto"/>
            </w:tcBorders>
            <w:shd w:val="clear" w:color="auto" w:fill="auto"/>
            <w:vAlign w:val="bottom"/>
          </w:tcPr>
          <w:p w:rsidR="005D15A3" w:rsidRDefault="005D15A3" w:rsidP="00F03769">
            <w:pPr>
              <w:jc w:val="center"/>
              <w:rPr>
                <w:rFonts w:ascii="Arial" w:hAnsi="Arial"/>
                <w:sz w:val="20"/>
                <w:szCs w:val="20"/>
              </w:rPr>
            </w:pPr>
          </w:p>
        </w:tc>
      </w:tr>
      <w:tr w:rsidR="005D15A3" w:rsidRPr="00507F8E" w:rsidTr="00F03769">
        <w:trPr>
          <w:trHeight w:val="255"/>
        </w:trPr>
        <w:tc>
          <w:tcPr>
            <w:tcW w:w="2505" w:type="dxa"/>
            <w:tcBorders>
              <w:top w:val="nil"/>
              <w:left w:val="single" w:sz="4" w:space="0" w:color="auto"/>
              <w:bottom w:val="single" w:sz="4" w:space="0" w:color="auto"/>
              <w:right w:val="single" w:sz="4" w:space="0" w:color="auto"/>
            </w:tcBorders>
            <w:shd w:val="clear" w:color="auto" w:fill="auto"/>
            <w:vAlign w:val="bottom"/>
          </w:tcPr>
          <w:p w:rsidR="005D15A3" w:rsidRDefault="005D15A3" w:rsidP="00F03769">
            <w:pPr>
              <w:rPr>
                <w:rFonts w:ascii="Arial" w:hAnsi="Arial"/>
                <w:b/>
                <w:bCs/>
                <w:sz w:val="20"/>
                <w:szCs w:val="20"/>
              </w:rPr>
            </w:pPr>
            <w:proofErr w:type="spellStart"/>
            <w:r>
              <w:rPr>
                <w:rFonts w:ascii="Arial" w:hAnsi="Arial"/>
                <w:b/>
                <w:bCs/>
                <w:sz w:val="20"/>
                <w:szCs w:val="20"/>
              </w:rPr>
              <w:t>Всього</w:t>
            </w:r>
            <w:proofErr w:type="spellEnd"/>
          </w:p>
        </w:tc>
        <w:tc>
          <w:tcPr>
            <w:tcW w:w="2472" w:type="dxa"/>
            <w:tcBorders>
              <w:top w:val="nil"/>
              <w:left w:val="nil"/>
              <w:bottom w:val="single" w:sz="4" w:space="0" w:color="auto"/>
              <w:right w:val="single" w:sz="4" w:space="0" w:color="auto"/>
            </w:tcBorders>
            <w:shd w:val="clear" w:color="auto" w:fill="auto"/>
            <w:vAlign w:val="bottom"/>
          </w:tcPr>
          <w:p w:rsidR="005D15A3" w:rsidRPr="00507F8E" w:rsidRDefault="005D15A3" w:rsidP="00F03769">
            <w:pPr>
              <w:jc w:val="center"/>
              <w:rPr>
                <w:rFonts w:ascii="Arial" w:hAnsi="Arial"/>
                <w:sz w:val="20"/>
                <w:szCs w:val="20"/>
                <w:lang w:val="uk-UA"/>
              </w:rPr>
            </w:pPr>
          </w:p>
        </w:tc>
        <w:tc>
          <w:tcPr>
            <w:tcW w:w="2693" w:type="dxa"/>
            <w:tcBorders>
              <w:top w:val="nil"/>
              <w:left w:val="nil"/>
              <w:bottom w:val="single" w:sz="4" w:space="0" w:color="auto"/>
              <w:right w:val="single" w:sz="4" w:space="0" w:color="auto"/>
            </w:tcBorders>
            <w:shd w:val="clear" w:color="auto" w:fill="auto"/>
            <w:vAlign w:val="bottom"/>
          </w:tcPr>
          <w:p w:rsidR="005D15A3" w:rsidRPr="00507F8E" w:rsidRDefault="005D15A3" w:rsidP="00F03769">
            <w:pPr>
              <w:jc w:val="center"/>
              <w:rPr>
                <w:rFonts w:ascii="Arial" w:hAnsi="Arial"/>
                <w:sz w:val="20"/>
                <w:szCs w:val="20"/>
                <w:lang w:val="uk-UA"/>
              </w:rPr>
            </w:pPr>
          </w:p>
        </w:tc>
        <w:tc>
          <w:tcPr>
            <w:tcW w:w="6804" w:type="dxa"/>
            <w:tcBorders>
              <w:top w:val="nil"/>
              <w:left w:val="nil"/>
              <w:bottom w:val="single" w:sz="4" w:space="0" w:color="auto"/>
              <w:right w:val="single" w:sz="4" w:space="0" w:color="auto"/>
            </w:tcBorders>
            <w:shd w:val="clear" w:color="auto" w:fill="auto"/>
            <w:vAlign w:val="bottom"/>
          </w:tcPr>
          <w:p w:rsidR="005D15A3" w:rsidRPr="00507F8E" w:rsidRDefault="005D15A3" w:rsidP="00F03769">
            <w:pPr>
              <w:jc w:val="center"/>
              <w:rPr>
                <w:rFonts w:ascii="Arial" w:hAnsi="Arial"/>
                <w:sz w:val="20"/>
                <w:szCs w:val="20"/>
                <w:lang w:val="uk-UA"/>
              </w:rPr>
            </w:pPr>
          </w:p>
        </w:tc>
      </w:tr>
    </w:tbl>
    <w:p w:rsidR="005D15A3" w:rsidRDefault="005D15A3" w:rsidP="005D15A3">
      <w:pPr>
        <w:jc w:val="center"/>
        <w:rPr>
          <w:lang w:val="uk-UA"/>
        </w:rPr>
      </w:pPr>
    </w:p>
    <w:p w:rsidR="005D15A3" w:rsidRDefault="005D15A3" w:rsidP="005D15A3">
      <w:pPr>
        <w:rPr>
          <w:lang w:val="uk-UA"/>
        </w:rPr>
      </w:pPr>
    </w:p>
    <w:p w:rsidR="005D15A3" w:rsidRPr="00B05089" w:rsidRDefault="005D15A3" w:rsidP="005D15A3">
      <w:pPr>
        <w:rPr>
          <w:lang w:val="uk-UA"/>
        </w:rPr>
        <w:sectPr w:rsidR="005D15A3" w:rsidRPr="00B05089" w:rsidSect="00EE188B">
          <w:pgSz w:w="16838" w:h="11906" w:orient="landscape"/>
          <w:pgMar w:top="1079" w:right="289" w:bottom="709" w:left="1134" w:header="454" w:footer="907" w:gutter="0"/>
          <w:cols w:space="708"/>
          <w:titlePg/>
          <w:docGrid w:linePitch="360"/>
        </w:sectPr>
      </w:pPr>
    </w:p>
    <w:p w:rsidR="005D15A3" w:rsidRPr="00275572" w:rsidRDefault="005D15A3" w:rsidP="005D15A3">
      <w:pPr>
        <w:rPr>
          <w:lang w:val="uk-UA"/>
        </w:rPr>
      </w:pPr>
    </w:p>
    <w:p w:rsidR="005D15A3" w:rsidRDefault="005D15A3" w:rsidP="005D15A3"/>
    <w:p w:rsidR="00C64362" w:rsidRDefault="00C64362" w:rsidP="00D9259C">
      <w:pPr>
        <w:pStyle w:val="a3"/>
        <w:jc w:val="left"/>
        <w:rPr>
          <w:b w:val="0"/>
        </w:rPr>
      </w:pPr>
    </w:p>
    <w:sectPr w:rsidR="00C64362" w:rsidSect="00C64362">
      <w:pgSz w:w="11906" w:h="16838"/>
      <w:pgMar w:top="426" w:right="850" w:bottom="426"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CC"/>
    <w:family w:val="swiss"/>
    <w:pitch w:val="variable"/>
    <w:sig w:usb0="E0002AFF" w:usb1="C0007843" w:usb2="00000009" w:usb3="00000000" w:csb0="000001FF" w:csb1="00000000"/>
  </w:font>
  <w:font w:name="Times New Roman">
    <w:altName w:val="Times New Roman"/>
    <w:panose1 w:val="02020603050405020304"/>
    <w:charset w:val="CC"/>
    <w:family w:val="roman"/>
    <w:pitch w:val="variable"/>
    <w:sig w:usb0="E0002AFF" w:usb1="C0007841" w:usb2="00000009" w:usb3="00000000" w:csb0="000001FF" w:csb1="00000000"/>
  </w:font>
  <w:font w:name="Courier New">
    <w:altName w:val="Times New Roman"/>
    <w:panose1 w:val="02070309020205020404"/>
    <w:charset w:val="CC"/>
    <w:family w:val="modern"/>
    <w:pitch w:val="fixed"/>
    <w:sig w:usb0="E0002AFF" w:usb1="C0007843" w:usb2="00000009" w:usb3="00000000" w:csb0="000001FF" w:csb1="00000000"/>
  </w:font>
  <w:font w:name="Wingdings">
    <w:altName w:val="Wingdings 3"/>
    <w:panose1 w:val="05000000000000000000"/>
    <w:charset w:val="02"/>
    <w:family w:val="auto"/>
    <w:pitch w:val="variable"/>
    <w:sig w:usb0="00000000" w:usb1="10000000" w:usb2="00000000" w:usb3="00000000" w:csb0="80000000" w:csb1="00000000"/>
  </w:font>
  <w:font w:name="Symbol">
    <w:altName w:val="Wingdings 3"/>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altName w:val="Mysl Narrow"/>
    <w:panose1 w:val="020B0604030504040204"/>
    <w:charset w:val="CC"/>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45B9" w:rsidRDefault="005D15A3" w:rsidP="007945B9">
    <w:pPr>
      <w:pStyle w:val="af"/>
      <w:framePr w:wrap="around" w:vAnchor="text" w:hAnchor="margin" w:xAlign="right" w:y="1"/>
      <w:rPr>
        <w:rStyle w:val="af1"/>
      </w:rPr>
    </w:pPr>
    <w:r>
      <w:rPr>
        <w:rStyle w:val="af1"/>
      </w:rPr>
      <w:fldChar w:fldCharType="begin"/>
    </w:r>
    <w:r>
      <w:rPr>
        <w:rStyle w:val="af1"/>
      </w:rPr>
      <w:instrText xml:space="preserve">PAGE  </w:instrText>
    </w:r>
    <w:r>
      <w:rPr>
        <w:rStyle w:val="af1"/>
      </w:rPr>
      <w:fldChar w:fldCharType="end"/>
    </w:r>
  </w:p>
  <w:p w:rsidR="007945B9" w:rsidRDefault="005D15A3" w:rsidP="007945B9">
    <w:pPr>
      <w:pStyle w:val="af"/>
      <w:ind w:right="360"/>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45B9" w:rsidRDefault="005D15A3" w:rsidP="007945B9">
    <w:pPr>
      <w:pStyle w:val="ad"/>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end"/>
    </w:r>
  </w:p>
  <w:p w:rsidR="007945B9" w:rsidRDefault="005D15A3">
    <w:pPr>
      <w:pStyle w:val="a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45B9" w:rsidRDefault="005D15A3" w:rsidP="007945B9">
    <w:pPr>
      <w:pStyle w:val="ad"/>
      <w:framePr w:wrap="around" w:vAnchor="text" w:hAnchor="margin" w:xAlign="center" w:y="1"/>
      <w:rPr>
        <w:rStyle w:val="af1"/>
      </w:rPr>
    </w:pPr>
  </w:p>
  <w:p w:rsidR="007945B9" w:rsidRDefault="005D15A3">
    <w:pPr>
      <w:pStyle w:val="ad"/>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1E51F4F"/>
    <w:multiLevelType w:val="hybridMultilevel"/>
    <w:tmpl w:val="EA16008E"/>
    <w:lvl w:ilvl="0" w:tplc="D95AF6DC">
      <w:start w:val="5"/>
      <w:numFmt w:val="bullet"/>
      <w:lvlText w:val="-"/>
      <w:lvlJc w:val="left"/>
      <w:pPr>
        <w:ind w:left="720" w:hanging="360"/>
      </w:pPr>
      <w:rPr>
        <w:rFonts w:ascii="Arial" w:eastAsia="Times New Roman" w:hAnsi="Aria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41FA56D8"/>
    <w:multiLevelType w:val="hybridMultilevel"/>
    <w:tmpl w:val="19CC0168"/>
    <w:lvl w:ilvl="0" w:tplc="AB3A6F52">
      <w:start w:val="3"/>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6"/>
  <w:proofState w:spelling="clean" w:grammar="clean"/>
  <w:defaultTabStop w:val="708"/>
  <w:characterSpacingControl w:val="doNotCompress"/>
  <w:compat/>
  <w:rsids>
    <w:rsidRoot w:val="007F6FCF"/>
    <w:rsid w:val="00001890"/>
    <w:rsid w:val="000047F5"/>
    <w:rsid w:val="00006A8D"/>
    <w:rsid w:val="000071D4"/>
    <w:rsid w:val="00012EB7"/>
    <w:rsid w:val="00016C94"/>
    <w:rsid w:val="00017C7A"/>
    <w:rsid w:val="00017EEF"/>
    <w:rsid w:val="00020671"/>
    <w:rsid w:val="00021465"/>
    <w:rsid w:val="0002223D"/>
    <w:rsid w:val="00023102"/>
    <w:rsid w:val="000233B1"/>
    <w:rsid w:val="000364BC"/>
    <w:rsid w:val="00036BC9"/>
    <w:rsid w:val="00043989"/>
    <w:rsid w:val="00043CA4"/>
    <w:rsid w:val="00045051"/>
    <w:rsid w:val="0004652B"/>
    <w:rsid w:val="00047767"/>
    <w:rsid w:val="0005120A"/>
    <w:rsid w:val="00052055"/>
    <w:rsid w:val="000538A5"/>
    <w:rsid w:val="00053A78"/>
    <w:rsid w:val="00053C7C"/>
    <w:rsid w:val="00057E9B"/>
    <w:rsid w:val="0007181C"/>
    <w:rsid w:val="000725C2"/>
    <w:rsid w:val="0007445B"/>
    <w:rsid w:val="0007483D"/>
    <w:rsid w:val="0007507A"/>
    <w:rsid w:val="000774B2"/>
    <w:rsid w:val="00077FF4"/>
    <w:rsid w:val="0008232D"/>
    <w:rsid w:val="000828B1"/>
    <w:rsid w:val="00083864"/>
    <w:rsid w:val="00084687"/>
    <w:rsid w:val="00086B22"/>
    <w:rsid w:val="00086D0A"/>
    <w:rsid w:val="00091624"/>
    <w:rsid w:val="0009261E"/>
    <w:rsid w:val="00097D83"/>
    <w:rsid w:val="00097E7F"/>
    <w:rsid w:val="000A05D1"/>
    <w:rsid w:val="000A0A1C"/>
    <w:rsid w:val="000A0F61"/>
    <w:rsid w:val="000A23A7"/>
    <w:rsid w:val="000A354E"/>
    <w:rsid w:val="000A3DB1"/>
    <w:rsid w:val="000A6134"/>
    <w:rsid w:val="000A7D31"/>
    <w:rsid w:val="000B46D1"/>
    <w:rsid w:val="000C2863"/>
    <w:rsid w:val="000C7B77"/>
    <w:rsid w:val="000D43C1"/>
    <w:rsid w:val="000E0837"/>
    <w:rsid w:val="000E6C86"/>
    <w:rsid w:val="000F28CE"/>
    <w:rsid w:val="000F38D8"/>
    <w:rsid w:val="000F3D40"/>
    <w:rsid w:val="000F41FD"/>
    <w:rsid w:val="000F577F"/>
    <w:rsid w:val="000F74BC"/>
    <w:rsid w:val="001030A2"/>
    <w:rsid w:val="00104093"/>
    <w:rsid w:val="001043E9"/>
    <w:rsid w:val="00106AF5"/>
    <w:rsid w:val="001101D1"/>
    <w:rsid w:val="00110A27"/>
    <w:rsid w:val="00111BAB"/>
    <w:rsid w:val="0011219E"/>
    <w:rsid w:val="001216D2"/>
    <w:rsid w:val="00130B07"/>
    <w:rsid w:val="00131487"/>
    <w:rsid w:val="00131998"/>
    <w:rsid w:val="001335F9"/>
    <w:rsid w:val="00141EB4"/>
    <w:rsid w:val="0014221B"/>
    <w:rsid w:val="00142C3D"/>
    <w:rsid w:val="00142E7A"/>
    <w:rsid w:val="00145FDD"/>
    <w:rsid w:val="00146F62"/>
    <w:rsid w:val="00151D9E"/>
    <w:rsid w:val="001540DD"/>
    <w:rsid w:val="00154676"/>
    <w:rsid w:val="001558E9"/>
    <w:rsid w:val="00161105"/>
    <w:rsid w:val="00161D47"/>
    <w:rsid w:val="00162262"/>
    <w:rsid w:val="001652EC"/>
    <w:rsid w:val="0017041D"/>
    <w:rsid w:val="00170B9E"/>
    <w:rsid w:val="0017194D"/>
    <w:rsid w:val="00171D33"/>
    <w:rsid w:val="00174274"/>
    <w:rsid w:val="00174B89"/>
    <w:rsid w:val="001769A8"/>
    <w:rsid w:val="00176AE6"/>
    <w:rsid w:val="00181A5E"/>
    <w:rsid w:val="00184028"/>
    <w:rsid w:val="00184123"/>
    <w:rsid w:val="00185A01"/>
    <w:rsid w:val="001943E4"/>
    <w:rsid w:val="001947A1"/>
    <w:rsid w:val="001959CD"/>
    <w:rsid w:val="00195B0F"/>
    <w:rsid w:val="00195D95"/>
    <w:rsid w:val="001960F6"/>
    <w:rsid w:val="001A09DC"/>
    <w:rsid w:val="001A135A"/>
    <w:rsid w:val="001A408E"/>
    <w:rsid w:val="001A60F9"/>
    <w:rsid w:val="001C14C8"/>
    <w:rsid w:val="001C4099"/>
    <w:rsid w:val="001D1D4F"/>
    <w:rsid w:val="001D31D1"/>
    <w:rsid w:val="001D4218"/>
    <w:rsid w:val="001D6859"/>
    <w:rsid w:val="001D7F43"/>
    <w:rsid w:val="001E2A22"/>
    <w:rsid w:val="001E4BDD"/>
    <w:rsid w:val="001E5E20"/>
    <w:rsid w:val="001E697B"/>
    <w:rsid w:val="001E6D03"/>
    <w:rsid w:val="001E7A58"/>
    <w:rsid w:val="001F0273"/>
    <w:rsid w:val="001F13DE"/>
    <w:rsid w:val="001F2661"/>
    <w:rsid w:val="001F3BBB"/>
    <w:rsid w:val="001F5A0F"/>
    <w:rsid w:val="0020713E"/>
    <w:rsid w:val="00216B69"/>
    <w:rsid w:val="0021745D"/>
    <w:rsid w:val="002209A6"/>
    <w:rsid w:val="002227BC"/>
    <w:rsid w:val="0022297D"/>
    <w:rsid w:val="00222C21"/>
    <w:rsid w:val="00226CA6"/>
    <w:rsid w:val="00231AC0"/>
    <w:rsid w:val="002348BA"/>
    <w:rsid w:val="0023562C"/>
    <w:rsid w:val="00237EDE"/>
    <w:rsid w:val="002434F0"/>
    <w:rsid w:val="002438F4"/>
    <w:rsid w:val="00245000"/>
    <w:rsid w:val="00252840"/>
    <w:rsid w:val="00252DDE"/>
    <w:rsid w:val="0025545A"/>
    <w:rsid w:val="002556DC"/>
    <w:rsid w:val="00260863"/>
    <w:rsid w:val="00260CE0"/>
    <w:rsid w:val="00260FB2"/>
    <w:rsid w:val="002671E3"/>
    <w:rsid w:val="002745D9"/>
    <w:rsid w:val="0027751B"/>
    <w:rsid w:val="0028182F"/>
    <w:rsid w:val="00283FC7"/>
    <w:rsid w:val="002866EE"/>
    <w:rsid w:val="00287193"/>
    <w:rsid w:val="00295A0C"/>
    <w:rsid w:val="002A2A6D"/>
    <w:rsid w:val="002A31B9"/>
    <w:rsid w:val="002A398B"/>
    <w:rsid w:val="002A3E8E"/>
    <w:rsid w:val="002A424D"/>
    <w:rsid w:val="002A5D24"/>
    <w:rsid w:val="002A71A1"/>
    <w:rsid w:val="002B1642"/>
    <w:rsid w:val="002B4B0D"/>
    <w:rsid w:val="002B6F56"/>
    <w:rsid w:val="002B7201"/>
    <w:rsid w:val="002B7583"/>
    <w:rsid w:val="002C0850"/>
    <w:rsid w:val="002C459A"/>
    <w:rsid w:val="002C4B22"/>
    <w:rsid w:val="002C4C78"/>
    <w:rsid w:val="002C7658"/>
    <w:rsid w:val="002D03AE"/>
    <w:rsid w:val="002D12CC"/>
    <w:rsid w:val="002D5814"/>
    <w:rsid w:val="002E6CC9"/>
    <w:rsid w:val="002F1A20"/>
    <w:rsid w:val="002F484F"/>
    <w:rsid w:val="00300A4D"/>
    <w:rsid w:val="00304243"/>
    <w:rsid w:val="00307C8F"/>
    <w:rsid w:val="00313D4F"/>
    <w:rsid w:val="00314187"/>
    <w:rsid w:val="003148F6"/>
    <w:rsid w:val="00315BF0"/>
    <w:rsid w:val="00320E5A"/>
    <w:rsid w:val="003259E5"/>
    <w:rsid w:val="00326E0B"/>
    <w:rsid w:val="003302C9"/>
    <w:rsid w:val="003345C7"/>
    <w:rsid w:val="00336B33"/>
    <w:rsid w:val="0034250B"/>
    <w:rsid w:val="00345CC1"/>
    <w:rsid w:val="00350615"/>
    <w:rsid w:val="003513CA"/>
    <w:rsid w:val="00351979"/>
    <w:rsid w:val="003626CF"/>
    <w:rsid w:val="003627C5"/>
    <w:rsid w:val="00363C93"/>
    <w:rsid w:val="00365977"/>
    <w:rsid w:val="00366DE8"/>
    <w:rsid w:val="00370F4D"/>
    <w:rsid w:val="00374A2A"/>
    <w:rsid w:val="003909B3"/>
    <w:rsid w:val="00390EBF"/>
    <w:rsid w:val="003944B7"/>
    <w:rsid w:val="00394569"/>
    <w:rsid w:val="00394C7E"/>
    <w:rsid w:val="00395EB3"/>
    <w:rsid w:val="003A2977"/>
    <w:rsid w:val="003A3180"/>
    <w:rsid w:val="003A3AEC"/>
    <w:rsid w:val="003A3F5F"/>
    <w:rsid w:val="003A43D2"/>
    <w:rsid w:val="003A7CBA"/>
    <w:rsid w:val="003B0F15"/>
    <w:rsid w:val="003B2E3C"/>
    <w:rsid w:val="003B597A"/>
    <w:rsid w:val="003C2868"/>
    <w:rsid w:val="003C73D6"/>
    <w:rsid w:val="003D0CEB"/>
    <w:rsid w:val="003D79F3"/>
    <w:rsid w:val="003E3D26"/>
    <w:rsid w:val="003E4A8F"/>
    <w:rsid w:val="003E722C"/>
    <w:rsid w:val="003E7EC1"/>
    <w:rsid w:val="003F17D9"/>
    <w:rsid w:val="003F24DE"/>
    <w:rsid w:val="003F2B9D"/>
    <w:rsid w:val="003F3624"/>
    <w:rsid w:val="003F79A6"/>
    <w:rsid w:val="00402508"/>
    <w:rsid w:val="00402EEE"/>
    <w:rsid w:val="004035D3"/>
    <w:rsid w:val="00403C4E"/>
    <w:rsid w:val="00406B54"/>
    <w:rsid w:val="0040778D"/>
    <w:rsid w:val="00417067"/>
    <w:rsid w:val="00426B97"/>
    <w:rsid w:val="00430676"/>
    <w:rsid w:val="004329F9"/>
    <w:rsid w:val="004402AB"/>
    <w:rsid w:val="00440432"/>
    <w:rsid w:val="00441123"/>
    <w:rsid w:val="00442B36"/>
    <w:rsid w:val="00442DB8"/>
    <w:rsid w:val="00443427"/>
    <w:rsid w:val="00445E86"/>
    <w:rsid w:val="004471CE"/>
    <w:rsid w:val="00450A03"/>
    <w:rsid w:val="0045340B"/>
    <w:rsid w:val="00455475"/>
    <w:rsid w:val="004605CC"/>
    <w:rsid w:val="00464332"/>
    <w:rsid w:val="00472443"/>
    <w:rsid w:val="00475F8F"/>
    <w:rsid w:val="0047644C"/>
    <w:rsid w:val="004766E0"/>
    <w:rsid w:val="004835AB"/>
    <w:rsid w:val="0048579E"/>
    <w:rsid w:val="00487D72"/>
    <w:rsid w:val="004A2139"/>
    <w:rsid w:val="004A44C1"/>
    <w:rsid w:val="004A4B48"/>
    <w:rsid w:val="004A5DFC"/>
    <w:rsid w:val="004A7875"/>
    <w:rsid w:val="004B39D1"/>
    <w:rsid w:val="004B41EA"/>
    <w:rsid w:val="004B5B11"/>
    <w:rsid w:val="004B672F"/>
    <w:rsid w:val="004C11D6"/>
    <w:rsid w:val="004C14F9"/>
    <w:rsid w:val="004C495B"/>
    <w:rsid w:val="004C4EA4"/>
    <w:rsid w:val="004C5314"/>
    <w:rsid w:val="004C7B99"/>
    <w:rsid w:val="004D1140"/>
    <w:rsid w:val="004D1D74"/>
    <w:rsid w:val="004D32DA"/>
    <w:rsid w:val="004E5DFA"/>
    <w:rsid w:val="004F211F"/>
    <w:rsid w:val="004F3663"/>
    <w:rsid w:val="004F36AA"/>
    <w:rsid w:val="005007BA"/>
    <w:rsid w:val="0051251F"/>
    <w:rsid w:val="00513612"/>
    <w:rsid w:val="0052340A"/>
    <w:rsid w:val="00525812"/>
    <w:rsid w:val="00536786"/>
    <w:rsid w:val="00537C94"/>
    <w:rsid w:val="00537D7F"/>
    <w:rsid w:val="00540380"/>
    <w:rsid w:val="00541687"/>
    <w:rsid w:val="00541ABC"/>
    <w:rsid w:val="0054241A"/>
    <w:rsid w:val="00542634"/>
    <w:rsid w:val="005428E2"/>
    <w:rsid w:val="00544FA0"/>
    <w:rsid w:val="0055145F"/>
    <w:rsid w:val="00553EAD"/>
    <w:rsid w:val="005540E7"/>
    <w:rsid w:val="00554AF5"/>
    <w:rsid w:val="005559CA"/>
    <w:rsid w:val="00555B3F"/>
    <w:rsid w:val="005564C2"/>
    <w:rsid w:val="00556E36"/>
    <w:rsid w:val="00557698"/>
    <w:rsid w:val="005578E4"/>
    <w:rsid w:val="00560B7D"/>
    <w:rsid w:val="0056120C"/>
    <w:rsid w:val="005635D0"/>
    <w:rsid w:val="00564E14"/>
    <w:rsid w:val="00566CF5"/>
    <w:rsid w:val="005705DC"/>
    <w:rsid w:val="00583316"/>
    <w:rsid w:val="005836C5"/>
    <w:rsid w:val="005A010F"/>
    <w:rsid w:val="005A3D6A"/>
    <w:rsid w:val="005A5F0B"/>
    <w:rsid w:val="005A7BA0"/>
    <w:rsid w:val="005B00C5"/>
    <w:rsid w:val="005B0DF1"/>
    <w:rsid w:val="005B0F89"/>
    <w:rsid w:val="005B30DF"/>
    <w:rsid w:val="005B3613"/>
    <w:rsid w:val="005B3732"/>
    <w:rsid w:val="005B6774"/>
    <w:rsid w:val="005C27AE"/>
    <w:rsid w:val="005C2BDE"/>
    <w:rsid w:val="005C40A9"/>
    <w:rsid w:val="005C7D3A"/>
    <w:rsid w:val="005D0A25"/>
    <w:rsid w:val="005D15A3"/>
    <w:rsid w:val="005D2B01"/>
    <w:rsid w:val="005D3EBC"/>
    <w:rsid w:val="005D4093"/>
    <w:rsid w:val="005D78DC"/>
    <w:rsid w:val="005E1495"/>
    <w:rsid w:val="005E193F"/>
    <w:rsid w:val="005E5CC4"/>
    <w:rsid w:val="005E6715"/>
    <w:rsid w:val="005E738F"/>
    <w:rsid w:val="005F0EFF"/>
    <w:rsid w:val="005F35EE"/>
    <w:rsid w:val="00604319"/>
    <w:rsid w:val="0060649F"/>
    <w:rsid w:val="00607075"/>
    <w:rsid w:val="00607100"/>
    <w:rsid w:val="00610F21"/>
    <w:rsid w:val="006127AF"/>
    <w:rsid w:val="00612C45"/>
    <w:rsid w:val="00613315"/>
    <w:rsid w:val="0061460C"/>
    <w:rsid w:val="00616C32"/>
    <w:rsid w:val="006204CD"/>
    <w:rsid w:val="00621EB4"/>
    <w:rsid w:val="0062310E"/>
    <w:rsid w:val="00631DBB"/>
    <w:rsid w:val="00635B73"/>
    <w:rsid w:val="0063753A"/>
    <w:rsid w:val="00642C08"/>
    <w:rsid w:val="00643644"/>
    <w:rsid w:val="00643798"/>
    <w:rsid w:val="00645391"/>
    <w:rsid w:val="00652F74"/>
    <w:rsid w:val="00654106"/>
    <w:rsid w:val="006555F5"/>
    <w:rsid w:val="00657A5C"/>
    <w:rsid w:val="00657D68"/>
    <w:rsid w:val="0066059E"/>
    <w:rsid w:val="00663CBF"/>
    <w:rsid w:val="00674A29"/>
    <w:rsid w:val="00676AE9"/>
    <w:rsid w:val="006770A6"/>
    <w:rsid w:val="00684EA5"/>
    <w:rsid w:val="00686530"/>
    <w:rsid w:val="00687AB3"/>
    <w:rsid w:val="00694140"/>
    <w:rsid w:val="00694D0A"/>
    <w:rsid w:val="006A0008"/>
    <w:rsid w:val="006A1493"/>
    <w:rsid w:val="006B0DB4"/>
    <w:rsid w:val="006B14D5"/>
    <w:rsid w:val="006B7F91"/>
    <w:rsid w:val="006C04DE"/>
    <w:rsid w:val="006C0BF4"/>
    <w:rsid w:val="006C1338"/>
    <w:rsid w:val="006C2D09"/>
    <w:rsid w:val="006C4045"/>
    <w:rsid w:val="006C4EBF"/>
    <w:rsid w:val="006C4ED2"/>
    <w:rsid w:val="006C5648"/>
    <w:rsid w:val="006C61CE"/>
    <w:rsid w:val="006D705F"/>
    <w:rsid w:val="006D7F26"/>
    <w:rsid w:val="006E0497"/>
    <w:rsid w:val="006E0CF0"/>
    <w:rsid w:val="006E1377"/>
    <w:rsid w:val="006E2866"/>
    <w:rsid w:val="006F4BB5"/>
    <w:rsid w:val="006F77E3"/>
    <w:rsid w:val="0070136F"/>
    <w:rsid w:val="0070431D"/>
    <w:rsid w:val="00706AD9"/>
    <w:rsid w:val="00707D31"/>
    <w:rsid w:val="007105CC"/>
    <w:rsid w:val="00712AAC"/>
    <w:rsid w:val="00717618"/>
    <w:rsid w:val="00717D73"/>
    <w:rsid w:val="0072012B"/>
    <w:rsid w:val="007203A9"/>
    <w:rsid w:val="00727186"/>
    <w:rsid w:val="0072726F"/>
    <w:rsid w:val="00731775"/>
    <w:rsid w:val="007318C8"/>
    <w:rsid w:val="00733D89"/>
    <w:rsid w:val="007372B6"/>
    <w:rsid w:val="00740B9F"/>
    <w:rsid w:val="00741714"/>
    <w:rsid w:val="007464CF"/>
    <w:rsid w:val="0074783E"/>
    <w:rsid w:val="00751DCD"/>
    <w:rsid w:val="007536AE"/>
    <w:rsid w:val="0075751B"/>
    <w:rsid w:val="00760584"/>
    <w:rsid w:val="00760D37"/>
    <w:rsid w:val="007618A3"/>
    <w:rsid w:val="00761B40"/>
    <w:rsid w:val="00762F7B"/>
    <w:rsid w:val="00772B4D"/>
    <w:rsid w:val="00773213"/>
    <w:rsid w:val="00773A85"/>
    <w:rsid w:val="0077488D"/>
    <w:rsid w:val="00775F12"/>
    <w:rsid w:val="00780A85"/>
    <w:rsid w:val="00781465"/>
    <w:rsid w:val="00781F37"/>
    <w:rsid w:val="007835B0"/>
    <w:rsid w:val="007862A2"/>
    <w:rsid w:val="00786DB1"/>
    <w:rsid w:val="007901AE"/>
    <w:rsid w:val="00792C0E"/>
    <w:rsid w:val="007931BF"/>
    <w:rsid w:val="00797E86"/>
    <w:rsid w:val="007A631A"/>
    <w:rsid w:val="007A798A"/>
    <w:rsid w:val="007B39E1"/>
    <w:rsid w:val="007B76E8"/>
    <w:rsid w:val="007C2564"/>
    <w:rsid w:val="007D1190"/>
    <w:rsid w:val="007D2D18"/>
    <w:rsid w:val="007D2ED7"/>
    <w:rsid w:val="007E3E15"/>
    <w:rsid w:val="007E56F0"/>
    <w:rsid w:val="007E61A7"/>
    <w:rsid w:val="007E6233"/>
    <w:rsid w:val="007E70C2"/>
    <w:rsid w:val="007E7113"/>
    <w:rsid w:val="007F1910"/>
    <w:rsid w:val="007F5FFE"/>
    <w:rsid w:val="007F6FCF"/>
    <w:rsid w:val="008002B0"/>
    <w:rsid w:val="0080074F"/>
    <w:rsid w:val="00802732"/>
    <w:rsid w:val="00815077"/>
    <w:rsid w:val="00820093"/>
    <w:rsid w:val="0082108C"/>
    <w:rsid w:val="00823D3E"/>
    <w:rsid w:val="00825A3B"/>
    <w:rsid w:val="0083142F"/>
    <w:rsid w:val="00832556"/>
    <w:rsid w:val="008328C9"/>
    <w:rsid w:val="00836371"/>
    <w:rsid w:val="00843307"/>
    <w:rsid w:val="008433B3"/>
    <w:rsid w:val="00844ED1"/>
    <w:rsid w:val="008506B3"/>
    <w:rsid w:val="008523D8"/>
    <w:rsid w:val="00853103"/>
    <w:rsid w:val="00855394"/>
    <w:rsid w:val="00857CC4"/>
    <w:rsid w:val="00862CE5"/>
    <w:rsid w:val="008733CC"/>
    <w:rsid w:val="00874F1F"/>
    <w:rsid w:val="00876960"/>
    <w:rsid w:val="00876F2F"/>
    <w:rsid w:val="008813C1"/>
    <w:rsid w:val="00883421"/>
    <w:rsid w:val="00883A7D"/>
    <w:rsid w:val="008846D1"/>
    <w:rsid w:val="00886595"/>
    <w:rsid w:val="008865A9"/>
    <w:rsid w:val="00887172"/>
    <w:rsid w:val="00887C0D"/>
    <w:rsid w:val="00887FAD"/>
    <w:rsid w:val="00891229"/>
    <w:rsid w:val="008A20AE"/>
    <w:rsid w:val="008A56E7"/>
    <w:rsid w:val="008A5D14"/>
    <w:rsid w:val="008A5EEB"/>
    <w:rsid w:val="008A7B81"/>
    <w:rsid w:val="008B6EEB"/>
    <w:rsid w:val="008B7657"/>
    <w:rsid w:val="008C10EC"/>
    <w:rsid w:val="008C36D4"/>
    <w:rsid w:val="008C4FEF"/>
    <w:rsid w:val="008C54E8"/>
    <w:rsid w:val="008C5C8F"/>
    <w:rsid w:val="008D083C"/>
    <w:rsid w:val="008E03D3"/>
    <w:rsid w:val="008E040F"/>
    <w:rsid w:val="008E1C89"/>
    <w:rsid w:val="008E576A"/>
    <w:rsid w:val="008F3B25"/>
    <w:rsid w:val="008F61D1"/>
    <w:rsid w:val="009029BF"/>
    <w:rsid w:val="0090333E"/>
    <w:rsid w:val="00905FF1"/>
    <w:rsid w:val="0090733A"/>
    <w:rsid w:val="00913C68"/>
    <w:rsid w:val="00920618"/>
    <w:rsid w:val="00920DF5"/>
    <w:rsid w:val="00923743"/>
    <w:rsid w:val="00923F5C"/>
    <w:rsid w:val="00924B7E"/>
    <w:rsid w:val="009259AF"/>
    <w:rsid w:val="00937A8E"/>
    <w:rsid w:val="00941B24"/>
    <w:rsid w:val="00943E04"/>
    <w:rsid w:val="009463F3"/>
    <w:rsid w:val="00952299"/>
    <w:rsid w:val="0095557D"/>
    <w:rsid w:val="00956FDE"/>
    <w:rsid w:val="009574BA"/>
    <w:rsid w:val="009575AB"/>
    <w:rsid w:val="00957B58"/>
    <w:rsid w:val="009602A4"/>
    <w:rsid w:val="009646ED"/>
    <w:rsid w:val="009658CA"/>
    <w:rsid w:val="0096598E"/>
    <w:rsid w:val="00970AB2"/>
    <w:rsid w:val="0097133D"/>
    <w:rsid w:val="00973FA6"/>
    <w:rsid w:val="00974C04"/>
    <w:rsid w:val="00975656"/>
    <w:rsid w:val="009802E2"/>
    <w:rsid w:val="00981366"/>
    <w:rsid w:val="00983CD9"/>
    <w:rsid w:val="009844C3"/>
    <w:rsid w:val="009849F0"/>
    <w:rsid w:val="009868D0"/>
    <w:rsid w:val="0099179D"/>
    <w:rsid w:val="0099759F"/>
    <w:rsid w:val="009B4073"/>
    <w:rsid w:val="009C19CD"/>
    <w:rsid w:val="009C4177"/>
    <w:rsid w:val="009C5C93"/>
    <w:rsid w:val="009D0FA8"/>
    <w:rsid w:val="009D4249"/>
    <w:rsid w:val="009D5874"/>
    <w:rsid w:val="009D69E0"/>
    <w:rsid w:val="009D6C3B"/>
    <w:rsid w:val="009E11C8"/>
    <w:rsid w:val="009E475D"/>
    <w:rsid w:val="009E5453"/>
    <w:rsid w:val="009E548E"/>
    <w:rsid w:val="009E5AD4"/>
    <w:rsid w:val="009F2D93"/>
    <w:rsid w:val="009F6FEC"/>
    <w:rsid w:val="009F7465"/>
    <w:rsid w:val="00A00007"/>
    <w:rsid w:val="00A0065E"/>
    <w:rsid w:val="00A03EAB"/>
    <w:rsid w:val="00A04D10"/>
    <w:rsid w:val="00A069F6"/>
    <w:rsid w:val="00A11E99"/>
    <w:rsid w:val="00A2023A"/>
    <w:rsid w:val="00A210C5"/>
    <w:rsid w:val="00A22111"/>
    <w:rsid w:val="00A276DD"/>
    <w:rsid w:val="00A32635"/>
    <w:rsid w:val="00A40A48"/>
    <w:rsid w:val="00A40AF5"/>
    <w:rsid w:val="00A413F9"/>
    <w:rsid w:val="00A46A30"/>
    <w:rsid w:val="00A47568"/>
    <w:rsid w:val="00A47BD3"/>
    <w:rsid w:val="00A5150D"/>
    <w:rsid w:val="00A51DA2"/>
    <w:rsid w:val="00A5242D"/>
    <w:rsid w:val="00A538BD"/>
    <w:rsid w:val="00A570CC"/>
    <w:rsid w:val="00A577E1"/>
    <w:rsid w:val="00A606EE"/>
    <w:rsid w:val="00A608E7"/>
    <w:rsid w:val="00A67B6B"/>
    <w:rsid w:val="00A72A49"/>
    <w:rsid w:val="00A759E9"/>
    <w:rsid w:val="00A838D1"/>
    <w:rsid w:val="00A84944"/>
    <w:rsid w:val="00A85922"/>
    <w:rsid w:val="00A86249"/>
    <w:rsid w:val="00A86E83"/>
    <w:rsid w:val="00A90D68"/>
    <w:rsid w:val="00A92129"/>
    <w:rsid w:val="00A92C6A"/>
    <w:rsid w:val="00A92DAA"/>
    <w:rsid w:val="00A97CE0"/>
    <w:rsid w:val="00AA1A0A"/>
    <w:rsid w:val="00AA1E42"/>
    <w:rsid w:val="00AA29C8"/>
    <w:rsid w:val="00AA2D9E"/>
    <w:rsid w:val="00AA5A1B"/>
    <w:rsid w:val="00AA6518"/>
    <w:rsid w:val="00AA6F77"/>
    <w:rsid w:val="00AB1342"/>
    <w:rsid w:val="00AB14B6"/>
    <w:rsid w:val="00AB268F"/>
    <w:rsid w:val="00AB47AF"/>
    <w:rsid w:val="00AB4E65"/>
    <w:rsid w:val="00AB508B"/>
    <w:rsid w:val="00AC096C"/>
    <w:rsid w:val="00AC16C8"/>
    <w:rsid w:val="00AC2A43"/>
    <w:rsid w:val="00AC5BEA"/>
    <w:rsid w:val="00AC64F9"/>
    <w:rsid w:val="00AC6647"/>
    <w:rsid w:val="00AC69B0"/>
    <w:rsid w:val="00AC74A6"/>
    <w:rsid w:val="00AD1771"/>
    <w:rsid w:val="00AD2B4A"/>
    <w:rsid w:val="00AD5703"/>
    <w:rsid w:val="00AE0F0B"/>
    <w:rsid w:val="00AE7248"/>
    <w:rsid w:val="00AF1E94"/>
    <w:rsid w:val="00AF6C9F"/>
    <w:rsid w:val="00AF7442"/>
    <w:rsid w:val="00AF7DF6"/>
    <w:rsid w:val="00B06A2F"/>
    <w:rsid w:val="00B107AB"/>
    <w:rsid w:val="00B203CA"/>
    <w:rsid w:val="00B247E3"/>
    <w:rsid w:val="00B31269"/>
    <w:rsid w:val="00B40C1D"/>
    <w:rsid w:val="00B46EC4"/>
    <w:rsid w:val="00B55ED6"/>
    <w:rsid w:val="00B567BB"/>
    <w:rsid w:val="00B56B32"/>
    <w:rsid w:val="00B65C62"/>
    <w:rsid w:val="00B665F8"/>
    <w:rsid w:val="00B67759"/>
    <w:rsid w:val="00B67C04"/>
    <w:rsid w:val="00B72923"/>
    <w:rsid w:val="00B74257"/>
    <w:rsid w:val="00B75B9E"/>
    <w:rsid w:val="00B87946"/>
    <w:rsid w:val="00B93B59"/>
    <w:rsid w:val="00B95C13"/>
    <w:rsid w:val="00BA0A88"/>
    <w:rsid w:val="00BA2AB3"/>
    <w:rsid w:val="00BA4778"/>
    <w:rsid w:val="00BA676F"/>
    <w:rsid w:val="00BA7C32"/>
    <w:rsid w:val="00BA7FC0"/>
    <w:rsid w:val="00BA7FE5"/>
    <w:rsid w:val="00BB01A2"/>
    <w:rsid w:val="00BB0DA6"/>
    <w:rsid w:val="00BB1A80"/>
    <w:rsid w:val="00BB258F"/>
    <w:rsid w:val="00BB2889"/>
    <w:rsid w:val="00BB5606"/>
    <w:rsid w:val="00BC3EB5"/>
    <w:rsid w:val="00BD1C7C"/>
    <w:rsid w:val="00BD1D48"/>
    <w:rsid w:val="00BD32B2"/>
    <w:rsid w:val="00BD4E1A"/>
    <w:rsid w:val="00BD5263"/>
    <w:rsid w:val="00BD5F16"/>
    <w:rsid w:val="00BD5F3B"/>
    <w:rsid w:val="00BD7142"/>
    <w:rsid w:val="00BE0BE5"/>
    <w:rsid w:val="00BE3EF5"/>
    <w:rsid w:val="00BF263F"/>
    <w:rsid w:val="00BF53A8"/>
    <w:rsid w:val="00BF5496"/>
    <w:rsid w:val="00BF58C2"/>
    <w:rsid w:val="00BF679B"/>
    <w:rsid w:val="00BF6859"/>
    <w:rsid w:val="00C0735D"/>
    <w:rsid w:val="00C07A10"/>
    <w:rsid w:val="00C15180"/>
    <w:rsid w:val="00C15422"/>
    <w:rsid w:val="00C15885"/>
    <w:rsid w:val="00C161C0"/>
    <w:rsid w:val="00C1687F"/>
    <w:rsid w:val="00C214CF"/>
    <w:rsid w:val="00C21972"/>
    <w:rsid w:val="00C22EA4"/>
    <w:rsid w:val="00C248CB"/>
    <w:rsid w:val="00C271B4"/>
    <w:rsid w:val="00C27891"/>
    <w:rsid w:val="00C27E28"/>
    <w:rsid w:val="00C313AC"/>
    <w:rsid w:val="00C34EA7"/>
    <w:rsid w:val="00C4012F"/>
    <w:rsid w:val="00C41B07"/>
    <w:rsid w:val="00C43141"/>
    <w:rsid w:val="00C43219"/>
    <w:rsid w:val="00C44F4B"/>
    <w:rsid w:val="00C46640"/>
    <w:rsid w:val="00C469F7"/>
    <w:rsid w:val="00C5312E"/>
    <w:rsid w:val="00C62F59"/>
    <w:rsid w:val="00C63612"/>
    <w:rsid w:val="00C64362"/>
    <w:rsid w:val="00C8246C"/>
    <w:rsid w:val="00C859FF"/>
    <w:rsid w:val="00C924D0"/>
    <w:rsid w:val="00C94DA2"/>
    <w:rsid w:val="00C96264"/>
    <w:rsid w:val="00C963E0"/>
    <w:rsid w:val="00C97B8F"/>
    <w:rsid w:val="00CA2FCD"/>
    <w:rsid w:val="00CA7A51"/>
    <w:rsid w:val="00CB3204"/>
    <w:rsid w:val="00CB36B9"/>
    <w:rsid w:val="00CB618F"/>
    <w:rsid w:val="00CC0EDE"/>
    <w:rsid w:val="00CC1676"/>
    <w:rsid w:val="00CC3950"/>
    <w:rsid w:val="00CC496A"/>
    <w:rsid w:val="00CC4C06"/>
    <w:rsid w:val="00CC5F23"/>
    <w:rsid w:val="00CC625C"/>
    <w:rsid w:val="00CC779B"/>
    <w:rsid w:val="00CC7935"/>
    <w:rsid w:val="00CD39F8"/>
    <w:rsid w:val="00CD5AC1"/>
    <w:rsid w:val="00CD5C44"/>
    <w:rsid w:val="00CD5D27"/>
    <w:rsid w:val="00CD5EE0"/>
    <w:rsid w:val="00CE0D1A"/>
    <w:rsid w:val="00CE155E"/>
    <w:rsid w:val="00CE3C39"/>
    <w:rsid w:val="00CE5A67"/>
    <w:rsid w:val="00CE7091"/>
    <w:rsid w:val="00CE76B7"/>
    <w:rsid w:val="00D01365"/>
    <w:rsid w:val="00D05731"/>
    <w:rsid w:val="00D05BC6"/>
    <w:rsid w:val="00D10A09"/>
    <w:rsid w:val="00D14E1F"/>
    <w:rsid w:val="00D21651"/>
    <w:rsid w:val="00D24B59"/>
    <w:rsid w:val="00D267EE"/>
    <w:rsid w:val="00D27271"/>
    <w:rsid w:val="00D30D52"/>
    <w:rsid w:val="00D34716"/>
    <w:rsid w:val="00D348BF"/>
    <w:rsid w:val="00D37AF8"/>
    <w:rsid w:val="00D42E24"/>
    <w:rsid w:val="00D45451"/>
    <w:rsid w:val="00D47485"/>
    <w:rsid w:val="00D50679"/>
    <w:rsid w:val="00D525BC"/>
    <w:rsid w:val="00D5633A"/>
    <w:rsid w:val="00D610FA"/>
    <w:rsid w:val="00D62BB8"/>
    <w:rsid w:val="00D65217"/>
    <w:rsid w:val="00D72850"/>
    <w:rsid w:val="00D72F43"/>
    <w:rsid w:val="00D824B8"/>
    <w:rsid w:val="00D85E6D"/>
    <w:rsid w:val="00D914FA"/>
    <w:rsid w:val="00D91BFD"/>
    <w:rsid w:val="00D9259C"/>
    <w:rsid w:val="00D93711"/>
    <w:rsid w:val="00D97391"/>
    <w:rsid w:val="00D974E6"/>
    <w:rsid w:val="00DA0072"/>
    <w:rsid w:val="00DA3307"/>
    <w:rsid w:val="00DA49A5"/>
    <w:rsid w:val="00DB08FA"/>
    <w:rsid w:val="00DB628B"/>
    <w:rsid w:val="00DB6AFC"/>
    <w:rsid w:val="00DC090B"/>
    <w:rsid w:val="00DC2253"/>
    <w:rsid w:val="00DC51B0"/>
    <w:rsid w:val="00DD2CE3"/>
    <w:rsid w:val="00DD5139"/>
    <w:rsid w:val="00DD67E4"/>
    <w:rsid w:val="00DD6C8C"/>
    <w:rsid w:val="00DE3A97"/>
    <w:rsid w:val="00DE4517"/>
    <w:rsid w:val="00DE4988"/>
    <w:rsid w:val="00DE587E"/>
    <w:rsid w:val="00DF3E2C"/>
    <w:rsid w:val="00DF5FF4"/>
    <w:rsid w:val="00DF743A"/>
    <w:rsid w:val="00E004F9"/>
    <w:rsid w:val="00E026FA"/>
    <w:rsid w:val="00E03378"/>
    <w:rsid w:val="00E0550F"/>
    <w:rsid w:val="00E07AB5"/>
    <w:rsid w:val="00E11373"/>
    <w:rsid w:val="00E14679"/>
    <w:rsid w:val="00E17FB8"/>
    <w:rsid w:val="00E201B4"/>
    <w:rsid w:val="00E23DED"/>
    <w:rsid w:val="00E23E6D"/>
    <w:rsid w:val="00E27141"/>
    <w:rsid w:val="00E33738"/>
    <w:rsid w:val="00E33A45"/>
    <w:rsid w:val="00E37500"/>
    <w:rsid w:val="00E418AE"/>
    <w:rsid w:val="00E42F09"/>
    <w:rsid w:val="00E446EA"/>
    <w:rsid w:val="00E4542A"/>
    <w:rsid w:val="00E46466"/>
    <w:rsid w:val="00E46950"/>
    <w:rsid w:val="00E50D61"/>
    <w:rsid w:val="00E52C0D"/>
    <w:rsid w:val="00E52EB1"/>
    <w:rsid w:val="00E53FC4"/>
    <w:rsid w:val="00E5699B"/>
    <w:rsid w:val="00E56B57"/>
    <w:rsid w:val="00E6224B"/>
    <w:rsid w:val="00E635A2"/>
    <w:rsid w:val="00E6388A"/>
    <w:rsid w:val="00E63C28"/>
    <w:rsid w:val="00E73E1B"/>
    <w:rsid w:val="00E74D4D"/>
    <w:rsid w:val="00E74E32"/>
    <w:rsid w:val="00E805F6"/>
    <w:rsid w:val="00E80B71"/>
    <w:rsid w:val="00E833DB"/>
    <w:rsid w:val="00E8492C"/>
    <w:rsid w:val="00E84BBD"/>
    <w:rsid w:val="00E84C33"/>
    <w:rsid w:val="00E850E3"/>
    <w:rsid w:val="00E918A4"/>
    <w:rsid w:val="00E92CC4"/>
    <w:rsid w:val="00E93AFB"/>
    <w:rsid w:val="00EB0D52"/>
    <w:rsid w:val="00EB2A35"/>
    <w:rsid w:val="00EB37BD"/>
    <w:rsid w:val="00EB7692"/>
    <w:rsid w:val="00EC1258"/>
    <w:rsid w:val="00EC17E6"/>
    <w:rsid w:val="00EC1F69"/>
    <w:rsid w:val="00EC3245"/>
    <w:rsid w:val="00ED6648"/>
    <w:rsid w:val="00ED7245"/>
    <w:rsid w:val="00ED7FC0"/>
    <w:rsid w:val="00EE0A18"/>
    <w:rsid w:val="00EE307D"/>
    <w:rsid w:val="00EE3452"/>
    <w:rsid w:val="00EE518B"/>
    <w:rsid w:val="00EE5B53"/>
    <w:rsid w:val="00EF091A"/>
    <w:rsid w:val="00EF3013"/>
    <w:rsid w:val="00EF4F16"/>
    <w:rsid w:val="00EF5C12"/>
    <w:rsid w:val="00F00E61"/>
    <w:rsid w:val="00F02473"/>
    <w:rsid w:val="00F043A6"/>
    <w:rsid w:val="00F13097"/>
    <w:rsid w:val="00F1329C"/>
    <w:rsid w:val="00F166C8"/>
    <w:rsid w:val="00F20E5D"/>
    <w:rsid w:val="00F20EE0"/>
    <w:rsid w:val="00F230F0"/>
    <w:rsid w:val="00F23188"/>
    <w:rsid w:val="00F269F5"/>
    <w:rsid w:val="00F33752"/>
    <w:rsid w:val="00F3509A"/>
    <w:rsid w:val="00F355A9"/>
    <w:rsid w:val="00F36BDA"/>
    <w:rsid w:val="00F371EC"/>
    <w:rsid w:val="00F373C9"/>
    <w:rsid w:val="00F40D1A"/>
    <w:rsid w:val="00F41604"/>
    <w:rsid w:val="00F4261C"/>
    <w:rsid w:val="00F43BF1"/>
    <w:rsid w:val="00F4406F"/>
    <w:rsid w:val="00F515B1"/>
    <w:rsid w:val="00F52879"/>
    <w:rsid w:val="00F54975"/>
    <w:rsid w:val="00F66C91"/>
    <w:rsid w:val="00F71BB0"/>
    <w:rsid w:val="00F74115"/>
    <w:rsid w:val="00F74B13"/>
    <w:rsid w:val="00F94F53"/>
    <w:rsid w:val="00F95DDC"/>
    <w:rsid w:val="00F95EB4"/>
    <w:rsid w:val="00F9642F"/>
    <w:rsid w:val="00FA5C1C"/>
    <w:rsid w:val="00FB07E4"/>
    <w:rsid w:val="00FB09D8"/>
    <w:rsid w:val="00FB0F95"/>
    <w:rsid w:val="00FB5CC6"/>
    <w:rsid w:val="00FB7443"/>
    <w:rsid w:val="00FC0412"/>
    <w:rsid w:val="00FC0F9B"/>
    <w:rsid w:val="00FC40BF"/>
    <w:rsid w:val="00FC42CA"/>
    <w:rsid w:val="00FC4FC3"/>
    <w:rsid w:val="00FC7EB0"/>
    <w:rsid w:val="00FD2C81"/>
    <w:rsid w:val="00FD2CC1"/>
    <w:rsid w:val="00FE1B91"/>
    <w:rsid w:val="00FE299B"/>
    <w:rsid w:val="00FE2F9E"/>
    <w:rsid w:val="00FF232D"/>
    <w:rsid w:val="00FF6BDC"/>
    <w:rsid w:val="00FF7E0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F6FCF"/>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7F6FCF"/>
    <w:pPr>
      <w:keepNext/>
      <w:jc w:val="both"/>
      <w:outlineLvl w:val="0"/>
    </w:pPr>
    <w:rPr>
      <w:sz w:val="28"/>
      <w:szCs w:val="28"/>
      <w:lang w:val="uk-UA"/>
    </w:rPr>
  </w:style>
  <w:style w:type="paragraph" w:styleId="2">
    <w:name w:val="heading 2"/>
    <w:basedOn w:val="a"/>
    <w:next w:val="a"/>
    <w:link w:val="20"/>
    <w:uiPriority w:val="9"/>
    <w:semiHidden/>
    <w:unhideWhenUsed/>
    <w:qFormat/>
    <w:rsid w:val="005D15A3"/>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F6FCF"/>
    <w:rPr>
      <w:rFonts w:ascii="Times New Roman" w:eastAsia="Times New Roman" w:hAnsi="Times New Roman" w:cs="Times New Roman"/>
      <w:sz w:val="28"/>
      <w:szCs w:val="28"/>
      <w:lang w:val="uk-UA" w:eastAsia="ru-RU"/>
    </w:rPr>
  </w:style>
  <w:style w:type="paragraph" w:styleId="a3">
    <w:name w:val="Title"/>
    <w:basedOn w:val="a"/>
    <w:link w:val="a4"/>
    <w:qFormat/>
    <w:rsid w:val="007F6FCF"/>
    <w:pPr>
      <w:jc w:val="center"/>
    </w:pPr>
    <w:rPr>
      <w:b/>
      <w:bCs/>
      <w:sz w:val="28"/>
      <w:szCs w:val="28"/>
      <w:lang w:val="uk-UA"/>
    </w:rPr>
  </w:style>
  <w:style w:type="character" w:customStyle="1" w:styleId="a4">
    <w:name w:val="Название Знак"/>
    <w:basedOn w:val="a0"/>
    <w:link w:val="a3"/>
    <w:rsid w:val="007F6FCF"/>
    <w:rPr>
      <w:rFonts w:ascii="Times New Roman" w:eastAsia="Times New Roman" w:hAnsi="Times New Roman" w:cs="Times New Roman"/>
      <w:b/>
      <w:bCs/>
      <w:sz w:val="28"/>
      <w:szCs w:val="28"/>
      <w:lang w:val="uk-UA" w:eastAsia="ru-RU"/>
    </w:rPr>
  </w:style>
  <w:style w:type="paragraph" w:styleId="a5">
    <w:name w:val="Balloon Text"/>
    <w:basedOn w:val="a"/>
    <w:link w:val="a6"/>
    <w:uiPriority w:val="99"/>
    <w:semiHidden/>
    <w:unhideWhenUsed/>
    <w:rsid w:val="007F6FCF"/>
    <w:rPr>
      <w:rFonts w:ascii="Tahoma" w:hAnsi="Tahoma" w:cs="Tahoma"/>
      <w:sz w:val="16"/>
      <w:szCs w:val="16"/>
    </w:rPr>
  </w:style>
  <w:style w:type="character" w:customStyle="1" w:styleId="a6">
    <w:name w:val="Текст выноски Знак"/>
    <w:basedOn w:val="a0"/>
    <w:link w:val="a5"/>
    <w:uiPriority w:val="99"/>
    <w:semiHidden/>
    <w:rsid w:val="007F6FCF"/>
    <w:rPr>
      <w:rFonts w:ascii="Tahoma" w:eastAsia="Times New Roman" w:hAnsi="Tahoma" w:cs="Tahoma"/>
      <w:sz w:val="16"/>
      <w:szCs w:val="16"/>
      <w:lang w:eastAsia="ru-RU"/>
    </w:rPr>
  </w:style>
  <w:style w:type="paragraph" w:styleId="a7">
    <w:name w:val="Body Text"/>
    <w:basedOn w:val="a"/>
    <w:link w:val="a8"/>
    <w:semiHidden/>
    <w:rsid w:val="007F6FCF"/>
    <w:pPr>
      <w:jc w:val="both"/>
    </w:pPr>
    <w:rPr>
      <w:sz w:val="28"/>
      <w:szCs w:val="28"/>
      <w:lang w:val="uk-UA"/>
    </w:rPr>
  </w:style>
  <w:style w:type="character" w:customStyle="1" w:styleId="a8">
    <w:name w:val="Основной текст Знак"/>
    <w:basedOn w:val="a0"/>
    <w:link w:val="a7"/>
    <w:semiHidden/>
    <w:rsid w:val="007F6FCF"/>
    <w:rPr>
      <w:rFonts w:ascii="Times New Roman" w:eastAsia="Times New Roman" w:hAnsi="Times New Roman" w:cs="Times New Roman"/>
      <w:sz w:val="28"/>
      <w:szCs w:val="28"/>
      <w:lang w:val="uk-UA" w:eastAsia="ru-RU"/>
    </w:rPr>
  </w:style>
  <w:style w:type="paragraph" w:styleId="21">
    <w:name w:val="Body Text 2"/>
    <w:basedOn w:val="a"/>
    <w:link w:val="22"/>
    <w:uiPriority w:val="99"/>
    <w:unhideWhenUsed/>
    <w:rsid w:val="007F6FCF"/>
    <w:pPr>
      <w:spacing w:after="120" w:line="480" w:lineRule="auto"/>
    </w:pPr>
  </w:style>
  <w:style w:type="character" w:customStyle="1" w:styleId="22">
    <w:name w:val="Основной текст 2 Знак"/>
    <w:basedOn w:val="a0"/>
    <w:link w:val="21"/>
    <w:uiPriority w:val="99"/>
    <w:rsid w:val="007F6FCF"/>
    <w:rPr>
      <w:rFonts w:ascii="Times New Roman" w:eastAsia="Times New Roman" w:hAnsi="Times New Roman" w:cs="Times New Roman"/>
      <w:sz w:val="24"/>
      <w:szCs w:val="24"/>
      <w:lang w:eastAsia="ru-RU"/>
    </w:rPr>
  </w:style>
  <w:style w:type="paragraph" w:styleId="a9">
    <w:name w:val="Body Text Indent"/>
    <w:basedOn w:val="a"/>
    <w:link w:val="aa"/>
    <w:uiPriority w:val="99"/>
    <w:semiHidden/>
    <w:unhideWhenUsed/>
    <w:rsid w:val="00C64362"/>
    <w:pPr>
      <w:spacing w:after="120"/>
      <w:ind w:left="283"/>
    </w:pPr>
  </w:style>
  <w:style w:type="character" w:customStyle="1" w:styleId="aa">
    <w:name w:val="Основной текст с отступом Знак"/>
    <w:basedOn w:val="a0"/>
    <w:link w:val="a9"/>
    <w:uiPriority w:val="99"/>
    <w:semiHidden/>
    <w:rsid w:val="00C64362"/>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semiHidden/>
    <w:rsid w:val="005D15A3"/>
    <w:rPr>
      <w:rFonts w:asciiTheme="majorHAnsi" w:eastAsiaTheme="majorEastAsia" w:hAnsiTheme="majorHAnsi" w:cstheme="majorBidi"/>
      <w:b/>
      <w:bCs/>
      <w:color w:val="4F81BD" w:themeColor="accent1"/>
      <w:sz w:val="26"/>
      <w:szCs w:val="26"/>
      <w:lang w:eastAsia="ru-RU"/>
    </w:rPr>
  </w:style>
  <w:style w:type="paragraph" w:styleId="ab">
    <w:name w:val="Normal (Web)"/>
    <w:basedOn w:val="a"/>
    <w:rsid w:val="005D15A3"/>
    <w:pPr>
      <w:spacing w:before="100" w:beforeAutospacing="1" w:after="100" w:afterAutospacing="1"/>
    </w:pPr>
  </w:style>
  <w:style w:type="character" w:styleId="ac">
    <w:name w:val="Strong"/>
    <w:qFormat/>
    <w:rsid w:val="005D15A3"/>
    <w:rPr>
      <w:b/>
      <w:bCs/>
    </w:rPr>
  </w:style>
  <w:style w:type="paragraph" w:styleId="ad">
    <w:name w:val="header"/>
    <w:basedOn w:val="a"/>
    <w:link w:val="ae"/>
    <w:rsid w:val="005D15A3"/>
    <w:pPr>
      <w:tabs>
        <w:tab w:val="center" w:pos="4819"/>
        <w:tab w:val="right" w:pos="9639"/>
      </w:tabs>
    </w:pPr>
  </w:style>
  <w:style w:type="character" w:customStyle="1" w:styleId="ae">
    <w:name w:val="Верхний колонтитул Знак"/>
    <w:basedOn w:val="a0"/>
    <w:link w:val="ad"/>
    <w:rsid w:val="005D15A3"/>
    <w:rPr>
      <w:rFonts w:ascii="Times New Roman" w:eastAsia="Times New Roman" w:hAnsi="Times New Roman" w:cs="Times New Roman"/>
      <w:sz w:val="24"/>
      <w:szCs w:val="24"/>
      <w:lang w:eastAsia="ru-RU"/>
    </w:rPr>
  </w:style>
  <w:style w:type="paragraph" w:styleId="af">
    <w:name w:val="footer"/>
    <w:basedOn w:val="a"/>
    <w:link w:val="af0"/>
    <w:rsid w:val="005D15A3"/>
    <w:pPr>
      <w:tabs>
        <w:tab w:val="center" w:pos="4819"/>
        <w:tab w:val="right" w:pos="9639"/>
      </w:tabs>
    </w:pPr>
  </w:style>
  <w:style w:type="character" w:customStyle="1" w:styleId="af0">
    <w:name w:val="Нижний колонтитул Знак"/>
    <w:basedOn w:val="a0"/>
    <w:link w:val="af"/>
    <w:rsid w:val="005D15A3"/>
    <w:rPr>
      <w:rFonts w:ascii="Times New Roman" w:eastAsia="Times New Roman" w:hAnsi="Times New Roman" w:cs="Times New Roman"/>
      <w:sz w:val="24"/>
      <w:szCs w:val="24"/>
      <w:lang w:eastAsia="ru-RU"/>
    </w:rPr>
  </w:style>
  <w:style w:type="character" w:styleId="af1">
    <w:name w:val="page number"/>
    <w:basedOn w:val="a0"/>
    <w:rsid w:val="005D15A3"/>
  </w:style>
  <w:style w:type="paragraph" w:customStyle="1" w:styleId="ParagraphStyle">
    <w:name w:val="Paragraph Style"/>
    <w:rsid w:val="005D15A3"/>
    <w:pPr>
      <w:autoSpaceDE w:val="0"/>
      <w:autoSpaceDN w:val="0"/>
      <w:adjustRightInd w:val="0"/>
      <w:spacing w:after="0" w:line="240" w:lineRule="auto"/>
    </w:pPr>
    <w:rPr>
      <w:rFonts w:ascii="Courier New" w:eastAsia="Times New Roman" w:hAnsi="Courier New" w:cs="Times New Roman"/>
      <w:sz w:val="24"/>
      <w:szCs w:val="24"/>
      <w:lang w:eastAsia="ru-RU"/>
    </w:rPr>
  </w:style>
  <w:style w:type="character" w:customStyle="1" w:styleId="FontStyle">
    <w:name w:val="Font Style"/>
    <w:rsid w:val="005D15A3"/>
    <w:rPr>
      <w:rFonts w:cs="Courier New"/>
      <w:color w:val="000000"/>
      <w:sz w:val="20"/>
      <w:szCs w:val="20"/>
    </w:rPr>
  </w:style>
  <w:style w:type="paragraph" w:styleId="af2">
    <w:name w:val="No Spacing"/>
    <w:uiPriority w:val="1"/>
    <w:qFormat/>
    <w:rsid w:val="005D15A3"/>
    <w:pPr>
      <w:spacing w:after="0"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1.xml"/><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96</TotalTime>
  <Pages>14</Pages>
  <Words>2426</Words>
  <Characters>13834</Characters>
  <Application>Microsoft Office Word</Application>
  <DocSecurity>0</DocSecurity>
  <Lines>115</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16228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Администратор</cp:lastModifiedBy>
  <cp:revision>8</cp:revision>
  <cp:lastPrinted>2014-11-11T14:13:00Z</cp:lastPrinted>
  <dcterms:created xsi:type="dcterms:W3CDTF">2013-06-11T10:55:00Z</dcterms:created>
  <dcterms:modified xsi:type="dcterms:W3CDTF">2014-11-13T07:45:00Z</dcterms:modified>
</cp:coreProperties>
</file>