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45" w:rsidRDefault="00D83445" w:rsidP="00D8344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445" w:rsidRDefault="00D83445" w:rsidP="00D83445">
      <w:pPr>
        <w:jc w:val="center"/>
      </w:pPr>
    </w:p>
    <w:p w:rsidR="00D83445" w:rsidRDefault="00D83445" w:rsidP="00D83445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НЕДРИГАЙЛІВСЬКА</w:t>
      </w:r>
      <w:proofErr w:type="spellEnd"/>
      <w:r>
        <w:rPr>
          <w:b/>
          <w:bCs/>
          <w:sz w:val="28"/>
          <w:szCs w:val="28"/>
        </w:rPr>
        <w:t xml:space="preserve"> РАЙОННА ДЕРЖАВНА </w:t>
      </w:r>
      <w:proofErr w:type="spellStart"/>
      <w:r>
        <w:rPr>
          <w:b/>
          <w:bCs/>
          <w:sz w:val="28"/>
          <w:szCs w:val="28"/>
        </w:rPr>
        <w:t>АДМІНІСТРАЦІЯ</w:t>
      </w:r>
      <w:proofErr w:type="spellEnd"/>
    </w:p>
    <w:p w:rsidR="00D83445" w:rsidRDefault="00D83445" w:rsidP="00D83445">
      <w:pPr>
        <w:spacing w:after="120"/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З</w:t>
      </w:r>
      <w:proofErr w:type="spellEnd"/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83445" w:rsidRDefault="00D83445" w:rsidP="00D83445">
      <w:pPr>
        <w:spacing w:after="12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ГОЛОВИ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РАЙОННОЇ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АДМІНІСТРАЦІЇ</w:t>
      </w:r>
      <w:proofErr w:type="spellEnd"/>
    </w:p>
    <w:p w:rsidR="00652977" w:rsidRDefault="00652977" w:rsidP="00652977">
      <w:pPr>
        <w:jc w:val="both"/>
        <w:rPr>
          <w:b/>
          <w:bCs/>
          <w:sz w:val="28"/>
          <w:szCs w:val="28"/>
          <w:lang w:val="uk-UA"/>
        </w:rPr>
      </w:pPr>
    </w:p>
    <w:p w:rsidR="00652977" w:rsidRPr="00D83445" w:rsidRDefault="00D83445" w:rsidP="00652977">
      <w:pPr>
        <w:jc w:val="both"/>
        <w:rPr>
          <w:bCs/>
          <w:lang w:val="uk-UA"/>
        </w:rPr>
      </w:pPr>
      <w:r>
        <w:rPr>
          <w:bCs/>
          <w:lang w:val="uk-UA"/>
        </w:rPr>
        <w:t>07.04.</w:t>
      </w:r>
      <w:r w:rsidR="00370174">
        <w:rPr>
          <w:bCs/>
          <w:lang w:val="uk-UA"/>
        </w:rPr>
        <w:t xml:space="preserve">2014                                  </w:t>
      </w:r>
      <w:r>
        <w:rPr>
          <w:bCs/>
          <w:lang w:val="uk-UA"/>
        </w:rPr>
        <w:t xml:space="preserve">                </w:t>
      </w:r>
      <w:r w:rsidR="00370174">
        <w:rPr>
          <w:bCs/>
          <w:lang w:val="uk-UA"/>
        </w:rPr>
        <w:t xml:space="preserve">     </w:t>
      </w:r>
      <w:r w:rsidR="00652977">
        <w:rPr>
          <w:bCs/>
        </w:rPr>
        <w:t>смт</w:t>
      </w:r>
      <w:r w:rsidR="00370174">
        <w:rPr>
          <w:bCs/>
          <w:lang w:val="uk-UA"/>
        </w:rPr>
        <w:t xml:space="preserve"> </w:t>
      </w:r>
      <w:r w:rsidR="00652977">
        <w:rPr>
          <w:bCs/>
        </w:rPr>
        <w:t xml:space="preserve">Недригайлів                                    №  </w:t>
      </w:r>
      <w:r>
        <w:rPr>
          <w:bCs/>
          <w:lang w:val="uk-UA"/>
        </w:rPr>
        <w:t>94-ОД</w:t>
      </w:r>
    </w:p>
    <w:p w:rsidR="00652977" w:rsidRDefault="00652977" w:rsidP="0065297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2"/>
      </w:tblGrid>
      <w:tr w:rsidR="00652977">
        <w:tc>
          <w:tcPr>
            <w:tcW w:w="4219" w:type="dxa"/>
            <w:hideMark/>
          </w:tcPr>
          <w:p w:rsidR="00652977" w:rsidRDefault="008329F1">
            <w:pPr>
              <w:pStyle w:val="ShapkaDocumentu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стан  виконання П</w:t>
            </w:r>
            <w:r w:rsidR="00652977">
              <w:rPr>
                <w:rFonts w:ascii="Times New Roman" w:hAnsi="Times New Roman"/>
                <w:b/>
                <w:sz w:val="28"/>
                <w:szCs w:val="28"/>
              </w:rPr>
              <w:t xml:space="preserve">рограми розвитку фізичної культури і спорту  в Недригайлівському районі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652977">
              <w:rPr>
                <w:rFonts w:ascii="Times New Roman" w:hAnsi="Times New Roman"/>
                <w:b/>
                <w:sz w:val="28"/>
                <w:szCs w:val="28"/>
              </w:rPr>
              <w:t>на 2012-2016 роки</w:t>
            </w:r>
          </w:p>
        </w:tc>
        <w:tc>
          <w:tcPr>
            <w:tcW w:w="5352" w:type="dxa"/>
          </w:tcPr>
          <w:p w:rsidR="00652977" w:rsidRDefault="00652977">
            <w:pPr>
              <w:pStyle w:val="ShapkaDocumentu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52977" w:rsidRDefault="00652977" w:rsidP="00652977">
      <w:pPr>
        <w:rPr>
          <w:sz w:val="28"/>
          <w:szCs w:val="28"/>
          <w:lang w:val="uk-UA"/>
        </w:rPr>
      </w:pPr>
    </w:p>
    <w:p w:rsidR="00652977" w:rsidRDefault="00652977" w:rsidP="006529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Фізичною культурою і спортом</w:t>
      </w:r>
      <w:r w:rsidR="003A4ABC">
        <w:rPr>
          <w:sz w:val="28"/>
          <w:szCs w:val="28"/>
          <w:lang w:val="uk-UA"/>
        </w:rPr>
        <w:t xml:space="preserve"> в районі</w:t>
      </w:r>
      <w:r w:rsidR="005548F1">
        <w:rPr>
          <w:sz w:val="28"/>
          <w:szCs w:val="28"/>
          <w:lang w:val="uk-UA"/>
        </w:rPr>
        <w:t xml:space="preserve"> охоплено</w:t>
      </w:r>
      <w:r>
        <w:rPr>
          <w:sz w:val="28"/>
          <w:szCs w:val="28"/>
          <w:lang w:val="uk-UA"/>
        </w:rPr>
        <w:t xml:space="preserve"> 17,2 % населення.</w:t>
      </w:r>
    </w:p>
    <w:p w:rsidR="00652977" w:rsidRDefault="00652977" w:rsidP="00652977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Для занять фізичною  культурою і спортом діє 1 стадіон, </w:t>
      </w:r>
      <w:r w:rsidR="00E202E7">
        <w:rPr>
          <w:color w:val="000000"/>
          <w:sz w:val="28"/>
          <w:szCs w:val="28"/>
          <w:shd w:val="clear" w:color="auto" w:fill="FFFFFF"/>
          <w:lang w:val="uk-UA"/>
        </w:rPr>
        <w:t>22 футбольних поля, 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майданчики зі штучним покриттям, 13 спортивних залів, 27 спортивних майданчиків, 12 приміщень для фізкультурно-оздоровчих занять, 2 зали з тренажерним обладнанням.</w:t>
      </w:r>
    </w:p>
    <w:p w:rsidR="00E3437D" w:rsidRDefault="00E3437D" w:rsidP="00E343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Належна увага в районі приділяється  фізичному вихованню, фізкультурно-оздоровчій  і спортивній роботі в навчальних закладах району.</w:t>
      </w:r>
    </w:p>
    <w:p w:rsidR="00E3437D" w:rsidRDefault="00E3437D" w:rsidP="00E343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Заняттями з фізичної культури охоплені 1754 учнів загальноосвітніх шкіл району та 321учень державного професійно-технічного навчального з</w:t>
      </w:r>
      <w:r w:rsidR="008329F1">
        <w:rPr>
          <w:sz w:val="28"/>
          <w:szCs w:val="28"/>
          <w:lang w:val="uk-UA"/>
        </w:rPr>
        <w:t>акладу «</w:t>
      </w:r>
      <w:proofErr w:type="spellStart"/>
      <w:r w:rsidR="008329F1">
        <w:rPr>
          <w:sz w:val="28"/>
          <w:szCs w:val="28"/>
          <w:lang w:val="uk-UA"/>
        </w:rPr>
        <w:t>Недригайлівське</w:t>
      </w:r>
      <w:proofErr w:type="spellEnd"/>
      <w:r w:rsidR="008329F1">
        <w:rPr>
          <w:sz w:val="28"/>
          <w:szCs w:val="28"/>
          <w:lang w:val="uk-UA"/>
        </w:rPr>
        <w:t xml:space="preserve"> вище професійне училище</w:t>
      </w:r>
      <w:r>
        <w:rPr>
          <w:sz w:val="28"/>
          <w:szCs w:val="28"/>
          <w:lang w:val="uk-UA"/>
        </w:rPr>
        <w:t>».</w:t>
      </w:r>
    </w:p>
    <w:p w:rsidR="00E3437D" w:rsidRDefault="00E3437D" w:rsidP="00E3437D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У загальноосвітніх закладах району відводиться 3 години на тиждень для занять фізичною культурою, проводяться </w:t>
      </w:r>
      <w:proofErr w:type="spellStart"/>
      <w:r>
        <w:rPr>
          <w:sz w:val="28"/>
          <w:szCs w:val="28"/>
          <w:lang w:val="uk-UA"/>
        </w:rPr>
        <w:t>фізкультхвилинки</w:t>
      </w:r>
      <w:proofErr w:type="spellEnd"/>
      <w:r>
        <w:rPr>
          <w:sz w:val="28"/>
          <w:szCs w:val="28"/>
          <w:lang w:val="uk-UA"/>
        </w:rPr>
        <w:t>, ранкові зарядки, діти залучені до  участі у спортивних гуртках та секціях.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У районі працює дитячо-юнацька спорти</w:t>
      </w:r>
      <w:r w:rsidR="00E202E7">
        <w:rPr>
          <w:color w:val="000000"/>
          <w:sz w:val="28"/>
          <w:szCs w:val="28"/>
          <w:shd w:val="clear" w:color="auto" w:fill="FFFFFF"/>
          <w:lang w:val="uk-UA"/>
        </w:rPr>
        <w:t>вна школа, у якій навчається 487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учнів </w:t>
      </w:r>
      <w:r>
        <w:rPr>
          <w:sz w:val="28"/>
          <w:szCs w:val="28"/>
          <w:lang w:val="uk-UA"/>
        </w:rPr>
        <w:t xml:space="preserve">у 33 навчальних групах на 5 відділеннях: футбол, волейбол, легка атлетика, боротьба дзюдо та настільний теніс. 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Збірні команди навчальних закладів району,  державного професійно-технічного </w:t>
      </w:r>
      <w:r w:rsidR="008329F1">
        <w:rPr>
          <w:sz w:val="28"/>
          <w:szCs w:val="28"/>
          <w:lang w:val="uk-UA"/>
        </w:rPr>
        <w:t xml:space="preserve">навчального </w:t>
      </w:r>
      <w:r>
        <w:rPr>
          <w:sz w:val="28"/>
          <w:szCs w:val="28"/>
          <w:lang w:val="uk-UA"/>
        </w:rPr>
        <w:t>закладу «</w:t>
      </w:r>
      <w:proofErr w:type="spellStart"/>
      <w:r>
        <w:rPr>
          <w:sz w:val="28"/>
          <w:szCs w:val="28"/>
          <w:lang w:val="uk-UA"/>
        </w:rPr>
        <w:t>Недригайлівське</w:t>
      </w:r>
      <w:proofErr w:type="spellEnd"/>
      <w:r>
        <w:rPr>
          <w:sz w:val="28"/>
          <w:szCs w:val="28"/>
          <w:lang w:val="uk-UA"/>
        </w:rPr>
        <w:t xml:space="preserve"> вище професійне училище», Недригайлівської дитячо-юнацької спортивної школи  приймали участь в обласних та всеукраїнських змаганнях.</w:t>
      </w:r>
    </w:p>
    <w:p w:rsidR="00652977" w:rsidRDefault="00652977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Проводиться фізкультурно-спо</w:t>
      </w:r>
      <w:r w:rsidR="0076639D">
        <w:rPr>
          <w:sz w:val="28"/>
          <w:szCs w:val="28"/>
          <w:lang w:val="uk-UA"/>
        </w:rPr>
        <w:t>ртивна робота у виробничій</w:t>
      </w:r>
      <w:r>
        <w:rPr>
          <w:sz w:val="28"/>
          <w:szCs w:val="28"/>
          <w:lang w:val="uk-UA"/>
        </w:rPr>
        <w:t xml:space="preserve"> та соціально-побутовій сфер</w:t>
      </w:r>
      <w:r w:rsidR="0076639D">
        <w:rPr>
          <w:sz w:val="28"/>
          <w:szCs w:val="28"/>
          <w:lang w:val="uk-UA"/>
        </w:rPr>
        <w:t>ах</w:t>
      </w:r>
      <w:r>
        <w:rPr>
          <w:sz w:val="28"/>
          <w:szCs w:val="28"/>
          <w:lang w:val="uk-UA"/>
        </w:rPr>
        <w:t>.  Активними учасниками  районних спортивних змагань є працівникивідділів освіти,</w:t>
      </w:r>
      <w:r w:rsidR="00E202E7">
        <w:rPr>
          <w:sz w:val="28"/>
          <w:szCs w:val="28"/>
          <w:lang w:val="uk-UA"/>
        </w:rPr>
        <w:t xml:space="preserve"> молоді та спорту, культури, </w:t>
      </w:r>
      <w:r>
        <w:rPr>
          <w:sz w:val="28"/>
          <w:szCs w:val="28"/>
          <w:lang w:val="uk-UA"/>
        </w:rPr>
        <w:t xml:space="preserve">туризму, </w:t>
      </w:r>
      <w:r w:rsidR="008329F1">
        <w:rPr>
          <w:sz w:val="28"/>
          <w:szCs w:val="28"/>
          <w:lang w:val="uk-UA"/>
        </w:rPr>
        <w:t>національностей і</w:t>
      </w:r>
      <w:r w:rsidR="00E202E7">
        <w:rPr>
          <w:sz w:val="28"/>
          <w:szCs w:val="28"/>
          <w:lang w:val="uk-UA"/>
        </w:rPr>
        <w:t xml:space="preserve"> релігії</w:t>
      </w:r>
      <w:r w:rsidR="003B3711">
        <w:rPr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E202E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державних установ, медицини.</w:t>
      </w:r>
    </w:p>
    <w:p w:rsidR="00652977" w:rsidRDefault="003B3711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Активну діяльність в</w:t>
      </w:r>
      <w:r w:rsidR="00652977">
        <w:rPr>
          <w:sz w:val="28"/>
          <w:szCs w:val="28"/>
          <w:lang w:val="uk-UA"/>
        </w:rPr>
        <w:t xml:space="preserve"> організації та проведенні спортивних заходів здійснюють федерації футболу, волейболу, </w:t>
      </w:r>
      <w:r w:rsidR="00E202E7">
        <w:rPr>
          <w:sz w:val="28"/>
          <w:szCs w:val="28"/>
          <w:lang w:val="uk-UA"/>
        </w:rPr>
        <w:t>пляжного волейболу, тенісу, шахів, шашок, боротьби дзюдо, хокею.</w:t>
      </w:r>
    </w:p>
    <w:p w:rsidR="00652977" w:rsidRDefault="00652977" w:rsidP="00E343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B3711">
        <w:rPr>
          <w:sz w:val="28"/>
          <w:szCs w:val="28"/>
          <w:lang w:val="uk-UA"/>
        </w:rPr>
        <w:t>риділяється значна увага  фізкультурно-масовій</w:t>
      </w:r>
      <w:r>
        <w:rPr>
          <w:sz w:val="28"/>
          <w:szCs w:val="28"/>
          <w:lang w:val="uk-UA"/>
        </w:rPr>
        <w:t>, оздоровч</w:t>
      </w:r>
      <w:r w:rsidR="003B3711">
        <w:rPr>
          <w:sz w:val="28"/>
          <w:szCs w:val="28"/>
          <w:lang w:val="uk-UA"/>
        </w:rPr>
        <w:t>ій та  спортивній</w:t>
      </w:r>
      <w:r>
        <w:rPr>
          <w:sz w:val="28"/>
          <w:szCs w:val="28"/>
          <w:lang w:val="uk-UA"/>
        </w:rPr>
        <w:t xml:space="preserve"> робот</w:t>
      </w:r>
      <w:r w:rsidR="003B371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серед сільського населення.</w:t>
      </w:r>
      <w:r w:rsidR="008329F1">
        <w:rPr>
          <w:sz w:val="28"/>
          <w:szCs w:val="28"/>
          <w:lang w:val="uk-UA"/>
        </w:rPr>
        <w:t xml:space="preserve"> У</w:t>
      </w:r>
      <w:r w:rsidR="00E3437D">
        <w:rPr>
          <w:sz w:val="28"/>
          <w:szCs w:val="28"/>
          <w:lang w:val="uk-UA"/>
        </w:rPr>
        <w:t>перше за кілька років  відсутні сільські та селищні ради, представник</w:t>
      </w:r>
      <w:r w:rsidR="003B3711">
        <w:rPr>
          <w:sz w:val="28"/>
          <w:szCs w:val="28"/>
          <w:lang w:val="uk-UA"/>
        </w:rPr>
        <w:t>и яких не взяли участь  хоча б в</w:t>
      </w:r>
      <w:r w:rsidR="00E3437D">
        <w:rPr>
          <w:sz w:val="28"/>
          <w:szCs w:val="28"/>
          <w:lang w:val="uk-UA"/>
        </w:rPr>
        <w:t xml:space="preserve"> одному районному спортивному заході.</w:t>
      </w:r>
    </w:p>
    <w:p w:rsidR="00652977" w:rsidRDefault="003B3711" w:rsidP="006529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Проте</w:t>
      </w:r>
      <w:r w:rsidR="0076639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спостерігається  </w:t>
      </w:r>
      <w:r w:rsidR="00E3437D">
        <w:rPr>
          <w:sz w:val="28"/>
          <w:szCs w:val="28"/>
          <w:lang w:val="uk-UA"/>
        </w:rPr>
        <w:t>низька активність  участі у спортивних заходах</w:t>
      </w:r>
      <w:r w:rsidR="008329F1">
        <w:rPr>
          <w:sz w:val="28"/>
          <w:szCs w:val="28"/>
          <w:lang w:val="uk-UA"/>
        </w:rPr>
        <w:t xml:space="preserve"> </w:t>
      </w:r>
      <w:r w:rsidR="00E3437D">
        <w:rPr>
          <w:sz w:val="28"/>
          <w:szCs w:val="28"/>
          <w:lang w:val="uk-UA"/>
        </w:rPr>
        <w:t xml:space="preserve">представників </w:t>
      </w:r>
      <w:proofErr w:type="spellStart"/>
      <w:r w:rsidR="00E3437D">
        <w:rPr>
          <w:sz w:val="28"/>
          <w:szCs w:val="28"/>
          <w:lang w:val="uk-UA"/>
        </w:rPr>
        <w:t>Великобудківської</w:t>
      </w:r>
      <w:proofErr w:type="spellEnd"/>
      <w:r w:rsidR="00E3437D">
        <w:rPr>
          <w:sz w:val="28"/>
          <w:szCs w:val="28"/>
          <w:lang w:val="uk-UA"/>
        </w:rPr>
        <w:t xml:space="preserve">, </w:t>
      </w:r>
      <w:proofErr w:type="spellStart"/>
      <w:r w:rsidR="00E3437D">
        <w:rPr>
          <w:sz w:val="28"/>
          <w:szCs w:val="28"/>
          <w:lang w:val="uk-UA"/>
        </w:rPr>
        <w:t>Деркачівської</w:t>
      </w:r>
      <w:proofErr w:type="spellEnd"/>
      <w:r w:rsidR="00E3437D">
        <w:rPr>
          <w:sz w:val="28"/>
          <w:szCs w:val="28"/>
          <w:lang w:val="uk-UA"/>
        </w:rPr>
        <w:t xml:space="preserve">, </w:t>
      </w:r>
      <w:proofErr w:type="spellStart"/>
      <w:r w:rsidR="00E3437D">
        <w:rPr>
          <w:sz w:val="28"/>
          <w:szCs w:val="28"/>
          <w:lang w:val="uk-UA"/>
        </w:rPr>
        <w:t>Козельненської</w:t>
      </w:r>
      <w:proofErr w:type="spellEnd"/>
      <w:r w:rsidR="00E3437D">
        <w:rPr>
          <w:sz w:val="28"/>
          <w:szCs w:val="28"/>
          <w:lang w:val="uk-UA"/>
        </w:rPr>
        <w:t xml:space="preserve"> та </w:t>
      </w:r>
      <w:proofErr w:type="spellStart"/>
      <w:r w:rsidR="00E3437D">
        <w:rPr>
          <w:sz w:val="28"/>
          <w:szCs w:val="28"/>
          <w:lang w:val="uk-UA"/>
        </w:rPr>
        <w:t>Рубанської</w:t>
      </w:r>
      <w:proofErr w:type="spellEnd"/>
      <w:r w:rsidR="00E3437D">
        <w:rPr>
          <w:sz w:val="28"/>
          <w:szCs w:val="28"/>
          <w:lang w:val="uk-UA"/>
        </w:rPr>
        <w:t xml:space="preserve"> сільських рад.</w:t>
      </w:r>
    </w:p>
    <w:p w:rsidR="00652977" w:rsidRDefault="008329F1" w:rsidP="006529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5297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дповідно до</w:t>
      </w:r>
      <w:r w:rsidR="00652977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ей</w:t>
      </w:r>
      <w:r w:rsidR="00652977">
        <w:rPr>
          <w:sz w:val="28"/>
          <w:szCs w:val="28"/>
          <w:lang w:val="uk-UA"/>
        </w:rPr>
        <w:t xml:space="preserve"> 6, </w:t>
      </w:r>
      <w:r w:rsidR="004E39B7">
        <w:rPr>
          <w:sz w:val="28"/>
          <w:szCs w:val="28"/>
          <w:lang w:val="uk-UA"/>
        </w:rPr>
        <w:t xml:space="preserve">13, </w:t>
      </w:r>
      <w:r>
        <w:rPr>
          <w:sz w:val="28"/>
          <w:szCs w:val="28"/>
          <w:lang w:val="uk-UA"/>
        </w:rPr>
        <w:t>22</w:t>
      </w:r>
      <w:r w:rsidR="00652977">
        <w:rPr>
          <w:sz w:val="28"/>
          <w:szCs w:val="28"/>
          <w:lang w:val="uk-UA"/>
        </w:rPr>
        <w:t xml:space="preserve"> Закону України «Про місцеві де</w:t>
      </w:r>
      <w:r w:rsidR="004E39B7">
        <w:rPr>
          <w:sz w:val="28"/>
          <w:szCs w:val="28"/>
          <w:lang w:val="uk-UA"/>
        </w:rPr>
        <w:t>ржавні адміністрації», статті 6</w:t>
      </w:r>
      <w:r w:rsidR="00652977">
        <w:rPr>
          <w:sz w:val="28"/>
          <w:szCs w:val="28"/>
          <w:lang w:val="uk-UA"/>
        </w:rPr>
        <w:t xml:space="preserve"> Закону України «</w:t>
      </w:r>
      <w:r>
        <w:rPr>
          <w:sz w:val="28"/>
          <w:szCs w:val="28"/>
          <w:lang w:val="uk-UA"/>
        </w:rPr>
        <w:t>Про фізичну культуру і спорт»,</w:t>
      </w:r>
      <w:r w:rsidR="00652977">
        <w:rPr>
          <w:sz w:val="28"/>
          <w:szCs w:val="28"/>
          <w:lang w:val="uk-UA"/>
        </w:rPr>
        <w:t xml:space="preserve"> з метою</w:t>
      </w:r>
      <w:r>
        <w:rPr>
          <w:sz w:val="28"/>
          <w:szCs w:val="28"/>
          <w:lang w:val="uk-UA"/>
        </w:rPr>
        <w:t xml:space="preserve"> </w:t>
      </w:r>
      <w:r w:rsidR="003B3711">
        <w:rPr>
          <w:sz w:val="28"/>
          <w:szCs w:val="28"/>
          <w:lang w:val="uk-UA"/>
        </w:rPr>
        <w:t xml:space="preserve">забезпечення виконання  Програми розвитку фізичної культури і спорту в Недригайлівському </w:t>
      </w:r>
      <w:r>
        <w:rPr>
          <w:sz w:val="28"/>
          <w:szCs w:val="28"/>
          <w:lang w:val="uk-UA"/>
        </w:rPr>
        <w:t>районі на 2012-2016</w:t>
      </w:r>
      <w:r w:rsidR="003B3711">
        <w:rPr>
          <w:sz w:val="28"/>
          <w:szCs w:val="28"/>
          <w:lang w:val="uk-UA"/>
        </w:rPr>
        <w:t xml:space="preserve"> роки</w:t>
      </w:r>
      <w:r w:rsidR="00652977">
        <w:rPr>
          <w:sz w:val="28"/>
          <w:szCs w:val="28"/>
          <w:lang w:val="uk-UA"/>
        </w:rPr>
        <w:t>:</w:t>
      </w:r>
    </w:p>
    <w:p w:rsidR="00680F64" w:rsidRDefault="00680F64" w:rsidP="00680F6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Сільським, селищним головам:</w:t>
      </w:r>
    </w:p>
    <w:p w:rsidR="00680F64" w:rsidRDefault="008B4F66" w:rsidP="00680F6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329F1">
        <w:rPr>
          <w:sz w:val="28"/>
          <w:szCs w:val="28"/>
          <w:lang w:val="uk-UA"/>
        </w:rPr>
        <w:t>п</w:t>
      </w:r>
      <w:r w:rsidR="00680F64">
        <w:rPr>
          <w:sz w:val="28"/>
          <w:szCs w:val="28"/>
          <w:lang w:val="uk-UA"/>
        </w:rPr>
        <w:t>роаналізувати</w:t>
      </w:r>
      <w:r w:rsidR="008329F1">
        <w:rPr>
          <w:sz w:val="28"/>
          <w:szCs w:val="28"/>
          <w:lang w:val="uk-UA"/>
        </w:rPr>
        <w:t xml:space="preserve">  </w:t>
      </w:r>
      <w:r w:rsidR="00680F64">
        <w:rPr>
          <w:sz w:val="28"/>
          <w:szCs w:val="28"/>
          <w:lang w:val="uk-UA"/>
        </w:rPr>
        <w:t xml:space="preserve"> у</w:t>
      </w:r>
      <w:r w:rsidR="008329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80F64">
        <w:rPr>
          <w:sz w:val="28"/>
          <w:szCs w:val="28"/>
          <w:lang w:val="uk-UA"/>
        </w:rPr>
        <w:t xml:space="preserve"> </w:t>
      </w:r>
      <w:r w:rsidR="008329F1">
        <w:rPr>
          <w:sz w:val="28"/>
          <w:szCs w:val="28"/>
          <w:lang w:val="uk-UA"/>
        </w:rPr>
        <w:t xml:space="preserve"> </w:t>
      </w:r>
      <w:r w:rsidR="00680F64">
        <w:rPr>
          <w:sz w:val="28"/>
          <w:szCs w:val="28"/>
          <w:lang w:val="uk-UA"/>
        </w:rPr>
        <w:t>ІІ</w:t>
      </w:r>
      <w:r w:rsidR="008329F1">
        <w:rPr>
          <w:sz w:val="28"/>
          <w:szCs w:val="28"/>
          <w:lang w:val="uk-UA"/>
        </w:rPr>
        <w:t xml:space="preserve">  </w:t>
      </w:r>
      <w:r w:rsidR="00680F64">
        <w:rPr>
          <w:sz w:val="28"/>
          <w:szCs w:val="28"/>
          <w:lang w:val="uk-UA"/>
        </w:rPr>
        <w:t xml:space="preserve"> кварталі</w:t>
      </w:r>
      <w:r w:rsidR="008329F1">
        <w:rPr>
          <w:sz w:val="28"/>
          <w:szCs w:val="28"/>
          <w:lang w:val="uk-UA"/>
        </w:rPr>
        <w:t xml:space="preserve"> </w:t>
      </w:r>
      <w:r w:rsidR="00680F64">
        <w:rPr>
          <w:sz w:val="28"/>
          <w:szCs w:val="28"/>
          <w:lang w:val="uk-UA"/>
        </w:rPr>
        <w:t xml:space="preserve"> поточного </w:t>
      </w:r>
      <w:r w:rsidR="008329F1">
        <w:rPr>
          <w:sz w:val="28"/>
          <w:szCs w:val="28"/>
          <w:lang w:val="uk-UA"/>
        </w:rPr>
        <w:t xml:space="preserve"> </w:t>
      </w:r>
      <w:r w:rsidR="00680F64">
        <w:rPr>
          <w:sz w:val="28"/>
          <w:szCs w:val="28"/>
          <w:lang w:val="uk-UA"/>
        </w:rPr>
        <w:t>року</w:t>
      </w:r>
      <w:r w:rsidR="008329F1">
        <w:rPr>
          <w:sz w:val="28"/>
          <w:szCs w:val="28"/>
          <w:lang w:val="uk-UA"/>
        </w:rPr>
        <w:t xml:space="preserve">  </w:t>
      </w:r>
      <w:r w:rsidR="00680F64">
        <w:rPr>
          <w:sz w:val="28"/>
          <w:szCs w:val="28"/>
          <w:lang w:val="uk-UA"/>
        </w:rPr>
        <w:t xml:space="preserve"> на</w:t>
      </w:r>
      <w:r w:rsidR="008329F1">
        <w:rPr>
          <w:sz w:val="28"/>
          <w:szCs w:val="28"/>
          <w:lang w:val="uk-UA"/>
        </w:rPr>
        <w:t xml:space="preserve">  </w:t>
      </w:r>
      <w:r w:rsidR="00680F64">
        <w:rPr>
          <w:sz w:val="28"/>
          <w:szCs w:val="28"/>
          <w:lang w:val="uk-UA"/>
        </w:rPr>
        <w:t xml:space="preserve"> засіданнях </w:t>
      </w:r>
    </w:p>
    <w:p w:rsidR="00680F64" w:rsidRDefault="00680F64" w:rsidP="00680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комітетів, сесіях рад  стан виконання</w:t>
      </w:r>
      <w:r w:rsidR="003B3711">
        <w:rPr>
          <w:sz w:val="28"/>
          <w:szCs w:val="28"/>
          <w:lang w:val="uk-UA"/>
        </w:rPr>
        <w:t xml:space="preserve"> заходів П</w:t>
      </w:r>
      <w:r>
        <w:rPr>
          <w:sz w:val="28"/>
          <w:szCs w:val="28"/>
          <w:lang w:val="uk-UA"/>
        </w:rPr>
        <w:t>рограми розвитку фізичної культури і спорту в Недригайлівському районі на 2012-2016 роки;</w:t>
      </w:r>
    </w:p>
    <w:p w:rsidR="003175DB" w:rsidRDefault="008B4F66" w:rsidP="003175DB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3175DB" w:rsidRPr="003175DB">
        <w:rPr>
          <w:rFonts w:ascii="Times New Roman" w:hAnsi="Times New Roman"/>
          <w:sz w:val="28"/>
          <w:szCs w:val="28"/>
          <w:lang w:val="uk-UA"/>
        </w:rPr>
        <w:t>абезпечити активну  участь пред</w:t>
      </w:r>
      <w:r w:rsidR="003175DB">
        <w:rPr>
          <w:rFonts w:ascii="Times New Roman" w:hAnsi="Times New Roman"/>
          <w:sz w:val="28"/>
          <w:szCs w:val="28"/>
          <w:lang w:val="uk-UA"/>
        </w:rPr>
        <w:t>ставників сільських та селищних</w:t>
      </w:r>
    </w:p>
    <w:p w:rsidR="003175DB" w:rsidRPr="003175DB" w:rsidRDefault="003175DB" w:rsidP="003175DB">
      <w:pPr>
        <w:jc w:val="both"/>
        <w:rPr>
          <w:sz w:val="28"/>
          <w:szCs w:val="28"/>
          <w:lang w:val="uk-UA"/>
        </w:rPr>
      </w:pPr>
      <w:r w:rsidRPr="003175DB">
        <w:rPr>
          <w:sz w:val="28"/>
          <w:szCs w:val="28"/>
          <w:lang w:val="uk-UA"/>
        </w:rPr>
        <w:t>рад у районних спортивних заходах;</w:t>
      </w:r>
    </w:p>
    <w:p w:rsidR="003175DB" w:rsidRDefault="008329F1" w:rsidP="003175DB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76639D">
        <w:rPr>
          <w:sz w:val="28"/>
          <w:szCs w:val="28"/>
          <w:lang w:val="uk-UA"/>
        </w:rPr>
        <w:t>жи</w:t>
      </w:r>
      <w:r w:rsidR="00680F64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 </w:t>
      </w:r>
      <w:r w:rsidR="00680F64">
        <w:rPr>
          <w:sz w:val="28"/>
          <w:szCs w:val="28"/>
          <w:lang w:val="uk-UA"/>
        </w:rPr>
        <w:t>заход</w:t>
      </w:r>
      <w:r w:rsidR="0076639D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 у  межах  чинного  законодавства  щодо  залучення</w:t>
      </w:r>
    </w:p>
    <w:p w:rsidR="00680F64" w:rsidRPr="003175DB" w:rsidRDefault="00680F64" w:rsidP="003175DB">
      <w:pPr>
        <w:jc w:val="both"/>
        <w:rPr>
          <w:sz w:val="28"/>
          <w:szCs w:val="28"/>
          <w:lang w:val="uk-UA"/>
        </w:rPr>
      </w:pPr>
      <w:r w:rsidRPr="003175DB">
        <w:rPr>
          <w:sz w:val="28"/>
          <w:szCs w:val="28"/>
          <w:lang w:val="uk-UA"/>
        </w:rPr>
        <w:t>позабюджетних коштів  на розвиток  фізичної культури і спорту.</w:t>
      </w:r>
    </w:p>
    <w:p w:rsidR="00680F64" w:rsidRDefault="00680F64" w:rsidP="00680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Недригайлівському селищному</w:t>
      </w:r>
      <w:r w:rsidR="009B36F9">
        <w:rPr>
          <w:sz w:val="28"/>
          <w:szCs w:val="28"/>
          <w:lang w:val="uk-UA"/>
        </w:rPr>
        <w:t xml:space="preserve"> голові </w:t>
      </w:r>
      <w:r w:rsidR="0076639D">
        <w:rPr>
          <w:sz w:val="28"/>
          <w:szCs w:val="28"/>
          <w:lang w:val="uk-UA"/>
        </w:rPr>
        <w:t>Остапчуку І.В.</w:t>
      </w:r>
      <w:r>
        <w:rPr>
          <w:sz w:val="28"/>
          <w:szCs w:val="28"/>
          <w:lang w:val="uk-UA"/>
        </w:rPr>
        <w:t>, Вільшанському сільському го</w:t>
      </w:r>
      <w:r w:rsidR="009B36F9">
        <w:rPr>
          <w:sz w:val="28"/>
          <w:szCs w:val="28"/>
          <w:lang w:val="uk-UA"/>
        </w:rPr>
        <w:t xml:space="preserve">лові </w:t>
      </w:r>
      <w:proofErr w:type="spellStart"/>
      <w:r w:rsidR="0076639D">
        <w:rPr>
          <w:sz w:val="28"/>
          <w:szCs w:val="28"/>
          <w:lang w:val="uk-UA"/>
        </w:rPr>
        <w:t>Мельнікову</w:t>
      </w:r>
      <w:proofErr w:type="spellEnd"/>
      <w:r w:rsidR="0076639D">
        <w:rPr>
          <w:sz w:val="28"/>
          <w:szCs w:val="28"/>
          <w:lang w:val="uk-UA"/>
        </w:rPr>
        <w:t xml:space="preserve"> М.В.</w:t>
      </w:r>
      <w:r>
        <w:rPr>
          <w:sz w:val="28"/>
          <w:szCs w:val="28"/>
          <w:lang w:val="uk-UA"/>
        </w:rPr>
        <w:t>,</w:t>
      </w:r>
      <w:r w:rsidR="008329F1">
        <w:rPr>
          <w:sz w:val="28"/>
          <w:szCs w:val="28"/>
          <w:lang w:val="uk-UA"/>
        </w:rPr>
        <w:t xml:space="preserve"> начальникові</w:t>
      </w:r>
      <w:r>
        <w:rPr>
          <w:sz w:val="28"/>
          <w:szCs w:val="28"/>
          <w:lang w:val="uk-UA"/>
        </w:rPr>
        <w:t xml:space="preserve"> відділу освіти, молоді та спорту Недригайлівської районної </w:t>
      </w:r>
      <w:r w:rsidR="008329F1">
        <w:rPr>
          <w:sz w:val="28"/>
          <w:szCs w:val="28"/>
          <w:lang w:val="uk-UA"/>
        </w:rPr>
        <w:t xml:space="preserve">державної </w:t>
      </w:r>
      <w:r>
        <w:rPr>
          <w:sz w:val="28"/>
          <w:szCs w:val="28"/>
          <w:lang w:val="uk-UA"/>
        </w:rPr>
        <w:t>адміністрації</w:t>
      </w:r>
      <w:r w:rsidR="0076639D">
        <w:rPr>
          <w:sz w:val="28"/>
          <w:szCs w:val="28"/>
          <w:lang w:val="uk-UA"/>
        </w:rPr>
        <w:t xml:space="preserve"> </w:t>
      </w:r>
      <w:r w:rsidR="00501D2C" w:rsidRPr="00501D2C">
        <w:rPr>
          <w:sz w:val="28"/>
          <w:szCs w:val="28"/>
          <w:lang w:val="uk-UA"/>
        </w:rPr>
        <w:t xml:space="preserve">       </w:t>
      </w:r>
      <w:r w:rsidR="0076639D">
        <w:rPr>
          <w:sz w:val="28"/>
          <w:szCs w:val="28"/>
          <w:lang w:val="uk-UA"/>
        </w:rPr>
        <w:t>Токаренку О.І.</w:t>
      </w:r>
      <w:r w:rsidR="009B36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активізувати роботу </w:t>
      </w:r>
      <w:r w:rsidR="008329F1">
        <w:rPr>
          <w:sz w:val="28"/>
          <w:szCs w:val="28"/>
          <w:lang w:val="uk-UA"/>
        </w:rPr>
        <w:t>щодо підготовки</w:t>
      </w:r>
      <w:r w:rsidR="0076639D">
        <w:rPr>
          <w:sz w:val="28"/>
          <w:szCs w:val="28"/>
          <w:lang w:val="uk-UA"/>
        </w:rPr>
        <w:t xml:space="preserve"> основи для </w:t>
      </w:r>
      <w:r>
        <w:rPr>
          <w:sz w:val="28"/>
          <w:szCs w:val="28"/>
          <w:lang w:val="uk-UA"/>
        </w:rPr>
        <w:t xml:space="preserve"> будівництва м</w:t>
      </w:r>
      <w:r w:rsidR="0076639D">
        <w:rPr>
          <w:sz w:val="28"/>
          <w:szCs w:val="28"/>
          <w:lang w:val="uk-UA"/>
        </w:rPr>
        <w:t>айданчиків зі штучним покриттям на КСК «Колос» в смт</w:t>
      </w:r>
      <w:r w:rsidR="00501D2C" w:rsidRPr="00501D2C">
        <w:rPr>
          <w:sz w:val="28"/>
          <w:szCs w:val="28"/>
          <w:lang w:val="uk-UA"/>
        </w:rPr>
        <w:t xml:space="preserve"> </w:t>
      </w:r>
      <w:r w:rsidR="0076639D">
        <w:rPr>
          <w:sz w:val="28"/>
          <w:szCs w:val="28"/>
          <w:lang w:val="uk-UA"/>
        </w:rPr>
        <w:t>Недригайлів та на території Вільшанської загальноосвітньої школи І-ІІІ ступенів.</w:t>
      </w:r>
    </w:p>
    <w:p w:rsidR="00680F64" w:rsidRDefault="00EC0B69" w:rsidP="0068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80F64" w:rsidRPr="002069C1">
        <w:rPr>
          <w:sz w:val="28"/>
          <w:szCs w:val="28"/>
          <w:lang w:val="uk-UA"/>
        </w:rPr>
        <w:t>. Відповідаль</w:t>
      </w:r>
      <w:r>
        <w:rPr>
          <w:sz w:val="28"/>
          <w:szCs w:val="28"/>
          <w:lang w:val="uk-UA"/>
        </w:rPr>
        <w:t>ним виконавцям інформувати до 10</w:t>
      </w:r>
      <w:r w:rsidR="00680F64" w:rsidRPr="002069C1">
        <w:rPr>
          <w:sz w:val="28"/>
          <w:szCs w:val="28"/>
          <w:lang w:val="uk-UA"/>
        </w:rPr>
        <w:t>.0</w:t>
      </w:r>
      <w:r w:rsidR="00680F64">
        <w:rPr>
          <w:sz w:val="28"/>
          <w:szCs w:val="28"/>
          <w:lang w:val="uk-UA"/>
        </w:rPr>
        <w:t>7</w:t>
      </w:r>
      <w:r w:rsidR="00680F64" w:rsidRPr="002069C1">
        <w:rPr>
          <w:sz w:val="28"/>
          <w:szCs w:val="28"/>
          <w:lang w:val="uk-UA"/>
        </w:rPr>
        <w:t>.2014</w:t>
      </w:r>
      <w:r>
        <w:rPr>
          <w:sz w:val="28"/>
          <w:szCs w:val="28"/>
          <w:lang w:val="uk-UA"/>
        </w:rPr>
        <w:t xml:space="preserve"> та 10.01</w:t>
      </w:r>
      <w:r w:rsidR="00680F64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="008329F1">
        <w:rPr>
          <w:sz w:val="28"/>
          <w:szCs w:val="28"/>
          <w:lang w:val="uk-UA"/>
        </w:rPr>
        <w:t xml:space="preserve"> </w:t>
      </w:r>
      <w:r w:rsidR="00680F64">
        <w:rPr>
          <w:sz w:val="28"/>
          <w:szCs w:val="28"/>
          <w:lang w:val="uk-UA"/>
        </w:rPr>
        <w:t xml:space="preserve">відділ освіти, молоді та спорту Недригайлівської районної державної адміністрації </w:t>
      </w:r>
      <w:r w:rsidR="00680F64" w:rsidRPr="00ED2262">
        <w:rPr>
          <w:sz w:val="28"/>
          <w:szCs w:val="28"/>
          <w:lang w:val="uk-UA"/>
        </w:rPr>
        <w:t>про виконання</w:t>
      </w:r>
      <w:r w:rsidR="0046645C">
        <w:rPr>
          <w:sz w:val="28"/>
          <w:szCs w:val="28"/>
          <w:lang w:val="uk-UA"/>
        </w:rPr>
        <w:t xml:space="preserve"> заходів, передбачених цим розпорядженням</w:t>
      </w:r>
      <w:r w:rsidR="00680F64">
        <w:rPr>
          <w:sz w:val="28"/>
          <w:szCs w:val="28"/>
          <w:lang w:val="uk-UA"/>
        </w:rPr>
        <w:t>.</w:t>
      </w:r>
    </w:p>
    <w:p w:rsidR="00680F64" w:rsidRDefault="003175DB" w:rsidP="0068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80F64">
        <w:rPr>
          <w:sz w:val="28"/>
          <w:szCs w:val="28"/>
          <w:lang w:val="uk-UA"/>
        </w:rPr>
        <w:t>. Відділу освіти, молоді та спорту Недригайлівської районн</w:t>
      </w:r>
      <w:r>
        <w:rPr>
          <w:sz w:val="28"/>
          <w:szCs w:val="28"/>
          <w:lang w:val="uk-UA"/>
        </w:rPr>
        <w:t>ої державної адміністрації до 15.07.2014 та 15.01</w:t>
      </w:r>
      <w:r w:rsidR="00680F64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="00501D2C" w:rsidRPr="00501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 узагальнену інформацію</w:t>
      </w:r>
      <w:r w:rsidR="00680F64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і</w:t>
      </w:r>
      <w:r w:rsidR="00680F64">
        <w:rPr>
          <w:sz w:val="28"/>
          <w:szCs w:val="28"/>
          <w:lang w:val="uk-UA"/>
        </w:rPr>
        <w:t xml:space="preserve"> Недригайлівської районної державної адміністрації про </w:t>
      </w:r>
      <w:r w:rsidR="00680F64" w:rsidRPr="00ED2262">
        <w:rPr>
          <w:sz w:val="28"/>
          <w:szCs w:val="28"/>
          <w:lang w:val="uk-UA"/>
        </w:rPr>
        <w:t xml:space="preserve"> виконання </w:t>
      </w:r>
      <w:r>
        <w:rPr>
          <w:sz w:val="28"/>
          <w:szCs w:val="28"/>
          <w:lang w:val="uk-UA"/>
        </w:rPr>
        <w:t>цього</w:t>
      </w:r>
      <w:r w:rsidR="00680F64" w:rsidRPr="00ED2262">
        <w:rPr>
          <w:sz w:val="28"/>
          <w:szCs w:val="28"/>
          <w:lang w:val="uk-UA"/>
        </w:rPr>
        <w:t xml:space="preserve"> розпорядження.</w:t>
      </w:r>
    </w:p>
    <w:p w:rsidR="00680F64" w:rsidRDefault="003175DB" w:rsidP="00680F64">
      <w:pPr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80F64">
        <w:rPr>
          <w:sz w:val="28"/>
          <w:szCs w:val="28"/>
          <w:lang w:val="uk-UA"/>
        </w:rPr>
        <w:t xml:space="preserve">. </w:t>
      </w:r>
      <w:r w:rsidR="00680F64" w:rsidRPr="00F44476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районної державної адміністрації Сиротенка А.Г.</w:t>
      </w:r>
    </w:p>
    <w:p w:rsidR="00652977" w:rsidRDefault="00652977" w:rsidP="0065297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E3437D" w:rsidRDefault="00E3437D" w:rsidP="0065297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E39B7" w:rsidRDefault="004E39B7" w:rsidP="0065297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Виконуючий обов’язки голови</w:t>
      </w:r>
    </w:p>
    <w:p w:rsidR="004E39B7" w:rsidRDefault="00652977" w:rsidP="004E39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</w:t>
      </w:r>
      <w:r w:rsidRPr="004E39B7">
        <w:rPr>
          <w:b/>
          <w:sz w:val="28"/>
          <w:szCs w:val="28"/>
          <w:lang w:val="uk-UA"/>
        </w:rPr>
        <w:t>районної</w:t>
      </w:r>
    </w:p>
    <w:p w:rsidR="00863031" w:rsidRPr="004E39B7" w:rsidRDefault="00652977" w:rsidP="00652977">
      <w:pPr>
        <w:rPr>
          <w:lang w:val="uk-UA"/>
        </w:rPr>
      </w:pPr>
      <w:r w:rsidRPr="004E39B7">
        <w:rPr>
          <w:b/>
          <w:sz w:val="28"/>
          <w:szCs w:val="28"/>
          <w:lang w:val="uk-UA"/>
        </w:rPr>
        <w:t xml:space="preserve">державної адміністрації                                      </w:t>
      </w:r>
      <w:r w:rsidR="00501D2C" w:rsidRPr="008329F1">
        <w:rPr>
          <w:b/>
          <w:sz w:val="28"/>
          <w:szCs w:val="28"/>
          <w:lang w:val="uk-UA"/>
        </w:rPr>
        <w:t xml:space="preserve">                  </w:t>
      </w:r>
      <w:r w:rsidRPr="004E39B7">
        <w:rPr>
          <w:b/>
          <w:sz w:val="28"/>
          <w:szCs w:val="28"/>
          <w:lang w:val="uk-UA"/>
        </w:rPr>
        <w:t xml:space="preserve">     </w:t>
      </w:r>
      <w:r w:rsidR="004E39B7">
        <w:rPr>
          <w:b/>
          <w:sz w:val="28"/>
          <w:szCs w:val="28"/>
          <w:lang w:val="uk-UA"/>
        </w:rPr>
        <w:t>С.П. Гриценко</w:t>
      </w:r>
    </w:p>
    <w:sectPr w:rsidR="00863031" w:rsidRPr="004E39B7" w:rsidSect="008C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7C7E"/>
    <w:multiLevelType w:val="hybridMultilevel"/>
    <w:tmpl w:val="0F962E44"/>
    <w:lvl w:ilvl="0" w:tplc="48FE8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890401"/>
    <w:multiLevelType w:val="multilevel"/>
    <w:tmpl w:val="627EE5F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>
    <w:nsid w:val="6DE54339"/>
    <w:multiLevelType w:val="hybridMultilevel"/>
    <w:tmpl w:val="BB58C298"/>
    <w:lvl w:ilvl="0" w:tplc="36E8D7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4A6"/>
    <w:rsid w:val="000F1EBB"/>
    <w:rsid w:val="003175DB"/>
    <w:rsid w:val="00370174"/>
    <w:rsid w:val="003A4ABC"/>
    <w:rsid w:val="003B3711"/>
    <w:rsid w:val="0046645C"/>
    <w:rsid w:val="00471E68"/>
    <w:rsid w:val="004E39B7"/>
    <w:rsid w:val="00501D2C"/>
    <w:rsid w:val="005548F1"/>
    <w:rsid w:val="00652977"/>
    <w:rsid w:val="00680F64"/>
    <w:rsid w:val="00716F67"/>
    <w:rsid w:val="007644A6"/>
    <w:rsid w:val="0076639D"/>
    <w:rsid w:val="008329F1"/>
    <w:rsid w:val="00863031"/>
    <w:rsid w:val="008B4F66"/>
    <w:rsid w:val="008C72B1"/>
    <w:rsid w:val="008F0F5D"/>
    <w:rsid w:val="009B36F9"/>
    <w:rsid w:val="00AF35E5"/>
    <w:rsid w:val="00D067AA"/>
    <w:rsid w:val="00D83445"/>
    <w:rsid w:val="00DB300F"/>
    <w:rsid w:val="00E202E7"/>
    <w:rsid w:val="00E3437D"/>
    <w:rsid w:val="00EC0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977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97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5297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5297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652977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5297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29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hapkaDocumentu">
    <w:name w:val="Shapka Documentu"/>
    <w:basedOn w:val="a"/>
    <w:rsid w:val="0065297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834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34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977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97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5297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5297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652977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5297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5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29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hapkaDocumentu">
    <w:name w:val="Shapka Documentu"/>
    <w:basedOn w:val="a"/>
    <w:rsid w:val="0065297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26</cp:revision>
  <cp:lastPrinted>2014-04-07T11:15:00Z</cp:lastPrinted>
  <dcterms:created xsi:type="dcterms:W3CDTF">2014-03-13T10:39:00Z</dcterms:created>
  <dcterms:modified xsi:type="dcterms:W3CDTF">2014-04-08T06:05:00Z</dcterms:modified>
</cp:coreProperties>
</file>