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867" w:rsidRDefault="00182867" w:rsidP="00182867">
      <w:pPr>
        <w:pageBreakBefore/>
        <w:jc w:val="center"/>
      </w:pPr>
      <w:r>
        <w:rPr>
          <w:noProof/>
          <w:sz w:val="28"/>
          <w:szCs w:val="28"/>
          <w:lang w:val="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182867" w:rsidRDefault="00182867" w:rsidP="00182867">
      <w:pPr>
        <w:jc w:val="center"/>
      </w:pPr>
    </w:p>
    <w:p w:rsidR="00182867" w:rsidRDefault="00182867" w:rsidP="00182867">
      <w:pPr>
        <w:jc w:val="center"/>
        <w:rPr>
          <w:b/>
          <w:bCs/>
          <w:sz w:val="28"/>
          <w:szCs w:val="28"/>
        </w:rPr>
      </w:pPr>
      <w:r>
        <w:rPr>
          <w:b/>
          <w:bCs/>
          <w:sz w:val="28"/>
          <w:szCs w:val="28"/>
        </w:rPr>
        <w:t>НЕДРИГАЙЛІВСЬКА РАЙОННА ДЕРЖАВНА АДМІНІСТРАЦІЯ</w:t>
      </w:r>
    </w:p>
    <w:p w:rsidR="00182867" w:rsidRDefault="00182867" w:rsidP="00182867">
      <w:pPr>
        <w:jc w:val="center"/>
        <w:rPr>
          <w:b/>
          <w:bCs/>
          <w:sz w:val="28"/>
          <w:szCs w:val="28"/>
        </w:rPr>
      </w:pPr>
    </w:p>
    <w:p w:rsidR="00182867" w:rsidRDefault="00182867" w:rsidP="00182867">
      <w:pPr>
        <w:spacing w:after="120"/>
        <w:jc w:val="center"/>
        <w:rPr>
          <w:b/>
          <w:bCs/>
          <w:sz w:val="40"/>
          <w:szCs w:val="40"/>
        </w:rPr>
      </w:pPr>
      <w:r>
        <w:rPr>
          <w:b/>
          <w:bCs/>
          <w:sz w:val="40"/>
          <w:szCs w:val="40"/>
        </w:rPr>
        <w:t>Р О З П О Р Я Д Ж Е Н Н Я</w:t>
      </w:r>
    </w:p>
    <w:p w:rsidR="00182867" w:rsidRDefault="00182867" w:rsidP="00182867">
      <w:pPr>
        <w:spacing w:after="120"/>
        <w:jc w:val="center"/>
        <w:rPr>
          <w:b/>
          <w:bCs/>
          <w:sz w:val="28"/>
          <w:szCs w:val="28"/>
        </w:rPr>
      </w:pPr>
      <w:r>
        <w:rPr>
          <w:b/>
          <w:bCs/>
          <w:sz w:val="28"/>
          <w:szCs w:val="28"/>
        </w:rPr>
        <w:t>ГОЛОВИ НЕДРИГАЙЛІВСЬКОЇ РАЙОННОЇ ДЕРЖАВНОЇ   АДМІНІСТРАЦІЇ</w:t>
      </w:r>
    </w:p>
    <w:p w:rsidR="00CC23C4" w:rsidRDefault="00870B96" w:rsidP="00870B96">
      <w:pPr>
        <w:rPr>
          <w:bCs/>
        </w:rPr>
      </w:pPr>
      <w:r>
        <w:rPr>
          <w:bCs/>
        </w:rPr>
        <w:t>12.12.2013</w:t>
      </w:r>
      <w:r w:rsidR="00CC23C4" w:rsidRPr="00C537F0">
        <w:rPr>
          <w:bCs/>
        </w:rPr>
        <w:t xml:space="preserve">              </w:t>
      </w:r>
      <w:r w:rsidR="00CC23C4">
        <w:rPr>
          <w:bCs/>
        </w:rPr>
        <w:t xml:space="preserve">         </w:t>
      </w:r>
      <w:r>
        <w:rPr>
          <w:bCs/>
        </w:rPr>
        <w:tab/>
      </w:r>
      <w:r>
        <w:rPr>
          <w:bCs/>
        </w:rPr>
        <w:tab/>
        <w:t xml:space="preserve">      </w:t>
      </w:r>
      <w:r w:rsidR="00CC23C4">
        <w:rPr>
          <w:bCs/>
        </w:rPr>
        <w:t>смт</w:t>
      </w:r>
      <w:r w:rsidR="00CC23C4" w:rsidRPr="00C537F0">
        <w:rPr>
          <w:bCs/>
        </w:rPr>
        <w:t xml:space="preserve"> Недригайлів                                  </w:t>
      </w:r>
      <w:r>
        <w:rPr>
          <w:bCs/>
        </w:rPr>
        <w:t xml:space="preserve">        </w:t>
      </w:r>
      <w:r w:rsidR="00CC23C4" w:rsidRPr="00C537F0">
        <w:rPr>
          <w:bCs/>
        </w:rPr>
        <w:t xml:space="preserve">№  </w:t>
      </w:r>
      <w:r>
        <w:rPr>
          <w:bCs/>
        </w:rPr>
        <w:t>386-ОД</w:t>
      </w:r>
    </w:p>
    <w:p w:rsidR="006941D4" w:rsidRPr="00C537F0" w:rsidRDefault="006941D4" w:rsidP="00CC23C4">
      <w:pPr>
        <w:jc w:val="center"/>
        <w:rPr>
          <w:bCs/>
        </w:rPr>
      </w:pPr>
    </w:p>
    <w:p w:rsidR="00CC23C4" w:rsidRPr="00C537F0" w:rsidRDefault="00CC23C4" w:rsidP="00CC23C4">
      <w:pPr>
        <w:jc w:val="both"/>
      </w:pPr>
      <w:r w:rsidRPr="00C537F0">
        <w:rPr>
          <w:bCs/>
        </w:rPr>
        <w:t xml:space="preserve">                  </w:t>
      </w:r>
    </w:p>
    <w:p w:rsidR="00E806C4" w:rsidRPr="006941D4" w:rsidRDefault="00475223" w:rsidP="00475223">
      <w:pPr>
        <w:pStyle w:val="af8"/>
        <w:spacing w:after="0"/>
        <w:rPr>
          <w:rStyle w:val="af7"/>
          <w:color w:val="000000"/>
          <w:sz w:val="26"/>
          <w:szCs w:val="26"/>
          <w:lang w:val="uk-UA"/>
        </w:rPr>
      </w:pPr>
      <w:r w:rsidRPr="006941D4">
        <w:rPr>
          <w:rStyle w:val="af7"/>
          <w:color w:val="000000"/>
          <w:sz w:val="26"/>
          <w:szCs w:val="26"/>
          <w:lang w:val="uk-UA"/>
        </w:rPr>
        <w:t>Про </w:t>
      </w:r>
      <w:r w:rsidR="00E806C4" w:rsidRPr="006941D4">
        <w:rPr>
          <w:rStyle w:val="af7"/>
          <w:color w:val="000000"/>
          <w:sz w:val="26"/>
          <w:szCs w:val="26"/>
          <w:lang w:val="uk-UA"/>
        </w:rPr>
        <w:t>план</w:t>
      </w:r>
      <w:r w:rsidRPr="006941D4">
        <w:rPr>
          <w:rStyle w:val="af7"/>
          <w:color w:val="000000"/>
          <w:sz w:val="26"/>
          <w:szCs w:val="26"/>
          <w:lang w:val="uk-UA"/>
        </w:rPr>
        <w:t xml:space="preserve"> діяльності</w:t>
      </w:r>
      <w:r w:rsidR="00E806C4" w:rsidRPr="006941D4">
        <w:rPr>
          <w:rStyle w:val="af7"/>
          <w:color w:val="000000"/>
          <w:sz w:val="26"/>
          <w:szCs w:val="26"/>
          <w:lang w:val="uk-UA"/>
        </w:rPr>
        <w:t xml:space="preserve"> </w:t>
      </w:r>
    </w:p>
    <w:p w:rsidR="00E806C4" w:rsidRPr="006941D4" w:rsidRDefault="00475223" w:rsidP="00475223">
      <w:pPr>
        <w:pStyle w:val="af8"/>
        <w:spacing w:after="0"/>
        <w:rPr>
          <w:rStyle w:val="af7"/>
          <w:color w:val="000000"/>
          <w:sz w:val="26"/>
          <w:szCs w:val="26"/>
          <w:lang w:val="uk-UA"/>
        </w:rPr>
      </w:pPr>
      <w:r w:rsidRPr="006941D4">
        <w:rPr>
          <w:rStyle w:val="af7"/>
          <w:color w:val="000000"/>
          <w:sz w:val="26"/>
          <w:szCs w:val="26"/>
          <w:lang w:val="uk-UA"/>
        </w:rPr>
        <w:t xml:space="preserve">Недригайлівської районної </w:t>
      </w:r>
      <w:r w:rsidR="00E806C4" w:rsidRPr="006941D4">
        <w:rPr>
          <w:rStyle w:val="af7"/>
          <w:color w:val="000000"/>
          <w:sz w:val="26"/>
          <w:szCs w:val="26"/>
          <w:lang w:val="uk-UA"/>
        </w:rPr>
        <w:t>д</w:t>
      </w:r>
      <w:r w:rsidRPr="006941D4">
        <w:rPr>
          <w:rStyle w:val="af7"/>
          <w:color w:val="000000"/>
          <w:sz w:val="26"/>
          <w:szCs w:val="26"/>
          <w:lang w:val="uk-UA"/>
        </w:rPr>
        <w:t>ержавної</w:t>
      </w:r>
      <w:r w:rsidR="00E806C4" w:rsidRPr="006941D4">
        <w:rPr>
          <w:rStyle w:val="af7"/>
          <w:color w:val="000000"/>
          <w:sz w:val="26"/>
          <w:szCs w:val="26"/>
          <w:lang w:val="uk-UA"/>
        </w:rPr>
        <w:t xml:space="preserve"> </w:t>
      </w:r>
    </w:p>
    <w:p w:rsidR="00E806C4" w:rsidRPr="006941D4" w:rsidRDefault="00E806C4" w:rsidP="00475223">
      <w:pPr>
        <w:pStyle w:val="af8"/>
        <w:spacing w:after="0"/>
        <w:rPr>
          <w:rStyle w:val="af7"/>
          <w:color w:val="000000"/>
          <w:sz w:val="26"/>
          <w:szCs w:val="26"/>
          <w:lang w:val="uk-UA"/>
        </w:rPr>
      </w:pPr>
      <w:r w:rsidRPr="006941D4">
        <w:rPr>
          <w:rStyle w:val="af7"/>
          <w:color w:val="000000"/>
          <w:sz w:val="26"/>
          <w:szCs w:val="26"/>
          <w:lang w:val="uk-UA"/>
        </w:rPr>
        <w:t xml:space="preserve">адміністрації </w:t>
      </w:r>
      <w:r w:rsidR="00475223" w:rsidRPr="006941D4">
        <w:rPr>
          <w:rStyle w:val="af7"/>
          <w:color w:val="000000"/>
          <w:sz w:val="26"/>
          <w:szCs w:val="26"/>
          <w:lang w:val="uk-UA"/>
        </w:rPr>
        <w:t xml:space="preserve">з підготовки проектів </w:t>
      </w:r>
    </w:p>
    <w:p w:rsidR="00475223" w:rsidRPr="006941D4" w:rsidRDefault="00475223" w:rsidP="00475223">
      <w:pPr>
        <w:pStyle w:val="af8"/>
        <w:spacing w:after="0"/>
        <w:rPr>
          <w:rStyle w:val="af7"/>
          <w:color w:val="000000"/>
          <w:sz w:val="26"/>
          <w:szCs w:val="26"/>
          <w:lang w:val="uk-UA"/>
        </w:rPr>
      </w:pPr>
      <w:r w:rsidRPr="006941D4">
        <w:rPr>
          <w:rStyle w:val="af7"/>
          <w:color w:val="000000"/>
          <w:sz w:val="26"/>
          <w:szCs w:val="26"/>
          <w:lang w:val="uk-UA"/>
        </w:rPr>
        <w:t>регуляторних актів</w:t>
      </w:r>
      <w:r w:rsidR="00E806C4" w:rsidRPr="006941D4">
        <w:rPr>
          <w:rStyle w:val="af7"/>
          <w:color w:val="000000"/>
          <w:sz w:val="26"/>
          <w:szCs w:val="26"/>
          <w:lang w:val="uk-UA"/>
        </w:rPr>
        <w:t xml:space="preserve"> </w:t>
      </w:r>
      <w:r w:rsidRPr="006941D4">
        <w:rPr>
          <w:rStyle w:val="af7"/>
          <w:color w:val="000000"/>
          <w:sz w:val="26"/>
          <w:szCs w:val="26"/>
          <w:lang w:val="uk-UA"/>
        </w:rPr>
        <w:t>на 2014 рік</w:t>
      </w:r>
    </w:p>
    <w:p w:rsidR="00A91B3B" w:rsidRPr="006941D4" w:rsidRDefault="00A91B3B" w:rsidP="0069726D">
      <w:pPr>
        <w:ind w:firstLine="709"/>
        <w:jc w:val="both"/>
        <w:rPr>
          <w:sz w:val="26"/>
          <w:szCs w:val="26"/>
        </w:rPr>
      </w:pPr>
    </w:p>
    <w:p w:rsidR="003C6E68" w:rsidRPr="006941D4" w:rsidRDefault="00DE51A2" w:rsidP="003C6E68">
      <w:pPr>
        <w:pStyle w:val="aa"/>
        <w:ind w:firstLine="720"/>
        <w:jc w:val="both"/>
        <w:rPr>
          <w:bCs/>
          <w:sz w:val="26"/>
          <w:szCs w:val="26"/>
        </w:rPr>
      </w:pPr>
      <w:r w:rsidRPr="006941D4">
        <w:rPr>
          <w:sz w:val="26"/>
          <w:szCs w:val="26"/>
        </w:rPr>
        <w:t>Відповідно до</w:t>
      </w:r>
      <w:r w:rsidR="001C4ED1" w:rsidRPr="006941D4">
        <w:rPr>
          <w:sz w:val="26"/>
          <w:szCs w:val="26"/>
        </w:rPr>
        <w:t xml:space="preserve"> статті</w:t>
      </w:r>
      <w:r w:rsidR="00884752">
        <w:rPr>
          <w:sz w:val="26"/>
          <w:szCs w:val="26"/>
        </w:rPr>
        <w:t xml:space="preserve"> 6</w:t>
      </w:r>
      <w:r w:rsidRPr="006941D4">
        <w:rPr>
          <w:sz w:val="26"/>
          <w:szCs w:val="26"/>
        </w:rPr>
        <w:t xml:space="preserve"> Закону України «Про місцеві державні адміністрації», </w:t>
      </w:r>
      <w:r w:rsidR="001C4ED1" w:rsidRPr="006941D4">
        <w:rPr>
          <w:sz w:val="26"/>
          <w:szCs w:val="26"/>
        </w:rPr>
        <w:t>статей</w:t>
      </w:r>
      <w:r w:rsidRPr="006941D4">
        <w:rPr>
          <w:sz w:val="26"/>
          <w:szCs w:val="26"/>
        </w:rPr>
        <w:t xml:space="preserve"> 7,</w:t>
      </w:r>
      <w:r w:rsidR="00884752">
        <w:rPr>
          <w:sz w:val="26"/>
          <w:szCs w:val="26"/>
        </w:rPr>
        <w:t xml:space="preserve"> </w:t>
      </w:r>
      <w:r w:rsidRPr="006941D4">
        <w:rPr>
          <w:sz w:val="26"/>
          <w:szCs w:val="26"/>
        </w:rPr>
        <w:t>13 Закону України «Про засади державної регуляторної політики у сфері господарської діяльності», Закону України «Про автомобільний транспорт»</w:t>
      </w:r>
      <w:r w:rsidR="001C4ED1" w:rsidRPr="006941D4">
        <w:rPr>
          <w:sz w:val="26"/>
          <w:szCs w:val="26"/>
        </w:rPr>
        <w:t xml:space="preserve"> (зі змінами)</w:t>
      </w:r>
      <w:r w:rsidRPr="006941D4">
        <w:rPr>
          <w:sz w:val="26"/>
          <w:szCs w:val="26"/>
        </w:rPr>
        <w:t>,</w:t>
      </w:r>
      <w:r w:rsidRPr="006941D4">
        <w:rPr>
          <w:bCs/>
          <w:sz w:val="26"/>
          <w:szCs w:val="26"/>
        </w:rPr>
        <w:t xml:space="preserve"> постанови Кабінету Міністрів України від 3 грудня 2008 р. № 1081 «Про затвердження Порядку проведення конкурсу з перевезення пасажирів на автобусному маршруті загального користування»</w:t>
      </w:r>
      <w:r w:rsidR="009247AC" w:rsidRPr="006941D4">
        <w:rPr>
          <w:bCs/>
          <w:sz w:val="26"/>
          <w:szCs w:val="26"/>
        </w:rPr>
        <w:t>,</w:t>
      </w:r>
      <w:r w:rsidR="00D578CD" w:rsidRPr="006941D4">
        <w:rPr>
          <w:bCs/>
          <w:sz w:val="26"/>
          <w:szCs w:val="26"/>
        </w:rPr>
        <w:t xml:space="preserve"> </w:t>
      </w:r>
      <w:r w:rsidR="009247AC" w:rsidRPr="006941D4">
        <w:rPr>
          <w:sz w:val="26"/>
          <w:szCs w:val="26"/>
        </w:rPr>
        <w:t xml:space="preserve">розпорядження голови Сумської обласної державної адміністрації </w:t>
      </w:r>
      <w:r w:rsidR="006941D4" w:rsidRPr="006941D4">
        <w:rPr>
          <w:sz w:val="26"/>
          <w:szCs w:val="26"/>
        </w:rPr>
        <w:t xml:space="preserve">від 29.01.2013 № </w:t>
      </w:r>
      <w:r w:rsidR="009247AC" w:rsidRPr="006941D4">
        <w:rPr>
          <w:sz w:val="26"/>
          <w:szCs w:val="26"/>
        </w:rPr>
        <w:t xml:space="preserve">25-ОД «Про організацію перевезення пасажирів на приміських автобусних маршрутах загального користування, що не виходять за межі території району» </w:t>
      </w:r>
      <w:r w:rsidR="00D578CD" w:rsidRPr="006941D4">
        <w:rPr>
          <w:bCs/>
          <w:sz w:val="26"/>
          <w:szCs w:val="26"/>
        </w:rPr>
        <w:t>та розпорядження голови Недригайлівської районної державної адміністрації від 11.02.2013 №</w:t>
      </w:r>
      <w:r w:rsidR="006941D4" w:rsidRPr="006941D4">
        <w:rPr>
          <w:bCs/>
          <w:sz w:val="26"/>
          <w:szCs w:val="26"/>
        </w:rPr>
        <w:t xml:space="preserve"> </w:t>
      </w:r>
      <w:r w:rsidR="00D578CD" w:rsidRPr="006941D4">
        <w:rPr>
          <w:bCs/>
          <w:sz w:val="26"/>
          <w:szCs w:val="26"/>
        </w:rPr>
        <w:t>38-ОД «Про організацію перевезення пасажирів на приміських автобусних маршрутах</w:t>
      </w:r>
      <w:r w:rsidR="00D578CD" w:rsidRPr="006941D4">
        <w:rPr>
          <w:sz w:val="26"/>
          <w:szCs w:val="26"/>
        </w:rPr>
        <w:t xml:space="preserve"> загального користування,</w:t>
      </w:r>
      <w:r w:rsidR="009247AC" w:rsidRPr="006941D4">
        <w:rPr>
          <w:sz w:val="26"/>
          <w:szCs w:val="26"/>
        </w:rPr>
        <w:t xml:space="preserve"> що не виходять за межі території району</w:t>
      </w:r>
      <w:r w:rsidR="00884752">
        <w:rPr>
          <w:sz w:val="26"/>
          <w:szCs w:val="26"/>
        </w:rPr>
        <w:t xml:space="preserve">, з метою організації транспортних перевезень </w:t>
      </w:r>
      <w:r w:rsidR="00870B96">
        <w:rPr>
          <w:sz w:val="26"/>
          <w:szCs w:val="26"/>
        </w:rPr>
        <w:t>в районі</w:t>
      </w:r>
      <w:r w:rsidR="003C6E68" w:rsidRPr="006941D4">
        <w:rPr>
          <w:bCs/>
          <w:sz w:val="26"/>
          <w:szCs w:val="26"/>
        </w:rPr>
        <w:t>:</w:t>
      </w:r>
    </w:p>
    <w:p w:rsidR="003C6E68" w:rsidRPr="006941D4" w:rsidRDefault="003C6E68" w:rsidP="003C6E68">
      <w:pPr>
        <w:pStyle w:val="aa"/>
        <w:ind w:firstLine="720"/>
        <w:jc w:val="both"/>
        <w:rPr>
          <w:bCs/>
          <w:sz w:val="26"/>
          <w:szCs w:val="26"/>
        </w:rPr>
      </w:pPr>
      <w:r w:rsidRPr="006941D4">
        <w:rPr>
          <w:bCs/>
          <w:sz w:val="26"/>
          <w:szCs w:val="26"/>
        </w:rPr>
        <w:t xml:space="preserve">1. Затвердити план діяльності </w:t>
      </w:r>
      <w:r w:rsidR="00D7043D" w:rsidRPr="006941D4">
        <w:rPr>
          <w:bCs/>
          <w:sz w:val="26"/>
          <w:szCs w:val="26"/>
        </w:rPr>
        <w:t>Недригайлівської районної</w:t>
      </w:r>
      <w:r w:rsidRPr="006941D4">
        <w:rPr>
          <w:bCs/>
          <w:sz w:val="26"/>
          <w:szCs w:val="26"/>
        </w:rPr>
        <w:t xml:space="preserve"> державної адміністрації з підготовки проектів регуляторних акті</w:t>
      </w:r>
      <w:r w:rsidR="00D7043D" w:rsidRPr="006941D4">
        <w:rPr>
          <w:bCs/>
          <w:sz w:val="26"/>
          <w:szCs w:val="26"/>
        </w:rPr>
        <w:t xml:space="preserve">в на 2014 </w:t>
      </w:r>
      <w:r w:rsidRPr="006941D4">
        <w:rPr>
          <w:bCs/>
          <w:sz w:val="26"/>
          <w:szCs w:val="26"/>
        </w:rPr>
        <w:t>рік (додається).</w:t>
      </w:r>
    </w:p>
    <w:p w:rsidR="00D7043D" w:rsidRPr="006941D4" w:rsidRDefault="003C6E68" w:rsidP="003C6E68">
      <w:pPr>
        <w:pStyle w:val="aa"/>
        <w:ind w:firstLine="720"/>
        <w:jc w:val="both"/>
        <w:rPr>
          <w:bCs/>
          <w:sz w:val="26"/>
          <w:szCs w:val="26"/>
        </w:rPr>
      </w:pPr>
      <w:r w:rsidRPr="006941D4">
        <w:rPr>
          <w:bCs/>
          <w:sz w:val="26"/>
          <w:szCs w:val="26"/>
        </w:rPr>
        <w:t>2. </w:t>
      </w:r>
      <w:r w:rsidR="00D7043D" w:rsidRPr="006941D4">
        <w:rPr>
          <w:bCs/>
          <w:sz w:val="26"/>
          <w:szCs w:val="26"/>
        </w:rPr>
        <w:t>Відділу економічного розвитку і торгівлі Недригайлівської</w:t>
      </w:r>
      <w:r w:rsidR="00870B96">
        <w:rPr>
          <w:bCs/>
          <w:sz w:val="26"/>
          <w:szCs w:val="26"/>
        </w:rPr>
        <w:t xml:space="preserve"> районної</w:t>
      </w:r>
      <w:r w:rsidRPr="006941D4">
        <w:rPr>
          <w:bCs/>
          <w:sz w:val="26"/>
          <w:szCs w:val="26"/>
        </w:rPr>
        <w:t xml:space="preserve"> державної адміністрації</w:t>
      </w:r>
      <w:r w:rsidR="00D7043D" w:rsidRPr="006941D4">
        <w:rPr>
          <w:bCs/>
          <w:sz w:val="26"/>
          <w:szCs w:val="26"/>
        </w:rPr>
        <w:t>:</w:t>
      </w:r>
    </w:p>
    <w:p w:rsidR="003C6E68" w:rsidRPr="006941D4" w:rsidRDefault="00D7043D" w:rsidP="00497C83">
      <w:pPr>
        <w:pStyle w:val="aa"/>
        <w:ind w:firstLine="708"/>
        <w:jc w:val="both"/>
        <w:rPr>
          <w:bCs/>
          <w:sz w:val="26"/>
          <w:szCs w:val="26"/>
        </w:rPr>
      </w:pPr>
      <w:r w:rsidRPr="006941D4">
        <w:rPr>
          <w:bCs/>
          <w:sz w:val="26"/>
          <w:szCs w:val="26"/>
        </w:rPr>
        <w:t>1</w:t>
      </w:r>
      <w:r w:rsidR="00497C83" w:rsidRPr="006941D4">
        <w:rPr>
          <w:bCs/>
          <w:sz w:val="26"/>
          <w:szCs w:val="26"/>
        </w:rPr>
        <w:t xml:space="preserve">) </w:t>
      </w:r>
      <w:r w:rsidR="006941D4" w:rsidRPr="006941D4">
        <w:rPr>
          <w:bCs/>
          <w:sz w:val="26"/>
          <w:szCs w:val="26"/>
        </w:rPr>
        <w:t>о</w:t>
      </w:r>
      <w:r w:rsidR="003C6E68" w:rsidRPr="006941D4">
        <w:rPr>
          <w:bCs/>
          <w:sz w:val="26"/>
          <w:szCs w:val="26"/>
        </w:rPr>
        <w:t xml:space="preserve">прилюднити план діяльності </w:t>
      </w:r>
      <w:r w:rsidRPr="006941D4">
        <w:rPr>
          <w:bCs/>
          <w:sz w:val="26"/>
          <w:szCs w:val="26"/>
        </w:rPr>
        <w:t>Недригайлівської районної</w:t>
      </w:r>
      <w:r w:rsidR="003C6E68" w:rsidRPr="006941D4">
        <w:rPr>
          <w:bCs/>
          <w:sz w:val="26"/>
          <w:szCs w:val="26"/>
        </w:rPr>
        <w:t xml:space="preserve"> державної адміністрації з підготовки про</w:t>
      </w:r>
      <w:r w:rsidRPr="006941D4">
        <w:rPr>
          <w:bCs/>
          <w:sz w:val="26"/>
          <w:szCs w:val="26"/>
        </w:rPr>
        <w:t>ектів регуляторних актів на 2014</w:t>
      </w:r>
      <w:r w:rsidR="003C6E68" w:rsidRPr="006941D4">
        <w:rPr>
          <w:bCs/>
          <w:sz w:val="26"/>
          <w:szCs w:val="26"/>
        </w:rPr>
        <w:t xml:space="preserve"> рік у порядку, визначеному чинним </w:t>
      </w:r>
      <w:r w:rsidR="00497C83" w:rsidRPr="006941D4">
        <w:rPr>
          <w:bCs/>
          <w:sz w:val="26"/>
          <w:szCs w:val="26"/>
        </w:rPr>
        <w:t>законодавством;</w:t>
      </w:r>
    </w:p>
    <w:p w:rsidR="003C6E68" w:rsidRPr="006941D4" w:rsidRDefault="00497C83" w:rsidP="003C6E68">
      <w:pPr>
        <w:pStyle w:val="aa"/>
        <w:ind w:firstLine="720"/>
        <w:jc w:val="both"/>
        <w:rPr>
          <w:bCs/>
          <w:sz w:val="26"/>
          <w:szCs w:val="26"/>
        </w:rPr>
      </w:pPr>
      <w:r w:rsidRPr="006941D4">
        <w:rPr>
          <w:bCs/>
          <w:sz w:val="26"/>
          <w:szCs w:val="26"/>
        </w:rPr>
        <w:t>2)</w:t>
      </w:r>
      <w:r w:rsidR="003C6E68" w:rsidRPr="006941D4">
        <w:rPr>
          <w:bCs/>
          <w:sz w:val="26"/>
          <w:szCs w:val="26"/>
        </w:rPr>
        <w:t>  забезпечити розроблення проектів регуляторних актів, своєчасну їх підготовку, оприлюднення, проведення аналізу регуляторного впливу та відстеження результативності відповідно до чинного законодавства.</w:t>
      </w:r>
    </w:p>
    <w:p w:rsidR="00870B96" w:rsidRDefault="00497C83" w:rsidP="00870B96">
      <w:pPr>
        <w:pStyle w:val="aa"/>
        <w:ind w:firstLine="720"/>
        <w:jc w:val="both"/>
        <w:rPr>
          <w:bCs/>
          <w:sz w:val="26"/>
          <w:szCs w:val="26"/>
        </w:rPr>
      </w:pPr>
      <w:r w:rsidRPr="006941D4">
        <w:rPr>
          <w:bCs/>
          <w:sz w:val="26"/>
          <w:szCs w:val="26"/>
        </w:rPr>
        <w:t>3</w:t>
      </w:r>
      <w:r w:rsidR="003C6E68" w:rsidRPr="006941D4">
        <w:rPr>
          <w:bCs/>
          <w:sz w:val="26"/>
          <w:szCs w:val="26"/>
        </w:rPr>
        <w:t xml:space="preserve">. Контроль за виконанням цього розпорядження покласти на </w:t>
      </w:r>
      <w:r w:rsidRPr="006941D4">
        <w:rPr>
          <w:bCs/>
          <w:sz w:val="26"/>
          <w:szCs w:val="26"/>
        </w:rPr>
        <w:t xml:space="preserve">першого </w:t>
      </w:r>
      <w:r w:rsidR="003C6E68" w:rsidRPr="006941D4">
        <w:rPr>
          <w:bCs/>
          <w:sz w:val="26"/>
          <w:szCs w:val="26"/>
        </w:rPr>
        <w:t xml:space="preserve">заступника голови </w:t>
      </w:r>
      <w:r w:rsidRPr="006941D4">
        <w:rPr>
          <w:bCs/>
          <w:sz w:val="26"/>
          <w:szCs w:val="26"/>
        </w:rPr>
        <w:t>Недригайлівської районної</w:t>
      </w:r>
      <w:r w:rsidR="003C6E68" w:rsidRPr="006941D4">
        <w:rPr>
          <w:bCs/>
          <w:sz w:val="26"/>
          <w:szCs w:val="26"/>
        </w:rPr>
        <w:t xml:space="preserve"> державної адміністрації </w:t>
      </w:r>
    </w:p>
    <w:p w:rsidR="003C6E68" w:rsidRPr="006941D4" w:rsidRDefault="00497C83" w:rsidP="00870B96">
      <w:pPr>
        <w:pStyle w:val="aa"/>
        <w:jc w:val="both"/>
        <w:rPr>
          <w:bCs/>
          <w:sz w:val="26"/>
          <w:szCs w:val="26"/>
        </w:rPr>
      </w:pPr>
      <w:r w:rsidRPr="006941D4">
        <w:rPr>
          <w:bCs/>
          <w:sz w:val="26"/>
          <w:szCs w:val="26"/>
        </w:rPr>
        <w:t>Гриценка С.П.</w:t>
      </w:r>
      <w:r w:rsidR="003C6E68" w:rsidRPr="006941D4">
        <w:rPr>
          <w:bCs/>
          <w:sz w:val="26"/>
          <w:szCs w:val="26"/>
        </w:rPr>
        <w:t xml:space="preserve"> </w:t>
      </w:r>
    </w:p>
    <w:p w:rsidR="003C6E68" w:rsidRDefault="003C6E68" w:rsidP="003C6E68">
      <w:pPr>
        <w:pStyle w:val="31"/>
        <w:ind w:firstLine="900"/>
        <w:rPr>
          <w:bCs/>
          <w:sz w:val="26"/>
          <w:szCs w:val="26"/>
        </w:rPr>
      </w:pPr>
    </w:p>
    <w:p w:rsidR="00D30275" w:rsidRPr="006941D4" w:rsidRDefault="00CC23C4" w:rsidP="00D30275">
      <w:pPr>
        <w:ind w:right="-6"/>
        <w:jc w:val="both"/>
        <w:rPr>
          <w:b/>
          <w:sz w:val="26"/>
          <w:szCs w:val="26"/>
        </w:rPr>
      </w:pPr>
      <w:r w:rsidRPr="006941D4">
        <w:rPr>
          <w:b/>
          <w:sz w:val="26"/>
          <w:szCs w:val="26"/>
        </w:rPr>
        <w:t xml:space="preserve">Голова </w:t>
      </w:r>
      <w:r w:rsidR="00D30275" w:rsidRPr="006941D4">
        <w:rPr>
          <w:b/>
          <w:sz w:val="26"/>
          <w:szCs w:val="26"/>
        </w:rPr>
        <w:t>Недригайлівської районної</w:t>
      </w:r>
    </w:p>
    <w:p w:rsidR="00D30275" w:rsidRPr="006941D4" w:rsidRDefault="00D30275" w:rsidP="00D30275">
      <w:pPr>
        <w:ind w:right="510"/>
        <w:jc w:val="both"/>
        <w:rPr>
          <w:b/>
          <w:sz w:val="26"/>
          <w:szCs w:val="26"/>
        </w:rPr>
      </w:pPr>
      <w:r w:rsidRPr="006941D4">
        <w:rPr>
          <w:b/>
          <w:sz w:val="26"/>
          <w:szCs w:val="26"/>
        </w:rPr>
        <w:t xml:space="preserve">державної адміністрації                                                           </w:t>
      </w:r>
      <w:r w:rsidR="006941D4">
        <w:rPr>
          <w:b/>
          <w:sz w:val="26"/>
          <w:szCs w:val="26"/>
        </w:rPr>
        <w:tab/>
      </w:r>
      <w:r w:rsidRPr="006941D4">
        <w:rPr>
          <w:b/>
          <w:sz w:val="26"/>
          <w:szCs w:val="26"/>
        </w:rPr>
        <w:t xml:space="preserve">О.І. Коренев   </w:t>
      </w:r>
    </w:p>
    <w:p w:rsidR="00870FAD" w:rsidRDefault="00870FAD" w:rsidP="00D30275">
      <w:pPr>
        <w:ind w:right="510"/>
        <w:jc w:val="both"/>
        <w:rPr>
          <w:b/>
          <w:sz w:val="28"/>
          <w:szCs w:val="28"/>
        </w:rPr>
        <w:sectPr w:rsidR="00870FAD" w:rsidSect="006A4102">
          <w:headerReference w:type="even" r:id="rId9"/>
          <w:headerReference w:type="default" r:id="rId10"/>
          <w:footerReference w:type="even" r:id="rId11"/>
          <w:footerReference w:type="default" r:id="rId12"/>
          <w:headerReference w:type="first" r:id="rId13"/>
          <w:footerReference w:type="first" r:id="rId14"/>
          <w:pgSz w:w="11906" w:h="16838"/>
          <w:pgMar w:top="851" w:right="850" w:bottom="1134" w:left="1701" w:header="708" w:footer="708" w:gutter="0"/>
          <w:cols w:space="708"/>
          <w:docGrid w:linePitch="360"/>
        </w:sectPr>
      </w:pPr>
    </w:p>
    <w:p w:rsidR="00870FAD" w:rsidRDefault="00870FAD" w:rsidP="00870FAD">
      <w:pPr>
        <w:spacing w:after="120"/>
        <w:ind w:right="510"/>
        <w:jc w:val="both"/>
        <w:rPr>
          <w:sz w:val="28"/>
          <w:szCs w:val="28"/>
        </w:rPr>
      </w:pPr>
      <w:r>
        <w:rPr>
          <w:b/>
          <w:sz w:val="28"/>
          <w:szCs w:val="28"/>
        </w:rPr>
        <w:lastRenderedPageBreak/>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870FAD">
        <w:rPr>
          <w:sz w:val="28"/>
          <w:szCs w:val="28"/>
        </w:rPr>
        <w:t>ЗАТВЕРДЖЕНО</w:t>
      </w:r>
    </w:p>
    <w:p w:rsidR="00870FAD" w:rsidRDefault="00870FAD" w:rsidP="00870FAD">
      <w:pPr>
        <w:ind w:right="51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Розпорядження голови</w:t>
      </w:r>
    </w:p>
    <w:p w:rsidR="00870FAD" w:rsidRDefault="00870FAD" w:rsidP="00870FAD">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Недригайлівської районної</w:t>
      </w:r>
    </w:p>
    <w:p w:rsidR="00870FAD" w:rsidRDefault="00870FAD" w:rsidP="00870FAD">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державної адміністрації</w:t>
      </w:r>
    </w:p>
    <w:p w:rsidR="00870FAD" w:rsidRDefault="00870FAD" w:rsidP="00870FAD">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70B96">
        <w:rPr>
          <w:sz w:val="28"/>
          <w:szCs w:val="28"/>
        </w:rPr>
        <w:t>12.12.2013</w:t>
      </w:r>
      <w:r>
        <w:rPr>
          <w:sz w:val="28"/>
          <w:szCs w:val="28"/>
        </w:rPr>
        <w:tab/>
        <w:t>№</w:t>
      </w:r>
      <w:r w:rsidR="00870B96">
        <w:rPr>
          <w:sz w:val="28"/>
          <w:szCs w:val="28"/>
        </w:rPr>
        <w:t xml:space="preserve"> 386-ОД</w:t>
      </w:r>
    </w:p>
    <w:p w:rsidR="00903B7E" w:rsidRPr="006C0097" w:rsidRDefault="00903B7E" w:rsidP="00903B7E"/>
    <w:p w:rsidR="00903B7E" w:rsidRPr="00903B7E" w:rsidRDefault="00903B7E" w:rsidP="00903B7E">
      <w:pPr>
        <w:pStyle w:val="1"/>
        <w:jc w:val="center"/>
        <w:rPr>
          <w:b/>
          <w:bCs/>
          <w:szCs w:val="28"/>
        </w:rPr>
      </w:pPr>
      <w:r w:rsidRPr="00903B7E">
        <w:rPr>
          <w:b/>
          <w:bCs/>
          <w:szCs w:val="28"/>
        </w:rPr>
        <w:t xml:space="preserve">План діяльності </w:t>
      </w:r>
      <w:r>
        <w:rPr>
          <w:b/>
          <w:bCs/>
          <w:szCs w:val="28"/>
        </w:rPr>
        <w:t>Недригайлівської районної</w:t>
      </w:r>
      <w:r w:rsidRPr="00903B7E">
        <w:rPr>
          <w:b/>
          <w:bCs/>
          <w:szCs w:val="28"/>
        </w:rPr>
        <w:t xml:space="preserve"> державної</w:t>
      </w:r>
    </w:p>
    <w:p w:rsidR="00903B7E" w:rsidRPr="00903B7E" w:rsidRDefault="00903B7E" w:rsidP="00903B7E">
      <w:pPr>
        <w:pStyle w:val="1"/>
        <w:jc w:val="center"/>
        <w:rPr>
          <w:b/>
          <w:bCs/>
          <w:szCs w:val="28"/>
        </w:rPr>
      </w:pPr>
      <w:r w:rsidRPr="00903B7E">
        <w:rPr>
          <w:b/>
          <w:bCs/>
          <w:szCs w:val="28"/>
        </w:rPr>
        <w:t>адміністрації з підготовки про</w:t>
      </w:r>
      <w:r>
        <w:rPr>
          <w:b/>
          <w:bCs/>
          <w:szCs w:val="28"/>
        </w:rPr>
        <w:t>ектів регуляторних актів на 2014</w:t>
      </w:r>
      <w:r w:rsidRPr="00903B7E">
        <w:rPr>
          <w:b/>
          <w:bCs/>
          <w:szCs w:val="28"/>
        </w:rPr>
        <w:t xml:space="preserve"> рік</w:t>
      </w:r>
    </w:p>
    <w:p w:rsidR="00903B7E" w:rsidRPr="00903B7E" w:rsidRDefault="00903B7E" w:rsidP="00903B7E">
      <w:pPr>
        <w:jc w:val="center"/>
        <w:rPr>
          <w:b/>
        </w:rPr>
      </w:pPr>
    </w:p>
    <w:p w:rsidR="00903B7E" w:rsidRDefault="00903B7E" w:rsidP="00903B7E"/>
    <w:tbl>
      <w:tblPr>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6471"/>
        <w:gridCol w:w="3402"/>
        <w:gridCol w:w="1800"/>
        <w:gridCol w:w="2520"/>
      </w:tblGrid>
      <w:tr w:rsidR="00903B7E" w:rsidTr="00844224">
        <w:tc>
          <w:tcPr>
            <w:tcW w:w="1008" w:type="dxa"/>
          </w:tcPr>
          <w:p w:rsidR="00903B7E" w:rsidRPr="001B4578" w:rsidRDefault="00903B7E" w:rsidP="001B4578">
            <w:pPr>
              <w:jc w:val="center"/>
              <w:rPr>
                <w:b/>
                <w:sz w:val="26"/>
                <w:szCs w:val="26"/>
              </w:rPr>
            </w:pPr>
            <w:r w:rsidRPr="001B4578">
              <w:rPr>
                <w:b/>
                <w:sz w:val="26"/>
                <w:szCs w:val="26"/>
              </w:rPr>
              <w:t>№ пор.</w:t>
            </w:r>
          </w:p>
        </w:tc>
        <w:tc>
          <w:tcPr>
            <w:tcW w:w="6471" w:type="dxa"/>
          </w:tcPr>
          <w:p w:rsidR="00903B7E" w:rsidRPr="001B4578" w:rsidRDefault="00903B7E" w:rsidP="001B4578">
            <w:pPr>
              <w:jc w:val="center"/>
              <w:rPr>
                <w:b/>
                <w:sz w:val="26"/>
                <w:szCs w:val="26"/>
              </w:rPr>
            </w:pPr>
            <w:r w:rsidRPr="001B4578">
              <w:rPr>
                <w:b/>
                <w:sz w:val="26"/>
                <w:szCs w:val="26"/>
              </w:rPr>
              <w:t>Назва, вид документа</w:t>
            </w:r>
          </w:p>
        </w:tc>
        <w:tc>
          <w:tcPr>
            <w:tcW w:w="3402" w:type="dxa"/>
          </w:tcPr>
          <w:p w:rsidR="00903B7E" w:rsidRPr="001B4578" w:rsidRDefault="00903B7E" w:rsidP="001B4578">
            <w:pPr>
              <w:jc w:val="center"/>
              <w:rPr>
                <w:b/>
                <w:sz w:val="26"/>
                <w:szCs w:val="26"/>
              </w:rPr>
            </w:pPr>
            <w:r w:rsidRPr="001B4578">
              <w:rPr>
                <w:b/>
                <w:sz w:val="26"/>
                <w:szCs w:val="26"/>
              </w:rPr>
              <w:t>Цілі прийняття</w:t>
            </w:r>
          </w:p>
        </w:tc>
        <w:tc>
          <w:tcPr>
            <w:tcW w:w="1800" w:type="dxa"/>
          </w:tcPr>
          <w:p w:rsidR="00903B7E" w:rsidRPr="001B4578" w:rsidRDefault="00903B7E" w:rsidP="001B4578">
            <w:pPr>
              <w:jc w:val="center"/>
              <w:rPr>
                <w:b/>
                <w:sz w:val="26"/>
                <w:szCs w:val="26"/>
              </w:rPr>
            </w:pPr>
            <w:r w:rsidRPr="001B4578">
              <w:rPr>
                <w:b/>
                <w:sz w:val="26"/>
                <w:szCs w:val="26"/>
              </w:rPr>
              <w:t>Строки підготовки</w:t>
            </w:r>
          </w:p>
        </w:tc>
        <w:tc>
          <w:tcPr>
            <w:tcW w:w="2520" w:type="dxa"/>
          </w:tcPr>
          <w:p w:rsidR="00903B7E" w:rsidRPr="001B4578" w:rsidRDefault="00903B7E" w:rsidP="001B4578">
            <w:pPr>
              <w:jc w:val="center"/>
              <w:rPr>
                <w:b/>
                <w:sz w:val="26"/>
                <w:szCs w:val="26"/>
              </w:rPr>
            </w:pPr>
            <w:r w:rsidRPr="001B4578">
              <w:rPr>
                <w:b/>
                <w:sz w:val="26"/>
                <w:szCs w:val="26"/>
              </w:rPr>
              <w:t>Найменування  відповідальних виконавців</w:t>
            </w:r>
          </w:p>
        </w:tc>
      </w:tr>
      <w:tr w:rsidR="00903B7E" w:rsidTr="00844224">
        <w:trPr>
          <w:cantSplit/>
        </w:trPr>
        <w:tc>
          <w:tcPr>
            <w:tcW w:w="1008" w:type="dxa"/>
          </w:tcPr>
          <w:p w:rsidR="00903B7E" w:rsidRPr="001B4578" w:rsidRDefault="00903B7E" w:rsidP="001B4578">
            <w:pPr>
              <w:jc w:val="center"/>
              <w:rPr>
                <w:b/>
                <w:sz w:val="26"/>
                <w:szCs w:val="26"/>
              </w:rPr>
            </w:pPr>
            <w:r w:rsidRPr="001B4578">
              <w:rPr>
                <w:b/>
                <w:sz w:val="26"/>
                <w:szCs w:val="26"/>
              </w:rPr>
              <w:t>1</w:t>
            </w:r>
          </w:p>
        </w:tc>
        <w:tc>
          <w:tcPr>
            <w:tcW w:w="6471" w:type="dxa"/>
          </w:tcPr>
          <w:p w:rsidR="00903B7E" w:rsidRPr="001B4578" w:rsidRDefault="00903B7E" w:rsidP="001B4578">
            <w:pPr>
              <w:spacing w:line="235" w:lineRule="auto"/>
              <w:jc w:val="center"/>
              <w:rPr>
                <w:b/>
                <w:sz w:val="26"/>
                <w:szCs w:val="26"/>
              </w:rPr>
            </w:pPr>
            <w:r w:rsidRPr="001B4578">
              <w:rPr>
                <w:b/>
                <w:sz w:val="26"/>
                <w:szCs w:val="26"/>
              </w:rPr>
              <w:t>2</w:t>
            </w:r>
          </w:p>
        </w:tc>
        <w:tc>
          <w:tcPr>
            <w:tcW w:w="3402" w:type="dxa"/>
          </w:tcPr>
          <w:p w:rsidR="00903B7E" w:rsidRPr="001B4578" w:rsidRDefault="00903B7E" w:rsidP="001B4578">
            <w:pPr>
              <w:spacing w:line="235" w:lineRule="auto"/>
              <w:jc w:val="center"/>
              <w:rPr>
                <w:b/>
                <w:sz w:val="26"/>
                <w:szCs w:val="26"/>
              </w:rPr>
            </w:pPr>
            <w:r w:rsidRPr="001B4578">
              <w:rPr>
                <w:b/>
                <w:sz w:val="26"/>
                <w:szCs w:val="26"/>
              </w:rPr>
              <w:t>3</w:t>
            </w:r>
          </w:p>
        </w:tc>
        <w:tc>
          <w:tcPr>
            <w:tcW w:w="1800" w:type="dxa"/>
          </w:tcPr>
          <w:p w:rsidR="00903B7E" w:rsidRPr="001B4578" w:rsidRDefault="00903B7E" w:rsidP="001B4578">
            <w:pPr>
              <w:spacing w:line="235" w:lineRule="auto"/>
              <w:jc w:val="center"/>
              <w:rPr>
                <w:b/>
                <w:sz w:val="26"/>
                <w:szCs w:val="26"/>
              </w:rPr>
            </w:pPr>
            <w:r w:rsidRPr="001B4578">
              <w:rPr>
                <w:b/>
                <w:sz w:val="26"/>
                <w:szCs w:val="26"/>
              </w:rPr>
              <w:t>4</w:t>
            </w:r>
          </w:p>
        </w:tc>
        <w:tc>
          <w:tcPr>
            <w:tcW w:w="2520" w:type="dxa"/>
            <w:shd w:val="clear" w:color="auto" w:fill="auto"/>
          </w:tcPr>
          <w:p w:rsidR="00903B7E" w:rsidRPr="001B4578" w:rsidRDefault="00903B7E" w:rsidP="001B4578">
            <w:pPr>
              <w:spacing w:line="235" w:lineRule="auto"/>
              <w:jc w:val="center"/>
              <w:rPr>
                <w:b/>
                <w:sz w:val="26"/>
                <w:szCs w:val="26"/>
              </w:rPr>
            </w:pPr>
            <w:r w:rsidRPr="001B4578">
              <w:rPr>
                <w:b/>
                <w:sz w:val="26"/>
                <w:szCs w:val="26"/>
              </w:rPr>
              <w:t>5</w:t>
            </w:r>
          </w:p>
        </w:tc>
      </w:tr>
      <w:tr w:rsidR="001B4578" w:rsidTr="00844224">
        <w:trPr>
          <w:cantSplit/>
        </w:trPr>
        <w:tc>
          <w:tcPr>
            <w:tcW w:w="1008" w:type="dxa"/>
          </w:tcPr>
          <w:p w:rsidR="001B4578" w:rsidRPr="001B4578" w:rsidRDefault="001B4578" w:rsidP="00373E1C">
            <w:pPr>
              <w:jc w:val="both"/>
            </w:pPr>
            <w:r w:rsidRPr="001B4578">
              <w:t>1.</w:t>
            </w:r>
          </w:p>
        </w:tc>
        <w:tc>
          <w:tcPr>
            <w:tcW w:w="6471" w:type="dxa"/>
          </w:tcPr>
          <w:p w:rsidR="001B4578" w:rsidRPr="001B4578" w:rsidRDefault="001B4578" w:rsidP="001B4578">
            <w:pPr>
              <w:rPr>
                <w:sz w:val="26"/>
                <w:szCs w:val="26"/>
              </w:rPr>
            </w:pPr>
            <w:r w:rsidRPr="001B4578">
              <w:rPr>
                <w:sz w:val="26"/>
                <w:szCs w:val="26"/>
              </w:rPr>
              <w:t>Розпорядження голови Недригайлівської районної державної адміністрації «Про затвердження Умов конкурсу з визначення підприє</w:t>
            </w:r>
            <w:r w:rsidR="00844224">
              <w:rPr>
                <w:sz w:val="26"/>
                <w:szCs w:val="26"/>
              </w:rPr>
              <w:t>мства (організації</w:t>
            </w:r>
            <w:r w:rsidRPr="001B4578">
              <w:rPr>
                <w:sz w:val="26"/>
                <w:szCs w:val="26"/>
              </w:rPr>
              <w:t>) 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w:t>
            </w:r>
          </w:p>
        </w:tc>
        <w:tc>
          <w:tcPr>
            <w:tcW w:w="3402" w:type="dxa"/>
          </w:tcPr>
          <w:p w:rsidR="001B4578" w:rsidRDefault="001B4578" w:rsidP="001B4578">
            <w:pPr>
              <w:jc w:val="center"/>
              <w:rPr>
                <w:sz w:val="26"/>
                <w:szCs w:val="26"/>
              </w:rPr>
            </w:pPr>
            <w:r w:rsidRPr="008B462A">
              <w:rPr>
                <w:sz w:val="26"/>
                <w:szCs w:val="26"/>
              </w:rPr>
              <w:t xml:space="preserve">Забезпечення </w:t>
            </w:r>
            <w:r>
              <w:rPr>
                <w:sz w:val="26"/>
                <w:szCs w:val="26"/>
              </w:rPr>
              <w:t>належного рівня підготовки мате</w:t>
            </w:r>
            <w:r w:rsidRPr="008B462A">
              <w:rPr>
                <w:sz w:val="26"/>
                <w:szCs w:val="26"/>
              </w:rPr>
              <w:t>ріалів, їх аналіз та оцінка ві</w:t>
            </w:r>
            <w:r>
              <w:rPr>
                <w:sz w:val="26"/>
                <w:szCs w:val="26"/>
              </w:rPr>
              <w:t>дповідності  конкурсних пропози</w:t>
            </w:r>
            <w:r w:rsidRPr="008B462A">
              <w:rPr>
                <w:sz w:val="26"/>
                <w:szCs w:val="26"/>
              </w:rPr>
              <w:t>цій перевізника</w:t>
            </w:r>
            <w:r>
              <w:rPr>
                <w:sz w:val="26"/>
                <w:szCs w:val="26"/>
              </w:rPr>
              <w:t>-п</w:t>
            </w:r>
            <w:r w:rsidRPr="008B462A">
              <w:rPr>
                <w:sz w:val="26"/>
                <w:szCs w:val="26"/>
              </w:rPr>
              <w:t>рете</w:t>
            </w:r>
            <w:r>
              <w:rPr>
                <w:sz w:val="26"/>
                <w:szCs w:val="26"/>
              </w:rPr>
              <w:t>ндента Умовам конкурсу, забезпе</w:t>
            </w:r>
            <w:r w:rsidRPr="008B462A">
              <w:rPr>
                <w:sz w:val="26"/>
                <w:szCs w:val="26"/>
              </w:rPr>
              <w:t>чення прозорості проведення конкурсу з перевезення паса</w:t>
            </w:r>
            <w:r>
              <w:rPr>
                <w:sz w:val="26"/>
                <w:szCs w:val="26"/>
              </w:rPr>
              <w:t xml:space="preserve">жирів на приміських автобусних маршрутах загального користування </w:t>
            </w:r>
          </w:p>
          <w:p w:rsidR="001B4578" w:rsidRPr="001B4578" w:rsidRDefault="001B4578" w:rsidP="001B4578">
            <w:pPr>
              <w:jc w:val="center"/>
              <w:rPr>
                <w:sz w:val="26"/>
                <w:szCs w:val="26"/>
              </w:rPr>
            </w:pPr>
          </w:p>
        </w:tc>
        <w:tc>
          <w:tcPr>
            <w:tcW w:w="1800" w:type="dxa"/>
          </w:tcPr>
          <w:p w:rsidR="001B4578" w:rsidRPr="001B4578" w:rsidRDefault="001B4578" w:rsidP="001B4578">
            <w:pPr>
              <w:spacing w:line="235" w:lineRule="auto"/>
              <w:jc w:val="center"/>
            </w:pPr>
            <w:r>
              <w:t xml:space="preserve">І </w:t>
            </w:r>
            <w:r w:rsidR="00844224">
              <w:t>квартал</w:t>
            </w:r>
          </w:p>
          <w:p w:rsidR="001B4578" w:rsidRPr="001B4578" w:rsidRDefault="00870B96" w:rsidP="001B4578">
            <w:pPr>
              <w:spacing w:line="235" w:lineRule="auto"/>
              <w:jc w:val="center"/>
            </w:pPr>
            <w:r>
              <w:t>2014</w:t>
            </w:r>
            <w:r w:rsidR="001B4578" w:rsidRPr="001B4578">
              <w:t xml:space="preserve"> року</w:t>
            </w:r>
          </w:p>
        </w:tc>
        <w:tc>
          <w:tcPr>
            <w:tcW w:w="2520" w:type="dxa"/>
            <w:shd w:val="clear" w:color="auto" w:fill="auto"/>
          </w:tcPr>
          <w:p w:rsidR="001B4578" w:rsidRPr="001B4578" w:rsidRDefault="001B4578" w:rsidP="00373E1C">
            <w:pPr>
              <w:spacing w:line="235" w:lineRule="auto"/>
              <w:jc w:val="both"/>
            </w:pPr>
            <w:r w:rsidRPr="001B4578">
              <w:t>Відділ економічного розвитку і торгівлі Недригайлівської районної державної адміністрації</w:t>
            </w:r>
          </w:p>
        </w:tc>
      </w:tr>
    </w:tbl>
    <w:p w:rsidR="00903B7E" w:rsidRPr="00437D06" w:rsidRDefault="00903B7E" w:rsidP="00903B7E">
      <w:pPr>
        <w:jc w:val="right"/>
        <w:rPr>
          <w:sz w:val="28"/>
          <w:szCs w:val="28"/>
        </w:rPr>
      </w:pPr>
      <w:r>
        <w:br w:type="page"/>
      </w:r>
      <w:r w:rsidRPr="00437D06">
        <w:rPr>
          <w:sz w:val="28"/>
          <w:szCs w:val="28"/>
        </w:rPr>
        <w:lastRenderedPageBreak/>
        <w:t>Продовження додатка</w:t>
      </w:r>
    </w:p>
    <w:tbl>
      <w:tblPr>
        <w:tblW w:w="1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6480"/>
        <w:gridCol w:w="3393"/>
        <w:gridCol w:w="1843"/>
        <w:gridCol w:w="2520"/>
      </w:tblGrid>
      <w:tr w:rsidR="00903B7E" w:rsidTr="00844224">
        <w:trPr>
          <w:cantSplit/>
        </w:trPr>
        <w:tc>
          <w:tcPr>
            <w:tcW w:w="1008" w:type="dxa"/>
          </w:tcPr>
          <w:p w:rsidR="00903B7E" w:rsidRPr="001B4578" w:rsidRDefault="00903B7E" w:rsidP="001B4578">
            <w:pPr>
              <w:jc w:val="center"/>
              <w:rPr>
                <w:b/>
                <w:sz w:val="26"/>
                <w:szCs w:val="26"/>
              </w:rPr>
            </w:pPr>
            <w:r w:rsidRPr="001B4578">
              <w:rPr>
                <w:b/>
                <w:sz w:val="26"/>
                <w:szCs w:val="26"/>
              </w:rPr>
              <w:t>1</w:t>
            </w:r>
          </w:p>
        </w:tc>
        <w:tc>
          <w:tcPr>
            <w:tcW w:w="6480" w:type="dxa"/>
          </w:tcPr>
          <w:p w:rsidR="00903B7E" w:rsidRPr="001B4578" w:rsidRDefault="00903B7E" w:rsidP="001B4578">
            <w:pPr>
              <w:spacing w:line="235" w:lineRule="auto"/>
              <w:jc w:val="center"/>
              <w:rPr>
                <w:b/>
                <w:sz w:val="26"/>
                <w:szCs w:val="26"/>
              </w:rPr>
            </w:pPr>
            <w:r w:rsidRPr="001B4578">
              <w:rPr>
                <w:b/>
                <w:sz w:val="26"/>
                <w:szCs w:val="26"/>
              </w:rPr>
              <w:t>2</w:t>
            </w:r>
          </w:p>
        </w:tc>
        <w:tc>
          <w:tcPr>
            <w:tcW w:w="3393" w:type="dxa"/>
          </w:tcPr>
          <w:p w:rsidR="00903B7E" w:rsidRPr="001B4578" w:rsidRDefault="00903B7E" w:rsidP="001B4578">
            <w:pPr>
              <w:pStyle w:val="a3"/>
              <w:widowControl w:val="0"/>
              <w:spacing w:line="235" w:lineRule="auto"/>
              <w:jc w:val="center"/>
              <w:rPr>
                <w:b/>
                <w:sz w:val="26"/>
                <w:szCs w:val="26"/>
              </w:rPr>
            </w:pPr>
            <w:r w:rsidRPr="001B4578">
              <w:rPr>
                <w:b/>
                <w:sz w:val="26"/>
                <w:szCs w:val="26"/>
              </w:rPr>
              <w:t>3</w:t>
            </w:r>
          </w:p>
        </w:tc>
        <w:tc>
          <w:tcPr>
            <w:tcW w:w="1843" w:type="dxa"/>
          </w:tcPr>
          <w:p w:rsidR="00903B7E" w:rsidRPr="001B4578" w:rsidRDefault="00903B7E" w:rsidP="001B4578">
            <w:pPr>
              <w:spacing w:line="235" w:lineRule="auto"/>
              <w:jc w:val="center"/>
              <w:rPr>
                <w:b/>
                <w:sz w:val="26"/>
                <w:szCs w:val="26"/>
              </w:rPr>
            </w:pPr>
            <w:r w:rsidRPr="001B4578">
              <w:rPr>
                <w:b/>
                <w:sz w:val="26"/>
                <w:szCs w:val="26"/>
              </w:rPr>
              <w:t>4</w:t>
            </w:r>
          </w:p>
        </w:tc>
        <w:tc>
          <w:tcPr>
            <w:tcW w:w="2520" w:type="dxa"/>
            <w:shd w:val="clear" w:color="auto" w:fill="auto"/>
          </w:tcPr>
          <w:p w:rsidR="00903B7E" w:rsidRPr="001B4578" w:rsidRDefault="00903B7E" w:rsidP="001B4578">
            <w:pPr>
              <w:spacing w:line="235" w:lineRule="auto"/>
              <w:jc w:val="center"/>
              <w:rPr>
                <w:b/>
                <w:sz w:val="26"/>
                <w:szCs w:val="26"/>
              </w:rPr>
            </w:pPr>
            <w:r w:rsidRPr="001B4578">
              <w:rPr>
                <w:b/>
                <w:sz w:val="26"/>
                <w:szCs w:val="26"/>
              </w:rPr>
              <w:t>5</w:t>
            </w:r>
          </w:p>
        </w:tc>
      </w:tr>
      <w:tr w:rsidR="00903B7E" w:rsidTr="00844224">
        <w:trPr>
          <w:cantSplit/>
        </w:trPr>
        <w:tc>
          <w:tcPr>
            <w:tcW w:w="1008" w:type="dxa"/>
          </w:tcPr>
          <w:p w:rsidR="00903B7E" w:rsidRPr="001B4578" w:rsidRDefault="001B4578" w:rsidP="00373E1C">
            <w:pPr>
              <w:rPr>
                <w:sz w:val="26"/>
                <w:szCs w:val="26"/>
              </w:rPr>
            </w:pPr>
            <w:r w:rsidRPr="001B4578">
              <w:rPr>
                <w:sz w:val="26"/>
                <w:szCs w:val="26"/>
              </w:rPr>
              <w:t>2</w:t>
            </w:r>
            <w:r w:rsidR="00903B7E" w:rsidRPr="001B4578">
              <w:rPr>
                <w:sz w:val="26"/>
                <w:szCs w:val="26"/>
              </w:rPr>
              <w:t>.</w:t>
            </w:r>
          </w:p>
        </w:tc>
        <w:tc>
          <w:tcPr>
            <w:tcW w:w="6480" w:type="dxa"/>
          </w:tcPr>
          <w:p w:rsidR="00903B7E" w:rsidRPr="001B4578" w:rsidRDefault="00903B7E" w:rsidP="00844224">
            <w:pPr>
              <w:spacing w:line="235" w:lineRule="auto"/>
              <w:jc w:val="both"/>
              <w:rPr>
                <w:sz w:val="26"/>
                <w:szCs w:val="26"/>
              </w:rPr>
            </w:pPr>
            <w:r w:rsidRPr="001B4578">
              <w:rPr>
                <w:sz w:val="26"/>
                <w:szCs w:val="26"/>
              </w:rPr>
              <w:t xml:space="preserve">Розпорядження голови </w:t>
            </w:r>
            <w:r w:rsidR="001B4578">
              <w:rPr>
                <w:sz w:val="26"/>
                <w:szCs w:val="26"/>
              </w:rPr>
              <w:t>Недригайлівської районної державної адміністрації</w:t>
            </w:r>
            <w:r w:rsidR="00844224" w:rsidRPr="008B462A">
              <w:rPr>
                <w:sz w:val="26"/>
                <w:szCs w:val="26"/>
              </w:rPr>
              <w:t xml:space="preserve"> </w:t>
            </w:r>
            <w:r w:rsidR="00844224">
              <w:rPr>
                <w:sz w:val="26"/>
                <w:szCs w:val="26"/>
              </w:rPr>
              <w:t>«</w:t>
            </w:r>
            <w:r w:rsidR="00844224" w:rsidRPr="008B462A">
              <w:rPr>
                <w:sz w:val="26"/>
                <w:szCs w:val="26"/>
              </w:rPr>
              <w:t xml:space="preserve">Про затвердження Умов конкурсу з  перевезення пасажирів  на приміських автобусних маршрутах загального користування, що не виходять за межі території </w:t>
            </w:r>
            <w:r w:rsidR="00844224">
              <w:rPr>
                <w:sz w:val="26"/>
                <w:szCs w:val="26"/>
              </w:rPr>
              <w:t xml:space="preserve">Недригайлівського </w:t>
            </w:r>
            <w:r w:rsidR="00844224" w:rsidRPr="008B462A">
              <w:rPr>
                <w:sz w:val="26"/>
                <w:szCs w:val="26"/>
              </w:rPr>
              <w:t>району</w:t>
            </w:r>
          </w:p>
        </w:tc>
        <w:tc>
          <w:tcPr>
            <w:tcW w:w="3393" w:type="dxa"/>
          </w:tcPr>
          <w:p w:rsidR="00903B7E" w:rsidRPr="00844224" w:rsidRDefault="00844224" w:rsidP="00844224">
            <w:pPr>
              <w:pStyle w:val="a3"/>
              <w:widowControl w:val="0"/>
              <w:spacing w:after="0"/>
              <w:rPr>
                <w:b/>
                <w:sz w:val="26"/>
                <w:szCs w:val="26"/>
                <w:lang w:val="uk-UA"/>
              </w:rPr>
            </w:pPr>
            <w:r w:rsidRPr="008B462A">
              <w:rPr>
                <w:sz w:val="26"/>
                <w:szCs w:val="26"/>
              </w:rPr>
              <w:t>Забезп</w:t>
            </w:r>
            <w:r w:rsidR="00EA6151">
              <w:rPr>
                <w:sz w:val="26"/>
                <w:szCs w:val="26"/>
              </w:rPr>
              <w:t>ечення  вико</w:t>
            </w:r>
            <w:r>
              <w:rPr>
                <w:sz w:val="26"/>
                <w:szCs w:val="26"/>
              </w:rPr>
              <w:t>нання Закону України «Про автомобіль</w:t>
            </w:r>
            <w:r w:rsidRPr="008B462A">
              <w:rPr>
                <w:sz w:val="26"/>
                <w:szCs w:val="26"/>
              </w:rPr>
              <w:t>ний транспорт» та Постанови Кабінету Міністрів України від 03 грудня 2008 року №1081</w:t>
            </w:r>
            <w:r>
              <w:rPr>
                <w:sz w:val="26"/>
                <w:szCs w:val="26"/>
              </w:rPr>
              <w:t xml:space="preserve">  «Про зат</w:t>
            </w:r>
            <w:r w:rsidRPr="008B462A">
              <w:rPr>
                <w:sz w:val="26"/>
                <w:szCs w:val="26"/>
              </w:rPr>
              <w:t>вердження Порядку проведе</w:t>
            </w:r>
            <w:r>
              <w:rPr>
                <w:sz w:val="26"/>
                <w:szCs w:val="26"/>
              </w:rPr>
              <w:t>ння конкурсу з перевезення пасажирів на автобус</w:t>
            </w:r>
            <w:r w:rsidRPr="008B462A">
              <w:rPr>
                <w:sz w:val="26"/>
                <w:szCs w:val="26"/>
              </w:rPr>
              <w:t>ному маршруті загального користування»</w:t>
            </w:r>
          </w:p>
        </w:tc>
        <w:tc>
          <w:tcPr>
            <w:tcW w:w="1843" w:type="dxa"/>
          </w:tcPr>
          <w:p w:rsidR="00903B7E" w:rsidRPr="001B4578" w:rsidRDefault="00844224" w:rsidP="00870B96">
            <w:pPr>
              <w:spacing w:line="235" w:lineRule="auto"/>
              <w:jc w:val="center"/>
              <w:rPr>
                <w:sz w:val="26"/>
                <w:szCs w:val="26"/>
              </w:rPr>
            </w:pPr>
            <w:r>
              <w:rPr>
                <w:sz w:val="26"/>
                <w:szCs w:val="26"/>
              </w:rPr>
              <w:t>І</w:t>
            </w:r>
            <w:r w:rsidR="00903B7E" w:rsidRPr="001B4578">
              <w:rPr>
                <w:sz w:val="26"/>
                <w:szCs w:val="26"/>
              </w:rPr>
              <w:t xml:space="preserve"> квартал 201</w:t>
            </w:r>
            <w:r w:rsidR="00870B96">
              <w:rPr>
                <w:sz w:val="26"/>
                <w:szCs w:val="26"/>
              </w:rPr>
              <w:t>4</w:t>
            </w:r>
            <w:r w:rsidR="00903B7E" w:rsidRPr="001B4578">
              <w:rPr>
                <w:sz w:val="26"/>
                <w:szCs w:val="26"/>
              </w:rPr>
              <w:t xml:space="preserve"> року</w:t>
            </w:r>
          </w:p>
        </w:tc>
        <w:tc>
          <w:tcPr>
            <w:tcW w:w="2520" w:type="dxa"/>
            <w:shd w:val="clear" w:color="auto" w:fill="auto"/>
          </w:tcPr>
          <w:p w:rsidR="00903B7E" w:rsidRPr="001B4578" w:rsidRDefault="00903B7E" w:rsidP="00373E1C">
            <w:pPr>
              <w:spacing w:line="235" w:lineRule="auto"/>
              <w:jc w:val="both"/>
              <w:rPr>
                <w:sz w:val="26"/>
                <w:szCs w:val="26"/>
              </w:rPr>
            </w:pPr>
            <w:r w:rsidRPr="001B4578">
              <w:rPr>
                <w:sz w:val="26"/>
                <w:szCs w:val="26"/>
              </w:rPr>
              <w:t>Відділ економічного розвитку і торгівлі Недригайлівської районної державної адміністрації</w:t>
            </w:r>
          </w:p>
        </w:tc>
      </w:tr>
      <w:tr w:rsidR="00844224" w:rsidTr="00844224">
        <w:trPr>
          <w:cantSplit/>
        </w:trPr>
        <w:tc>
          <w:tcPr>
            <w:tcW w:w="1008" w:type="dxa"/>
          </w:tcPr>
          <w:p w:rsidR="00844224" w:rsidRPr="001B4578" w:rsidRDefault="00844224" w:rsidP="00373E1C">
            <w:pPr>
              <w:rPr>
                <w:sz w:val="26"/>
                <w:szCs w:val="26"/>
              </w:rPr>
            </w:pPr>
            <w:r>
              <w:rPr>
                <w:sz w:val="26"/>
                <w:szCs w:val="26"/>
              </w:rPr>
              <w:t>3.</w:t>
            </w:r>
          </w:p>
        </w:tc>
        <w:tc>
          <w:tcPr>
            <w:tcW w:w="6480" w:type="dxa"/>
          </w:tcPr>
          <w:p w:rsidR="00EA6151" w:rsidRPr="008B462A" w:rsidRDefault="00844224" w:rsidP="00EA6151">
            <w:pPr>
              <w:rPr>
                <w:sz w:val="26"/>
                <w:szCs w:val="26"/>
              </w:rPr>
            </w:pPr>
            <w:r w:rsidRPr="001B4578">
              <w:rPr>
                <w:sz w:val="26"/>
                <w:szCs w:val="26"/>
              </w:rPr>
              <w:t xml:space="preserve">Розпорядження голови </w:t>
            </w:r>
            <w:r>
              <w:rPr>
                <w:sz w:val="26"/>
                <w:szCs w:val="26"/>
              </w:rPr>
              <w:t>Недригайлівської районної державної адміністрації</w:t>
            </w:r>
            <w:r w:rsidR="00EA6151">
              <w:rPr>
                <w:sz w:val="26"/>
                <w:szCs w:val="26"/>
              </w:rPr>
              <w:t xml:space="preserve"> «</w:t>
            </w:r>
            <w:r w:rsidR="00EA6151" w:rsidRPr="008B462A">
              <w:rPr>
                <w:sz w:val="26"/>
                <w:szCs w:val="26"/>
              </w:rPr>
              <w:t xml:space="preserve">Про встановлення плати за участь у конкурсі з перевезення пасажирів на приміських автобусних маршрутах загального користування, що не виходять за межі території </w:t>
            </w:r>
            <w:r w:rsidR="00EA6151">
              <w:rPr>
                <w:sz w:val="26"/>
                <w:szCs w:val="26"/>
              </w:rPr>
              <w:t xml:space="preserve">Недригайлівського </w:t>
            </w:r>
            <w:r w:rsidR="00EA6151" w:rsidRPr="008B462A">
              <w:rPr>
                <w:sz w:val="26"/>
                <w:szCs w:val="26"/>
              </w:rPr>
              <w:t>району</w:t>
            </w:r>
            <w:r w:rsidR="00EA6151">
              <w:rPr>
                <w:sz w:val="26"/>
                <w:szCs w:val="26"/>
              </w:rPr>
              <w:t>»</w:t>
            </w:r>
          </w:p>
          <w:p w:rsidR="00844224" w:rsidRPr="001B4578" w:rsidRDefault="00844224" w:rsidP="00844224">
            <w:pPr>
              <w:spacing w:line="235" w:lineRule="auto"/>
              <w:jc w:val="both"/>
              <w:rPr>
                <w:sz w:val="26"/>
                <w:szCs w:val="26"/>
              </w:rPr>
            </w:pPr>
          </w:p>
        </w:tc>
        <w:tc>
          <w:tcPr>
            <w:tcW w:w="3393" w:type="dxa"/>
          </w:tcPr>
          <w:p w:rsidR="00844224" w:rsidRPr="00844224" w:rsidRDefault="00EA6151" w:rsidP="00844224">
            <w:pPr>
              <w:pStyle w:val="a3"/>
              <w:widowControl w:val="0"/>
              <w:spacing w:after="0"/>
              <w:rPr>
                <w:sz w:val="26"/>
                <w:szCs w:val="26"/>
                <w:lang w:val="uk-UA"/>
              </w:rPr>
            </w:pPr>
            <w:r>
              <w:rPr>
                <w:sz w:val="26"/>
                <w:szCs w:val="26"/>
              </w:rPr>
              <w:t>Виконання вимог діючого законо</w:t>
            </w:r>
            <w:r w:rsidRPr="008B462A">
              <w:rPr>
                <w:sz w:val="26"/>
                <w:szCs w:val="26"/>
              </w:rPr>
              <w:t>давства в сфері транспорту  в частині покриття витрат, по</w:t>
            </w:r>
            <w:r>
              <w:rPr>
                <w:sz w:val="26"/>
                <w:szCs w:val="26"/>
              </w:rPr>
              <w:t>в’язаних з підготовкою прове</w:t>
            </w:r>
            <w:r w:rsidRPr="008B462A">
              <w:rPr>
                <w:sz w:val="26"/>
                <w:szCs w:val="26"/>
              </w:rPr>
              <w:t xml:space="preserve">дення конкурсу з </w:t>
            </w:r>
            <w:r>
              <w:rPr>
                <w:sz w:val="26"/>
                <w:szCs w:val="26"/>
              </w:rPr>
              <w:t>перевезення пасажи</w:t>
            </w:r>
            <w:r w:rsidRPr="008B462A">
              <w:rPr>
                <w:sz w:val="26"/>
                <w:szCs w:val="26"/>
              </w:rPr>
              <w:t xml:space="preserve">рів </w:t>
            </w:r>
            <w:r>
              <w:rPr>
                <w:sz w:val="26"/>
                <w:szCs w:val="26"/>
              </w:rPr>
              <w:t>на приміських автобусних маршру</w:t>
            </w:r>
            <w:r w:rsidRPr="008B462A">
              <w:rPr>
                <w:sz w:val="26"/>
                <w:szCs w:val="26"/>
              </w:rPr>
              <w:t>тах загального користування</w:t>
            </w:r>
          </w:p>
        </w:tc>
        <w:tc>
          <w:tcPr>
            <w:tcW w:w="1843" w:type="dxa"/>
          </w:tcPr>
          <w:p w:rsidR="00844224" w:rsidRDefault="00CB3FE3" w:rsidP="00844224">
            <w:pPr>
              <w:spacing w:line="235" w:lineRule="auto"/>
              <w:jc w:val="center"/>
              <w:rPr>
                <w:sz w:val="26"/>
                <w:szCs w:val="26"/>
              </w:rPr>
            </w:pPr>
            <w:r>
              <w:rPr>
                <w:sz w:val="26"/>
                <w:szCs w:val="26"/>
              </w:rPr>
              <w:t>І</w:t>
            </w:r>
            <w:r w:rsidR="00870B96">
              <w:rPr>
                <w:sz w:val="26"/>
                <w:szCs w:val="26"/>
              </w:rPr>
              <w:t xml:space="preserve"> квартал 2014</w:t>
            </w:r>
            <w:r w:rsidRPr="001B4578">
              <w:rPr>
                <w:sz w:val="26"/>
                <w:szCs w:val="26"/>
              </w:rPr>
              <w:t xml:space="preserve"> року</w:t>
            </w:r>
          </w:p>
        </w:tc>
        <w:tc>
          <w:tcPr>
            <w:tcW w:w="2520" w:type="dxa"/>
            <w:shd w:val="clear" w:color="auto" w:fill="auto"/>
          </w:tcPr>
          <w:p w:rsidR="00844224" w:rsidRPr="001B4578" w:rsidRDefault="00CB3FE3" w:rsidP="00373E1C">
            <w:pPr>
              <w:spacing w:line="235" w:lineRule="auto"/>
              <w:jc w:val="both"/>
              <w:rPr>
                <w:sz w:val="26"/>
                <w:szCs w:val="26"/>
              </w:rPr>
            </w:pPr>
            <w:r w:rsidRPr="001B4578">
              <w:rPr>
                <w:sz w:val="26"/>
                <w:szCs w:val="26"/>
              </w:rPr>
              <w:t>Відділ економічного розвитку і торгівлі Недригайлівської районної державної адміністрації</w:t>
            </w:r>
          </w:p>
        </w:tc>
      </w:tr>
    </w:tbl>
    <w:p w:rsidR="00903B7E" w:rsidRDefault="00903B7E" w:rsidP="00903B7E">
      <w:pPr>
        <w:pStyle w:val="5"/>
        <w:spacing w:line="228" w:lineRule="auto"/>
        <w:jc w:val="both"/>
        <w:rPr>
          <w:b/>
          <w:bCs/>
          <w:sz w:val="28"/>
          <w:szCs w:val="28"/>
        </w:rPr>
      </w:pPr>
    </w:p>
    <w:p w:rsidR="007E1A0A" w:rsidRPr="007E1A0A" w:rsidRDefault="007E1A0A" w:rsidP="007E1A0A">
      <w:pPr>
        <w:ind w:firstLine="708"/>
        <w:rPr>
          <w:b/>
          <w:sz w:val="26"/>
          <w:szCs w:val="26"/>
        </w:rPr>
      </w:pPr>
      <w:r w:rsidRPr="007E1A0A">
        <w:rPr>
          <w:b/>
          <w:sz w:val="26"/>
          <w:szCs w:val="26"/>
        </w:rPr>
        <w:t>Керівник апарату Недригайлівської</w:t>
      </w:r>
    </w:p>
    <w:p w:rsidR="007E1A0A" w:rsidRPr="007E1A0A" w:rsidRDefault="007E1A0A" w:rsidP="007E1A0A">
      <w:pPr>
        <w:ind w:firstLine="708"/>
        <w:rPr>
          <w:b/>
          <w:sz w:val="26"/>
          <w:szCs w:val="26"/>
        </w:rPr>
      </w:pPr>
      <w:r w:rsidRPr="007E1A0A">
        <w:rPr>
          <w:b/>
          <w:sz w:val="26"/>
          <w:szCs w:val="26"/>
        </w:rPr>
        <w:t>районної державної адміністрації</w:t>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t>О.І.</w:t>
      </w:r>
      <w:r>
        <w:rPr>
          <w:b/>
          <w:sz w:val="26"/>
          <w:szCs w:val="26"/>
        </w:rPr>
        <w:t xml:space="preserve"> </w:t>
      </w:r>
      <w:r w:rsidRPr="007E1A0A">
        <w:rPr>
          <w:b/>
          <w:sz w:val="26"/>
          <w:szCs w:val="26"/>
        </w:rPr>
        <w:t>Неменко</w:t>
      </w:r>
    </w:p>
    <w:p w:rsidR="007E1A0A" w:rsidRPr="007E1A0A" w:rsidRDefault="007E1A0A" w:rsidP="007E1A0A">
      <w:pPr>
        <w:ind w:firstLine="708"/>
        <w:rPr>
          <w:b/>
          <w:sz w:val="26"/>
          <w:szCs w:val="26"/>
        </w:rPr>
      </w:pPr>
    </w:p>
    <w:p w:rsidR="007E1A0A" w:rsidRPr="007E1A0A" w:rsidRDefault="007E1A0A" w:rsidP="007E1A0A">
      <w:pPr>
        <w:ind w:firstLine="708"/>
        <w:jc w:val="both"/>
        <w:rPr>
          <w:b/>
          <w:sz w:val="26"/>
          <w:szCs w:val="26"/>
        </w:rPr>
      </w:pPr>
      <w:r w:rsidRPr="007E1A0A">
        <w:rPr>
          <w:b/>
          <w:sz w:val="26"/>
          <w:szCs w:val="26"/>
        </w:rPr>
        <w:t>Т.в.о. начальника відділу економічного</w:t>
      </w:r>
    </w:p>
    <w:p w:rsidR="007E1A0A" w:rsidRPr="007E1A0A" w:rsidRDefault="007E1A0A" w:rsidP="007E1A0A">
      <w:pPr>
        <w:ind w:firstLine="708"/>
        <w:jc w:val="both"/>
        <w:rPr>
          <w:b/>
          <w:sz w:val="26"/>
          <w:szCs w:val="26"/>
        </w:rPr>
      </w:pPr>
      <w:r w:rsidRPr="007E1A0A">
        <w:rPr>
          <w:b/>
          <w:sz w:val="26"/>
          <w:szCs w:val="26"/>
        </w:rPr>
        <w:t>розвитку і торгівлі  Недригайлівської</w:t>
      </w:r>
    </w:p>
    <w:p w:rsidR="00E268BC" w:rsidRDefault="007E1A0A" w:rsidP="007E1A0A">
      <w:pPr>
        <w:ind w:firstLine="708"/>
        <w:jc w:val="both"/>
        <w:rPr>
          <w:b/>
          <w:bCs/>
          <w:sz w:val="28"/>
          <w:szCs w:val="28"/>
        </w:rPr>
      </w:pPr>
      <w:r w:rsidRPr="007E1A0A">
        <w:rPr>
          <w:b/>
          <w:sz w:val="26"/>
          <w:szCs w:val="26"/>
        </w:rPr>
        <w:t xml:space="preserve">районної державної адміністрації                                        </w:t>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Pr>
          <w:b/>
          <w:sz w:val="26"/>
          <w:szCs w:val="26"/>
        </w:rPr>
        <w:t xml:space="preserve">Л.Г. </w:t>
      </w:r>
      <w:r w:rsidRPr="007E1A0A">
        <w:rPr>
          <w:b/>
          <w:sz w:val="26"/>
          <w:szCs w:val="26"/>
        </w:rPr>
        <w:t xml:space="preserve">Данильченко  </w:t>
      </w:r>
    </w:p>
    <w:p w:rsidR="00870FAD" w:rsidRDefault="00870FAD" w:rsidP="00CC23C4">
      <w:pPr>
        <w:ind w:right="510"/>
        <w:jc w:val="center"/>
        <w:rPr>
          <w:b/>
          <w:bCs/>
          <w:sz w:val="28"/>
          <w:szCs w:val="28"/>
        </w:rPr>
        <w:sectPr w:rsidR="00870FAD" w:rsidSect="007E1A0A">
          <w:pgSz w:w="16838" w:h="11906" w:orient="landscape"/>
          <w:pgMar w:top="851" w:right="1134" w:bottom="1418" w:left="851" w:header="709" w:footer="709" w:gutter="0"/>
          <w:cols w:space="708"/>
          <w:docGrid w:linePitch="360"/>
        </w:sectPr>
      </w:pPr>
    </w:p>
    <w:p w:rsidR="001665FD" w:rsidRDefault="001665FD" w:rsidP="00182867">
      <w:pPr>
        <w:ind w:right="510"/>
        <w:rPr>
          <w:b/>
          <w:bCs/>
          <w:sz w:val="28"/>
          <w:szCs w:val="28"/>
        </w:rPr>
      </w:pPr>
    </w:p>
    <w:sectPr w:rsidR="001665FD" w:rsidSect="006A4102">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F41" w:rsidRDefault="001B6F41" w:rsidP="00542103">
      <w:r>
        <w:separator/>
      </w:r>
    </w:p>
  </w:endnote>
  <w:endnote w:type="continuationSeparator" w:id="0">
    <w:p w:rsidR="001B6F41" w:rsidRDefault="001B6F41" w:rsidP="00542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F41" w:rsidRDefault="001B6F41" w:rsidP="00542103">
      <w:r>
        <w:separator/>
      </w:r>
    </w:p>
  </w:footnote>
  <w:footnote w:type="continuationSeparator" w:id="0">
    <w:p w:rsidR="001B6F41" w:rsidRDefault="001B6F41" w:rsidP="005421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pPr>
      <w:pStyle w:val="ae"/>
      <w:jc w:val="center"/>
      <w:rPr>
        <w:sz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57566"/>
    <w:multiLevelType w:val="hybridMultilevel"/>
    <w:tmpl w:val="AEFEB4C0"/>
    <w:lvl w:ilvl="0" w:tplc="E6760232">
      <w:start w:val="9"/>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1">
    <w:nsid w:val="0AAE6A61"/>
    <w:multiLevelType w:val="hybridMultilevel"/>
    <w:tmpl w:val="1940ECE6"/>
    <w:lvl w:ilvl="0" w:tplc="F5CC3456">
      <w:start w:val="6"/>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2">
    <w:nsid w:val="0CF83DA3"/>
    <w:multiLevelType w:val="hybridMultilevel"/>
    <w:tmpl w:val="BFEA084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1E648F3"/>
    <w:multiLevelType w:val="hybridMultilevel"/>
    <w:tmpl w:val="160C0FFA"/>
    <w:lvl w:ilvl="0" w:tplc="9A505CDE">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49D0E0B"/>
    <w:multiLevelType w:val="singleLevel"/>
    <w:tmpl w:val="D68C562E"/>
    <w:lvl w:ilvl="0">
      <w:start w:val="1"/>
      <w:numFmt w:val="decimal"/>
      <w:lvlText w:val="%1)"/>
      <w:legacy w:legacy="1" w:legacySpace="0" w:legacyIndent="504"/>
      <w:lvlJc w:val="left"/>
      <w:rPr>
        <w:rFonts w:ascii="Times New Roman" w:eastAsia="Times New Roman" w:hAnsi="Times New Roman" w:cs="Times New Roman"/>
      </w:rPr>
    </w:lvl>
  </w:abstractNum>
  <w:abstractNum w:abstractNumId="5">
    <w:nsid w:val="150A647C"/>
    <w:multiLevelType w:val="hybridMultilevel"/>
    <w:tmpl w:val="3252F4F6"/>
    <w:lvl w:ilvl="0" w:tplc="DEBEA6A2">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66E1DF1"/>
    <w:multiLevelType w:val="hybridMultilevel"/>
    <w:tmpl w:val="11B47E9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A04B5E"/>
    <w:multiLevelType w:val="hybridMultilevel"/>
    <w:tmpl w:val="AEFEB4C0"/>
    <w:lvl w:ilvl="0" w:tplc="E6760232">
      <w:start w:val="9"/>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8">
    <w:nsid w:val="217E096D"/>
    <w:multiLevelType w:val="hybridMultilevel"/>
    <w:tmpl w:val="6B924C98"/>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9">
    <w:nsid w:val="22AD0561"/>
    <w:multiLevelType w:val="hybridMultilevel"/>
    <w:tmpl w:val="CFF4448C"/>
    <w:lvl w:ilvl="0" w:tplc="7EF02A6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0095E5E"/>
    <w:multiLevelType w:val="hybridMultilevel"/>
    <w:tmpl w:val="9010530A"/>
    <w:lvl w:ilvl="0" w:tplc="3FD2AE56">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3764F8E"/>
    <w:multiLevelType w:val="singleLevel"/>
    <w:tmpl w:val="63FAC4D8"/>
    <w:lvl w:ilvl="0">
      <w:start w:val="1"/>
      <w:numFmt w:val="decimal"/>
      <w:lvlText w:val="%1."/>
      <w:legacy w:legacy="1" w:legacySpace="0" w:legacyIndent="360"/>
      <w:lvlJc w:val="left"/>
      <w:rPr>
        <w:rFonts w:ascii="Times New Roman CYR" w:hAnsi="Times New Roman CYR" w:hint="default"/>
      </w:rPr>
    </w:lvl>
  </w:abstractNum>
  <w:abstractNum w:abstractNumId="12">
    <w:nsid w:val="49C43B10"/>
    <w:multiLevelType w:val="hybridMultilevel"/>
    <w:tmpl w:val="496E6150"/>
    <w:lvl w:ilvl="0" w:tplc="8D9E7DBE">
      <w:start w:val="1"/>
      <w:numFmt w:val="decimal"/>
      <w:lvlText w:val="%1)"/>
      <w:lvlJc w:val="left"/>
      <w:pPr>
        <w:ind w:left="1070" w:hanging="360"/>
      </w:pPr>
      <w:rPr>
        <w:rFonts w:ascii="Times New Roman" w:eastAsiaTheme="minorHAnsi"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4B8A4481"/>
    <w:multiLevelType w:val="hybridMultilevel"/>
    <w:tmpl w:val="5FD60FEE"/>
    <w:lvl w:ilvl="0" w:tplc="4572989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5D8E4D78"/>
    <w:multiLevelType w:val="hybridMultilevel"/>
    <w:tmpl w:val="EB62B828"/>
    <w:lvl w:ilvl="0" w:tplc="E7C6278E">
      <w:start w:val="1"/>
      <w:numFmt w:val="decimal"/>
      <w:lvlText w:val="%1."/>
      <w:lvlJc w:val="left"/>
      <w:pPr>
        <w:ind w:left="2478" w:hanging="148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2F91C66"/>
    <w:multiLevelType w:val="hybridMultilevel"/>
    <w:tmpl w:val="9E68A5B8"/>
    <w:lvl w:ilvl="0" w:tplc="6A84B044">
      <w:start w:val="8"/>
      <w:numFmt w:val="decimal"/>
      <w:lvlText w:val="%1."/>
      <w:lvlJc w:val="left"/>
      <w:pPr>
        <w:ind w:left="1378" w:hanging="360"/>
      </w:pPr>
      <w:rPr>
        <w:rFonts w:hint="default"/>
      </w:rPr>
    </w:lvl>
    <w:lvl w:ilvl="1" w:tplc="04190019" w:tentative="1">
      <w:start w:val="1"/>
      <w:numFmt w:val="lowerLetter"/>
      <w:lvlText w:val="%2."/>
      <w:lvlJc w:val="left"/>
      <w:pPr>
        <w:ind w:left="2098" w:hanging="360"/>
      </w:pPr>
    </w:lvl>
    <w:lvl w:ilvl="2" w:tplc="0419001B" w:tentative="1">
      <w:start w:val="1"/>
      <w:numFmt w:val="lowerRoman"/>
      <w:lvlText w:val="%3."/>
      <w:lvlJc w:val="right"/>
      <w:pPr>
        <w:ind w:left="2818" w:hanging="180"/>
      </w:pPr>
    </w:lvl>
    <w:lvl w:ilvl="3" w:tplc="0419000F" w:tentative="1">
      <w:start w:val="1"/>
      <w:numFmt w:val="decimal"/>
      <w:lvlText w:val="%4."/>
      <w:lvlJc w:val="left"/>
      <w:pPr>
        <w:ind w:left="3538" w:hanging="360"/>
      </w:pPr>
    </w:lvl>
    <w:lvl w:ilvl="4" w:tplc="04190019" w:tentative="1">
      <w:start w:val="1"/>
      <w:numFmt w:val="lowerLetter"/>
      <w:lvlText w:val="%5."/>
      <w:lvlJc w:val="left"/>
      <w:pPr>
        <w:ind w:left="4258" w:hanging="360"/>
      </w:pPr>
    </w:lvl>
    <w:lvl w:ilvl="5" w:tplc="0419001B" w:tentative="1">
      <w:start w:val="1"/>
      <w:numFmt w:val="lowerRoman"/>
      <w:lvlText w:val="%6."/>
      <w:lvlJc w:val="right"/>
      <w:pPr>
        <w:ind w:left="4978" w:hanging="180"/>
      </w:pPr>
    </w:lvl>
    <w:lvl w:ilvl="6" w:tplc="0419000F" w:tentative="1">
      <w:start w:val="1"/>
      <w:numFmt w:val="decimal"/>
      <w:lvlText w:val="%7."/>
      <w:lvlJc w:val="left"/>
      <w:pPr>
        <w:ind w:left="5698" w:hanging="360"/>
      </w:pPr>
    </w:lvl>
    <w:lvl w:ilvl="7" w:tplc="04190019" w:tentative="1">
      <w:start w:val="1"/>
      <w:numFmt w:val="lowerLetter"/>
      <w:lvlText w:val="%8."/>
      <w:lvlJc w:val="left"/>
      <w:pPr>
        <w:ind w:left="6418" w:hanging="360"/>
      </w:pPr>
    </w:lvl>
    <w:lvl w:ilvl="8" w:tplc="0419001B" w:tentative="1">
      <w:start w:val="1"/>
      <w:numFmt w:val="lowerRoman"/>
      <w:lvlText w:val="%9."/>
      <w:lvlJc w:val="right"/>
      <w:pPr>
        <w:ind w:left="7138" w:hanging="180"/>
      </w:pPr>
    </w:lvl>
  </w:abstractNum>
  <w:abstractNum w:abstractNumId="16">
    <w:nsid w:val="76847C89"/>
    <w:multiLevelType w:val="hybridMultilevel"/>
    <w:tmpl w:val="6CD236C0"/>
    <w:lvl w:ilvl="0" w:tplc="D2E2A77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789E1DD9"/>
    <w:multiLevelType w:val="hybridMultilevel"/>
    <w:tmpl w:val="5AAE2A6E"/>
    <w:lvl w:ilvl="0" w:tplc="E6760232">
      <w:start w:val="5"/>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num w:numId="1">
    <w:abstractNumId w:val="2"/>
  </w:num>
  <w:num w:numId="2">
    <w:abstractNumId w:val="6"/>
  </w:num>
  <w:num w:numId="3">
    <w:abstractNumId w:val="12"/>
  </w:num>
  <w:num w:numId="4">
    <w:abstractNumId w:val="11"/>
  </w:num>
  <w:num w:numId="5">
    <w:abstractNumId w:val="11"/>
    <w:lvlOverride w:ilvl="0">
      <w:lvl w:ilvl="0">
        <w:start w:val="2"/>
        <w:numFmt w:val="decimal"/>
        <w:lvlText w:val="%1."/>
        <w:legacy w:legacy="1" w:legacySpace="0" w:legacyIndent="360"/>
        <w:lvlJc w:val="left"/>
        <w:rPr>
          <w:rFonts w:ascii="Times New Roman CYR" w:hAnsi="Times New Roman CYR" w:hint="default"/>
        </w:rPr>
      </w:lvl>
    </w:lvlOverride>
  </w:num>
  <w:num w:numId="6">
    <w:abstractNumId w:val="11"/>
    <w:lvlOverride w:ilvl="0">
      <w:lvl w:ilvl="0">
        <w:start w:val="8"/>
        <w:numFmt w:val="decimal"/>
        <w:lvlText w:val="%1."/>
        <w:legacy w:legacy="1" w:legacySpace="0" w:legacyIndent="360"/>
        <w:lvlJc w:val="left"/>
        <w:rPr>
          <w:rFonts w:ascii="Times New Roman CYR" w:hAnsi="Times New Roman CYR" w:hint="default"/>
        </w:rPr>
      </w:lvl>
    </w:lvlOverride>
  </w:num>
  <w:num w:numId="7">
    <w:abstractNumId w:val="4"/>
  </w:num>
  <w:num w:numId="8">
    <w:abstractNumId w:val="10"/>
  </w:num>
  <w:num w:numId="9">
    <w:abstractNumId w:val="16"/>
  </w:num>
  <w:num w:numId="10">
    <w:abstractNumId w:val="5"/>
  </w:num>
  <w:num w:numId="11">
    <w:abstractNumId w:val="8"/>
  </w:num>
  <w:num w:numId="12">
    <w:abstractNumId w:val="14"/>
  </w:num>
  <w:num w:numId="13">
    <w:abstractNumId w:val="9"/>
  </w:num>
  <w:num w:numId="14">
    <w:abstractNumId w:val="13"/>
  </w:num>
  <w:num w:numId="15">
    <w:abstractNumId w:val="3"/>
  </w:num>
  <w:num w:numId="16">
    <w:abstractNumId w:val="1"/>
  </w:num>
  <w:num w:numId="17">
    <w:abstractNumId w:val="15"/>
  </w:num>
  <w:num w:numId="18">
    <w:abstractNumId w:val="0"/>
  </w:num>
  <w:num w:numId="19">
    <w:abstractNumId w:val="7"/>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673A"/>
    <w:rsid w:val="00004156"/>
    <w:rsid w:val="00004588"/>
    <w:rsid w:val="00022802"/>
    <w:rsid w:val="00032954"/>
    <w:rsid w:val="000334C7"/>
    <w:rsid w:val="00035CC1"/>
    <w:rsid w:val="00040318"/>
    <w:rsid w:val="000428BF"/>
    <w:rsid w:val="000429BE"/>
    <w:rsid w:val="000505EA"/>
    <w:rsid w:val="000559C5"/>
    <w:rsid w:val="00060DDB"/>
    <w:rsid w:val="000612AB"/>
    <w:rsid w:val="00063550"/>
    <w:rsid w:val="000707FF"/>
    <w:rsid w:val="00071568"/>
    <w:rsid w:val="00074B09"/>
    <w:rsid w:val="00075DFC"/>
    <w:rsid w:val="000767BF"/>
    <w:rsid w:val="00081BCD"/>
    <w:rsid w:val="0008338E"/>
    <w:rsid w:val="0008506A"/>
    <w:rsid w:val="000965E1"/>
    <w:rsid w:val="000A03BD"/>
    <w:rsid w:val="000A0968"/>
    <w:rsid w:val="000A514B"/>
    <w:rsid w:val="000A6E02"/>
    <w:rsid w:val="000A79B0"/>
    <w:rsid w:val="000B4761"/>
    <w:rsid w:val="000C52A0"/>
    <w:rsid w:val="000D27B6"/>
    <w:rsid w:val="000E7204"/>
    <w:rsid w:val="000F0AD5"/>
    <w:rsid w:val="001042FB"/>
    <w:rsid w:val="00105566"/>
    <w:rsid w:val="001119B8"/>
    <w:rsid w:val="00111F34"/>
    <w:rsid w:val="00113C71"/>
    <w:rsid w:val="0011521A"/>
    <w:rsid w:val="00130D51"/>
    <w:rsid w:val="0013673A"/>
    <w:rsid w:val="00136F05"/>
    <w:rsid w:val="00141D74"/>
    <w:rsid w:val="00142B58"/>
    <w:rsid w:val="00144523"/>
    <w:rsid w:val="00156910"/>
    <w:rsid w:val="001646CE"/>
    <w:rsid w:val="001665FD"/>
    <w:rsid w:val="00170BD9"/>
    <w:rsid w:val="00172361"/>
    <w:rsid w:val="00173506"/>
    <w:rsid w:val="00174112"/>
    <w:rsid w:val="00181CBC"/>
    <w:rsid w:val="00182867"/>
    <w:rsid w:val="00194593"/>
    <w:rsid w:val="001967F8"/>
    <w:rsid w:val="001979B9"/>
    <w:rsid w:val="001A3044"/>
    <w:rsid w:val="001A5D32"/>
    <w:rsid w:val="001A6055"/>
    <w:rsid w:val="001A692C"/>
    <w:rsid w:val="001B4578"/>
    <w:rsid w:val="001B6F41"/>
    <w:rsid w:val="001C0CB2"/>
    <w:rsid w:val="001C4ED1"/>
    <w:rsid w:val="001C682A"/>
    <w:rsid w:val="001D00B3"/>
    <w:rsid w:val="001D0218"/>
    <w:rsid w:val="001D5D8D"/>
    <w:rsid w:val="001D7443"/>
    <w:rsid w:val="001E26D5"/>
    <w:rsid w:val="001E443B"/>
    <w:rsid w:val="001F27FD"/>
    <w:rsid w:val="001F6D81"/>
    <w:rsid w:val="001F743D"/>
    <w:rsid w:val="00200446"/>
    <w:rsid w:val="0020065D"/>
    <w:rsid w:val="00203BF1"/>
    <w:rsid w:val="00206646"/>
    <w:rsid w:val="002070BE"/>
    <w:rsid w:val="00207DE5"/>
    <w:rsid w:val="00220C9E"/>
    <w:rsid w:val="00226A83"/>
    <w:rsid w:val="0023359A"/>
    <w:rsid w:val="00235E4B"/>
    <w:rsid w:val="0023690A"/>
    <w:rsid w:val="002544E4"/>
    <w:rsid w:val="002745C2"/>
    <w:rsid w:val="002752D7"/>
    <w:rsid w:val="002765C0"/>
    <w:rsid w:val="00277B92"/>
    <w:rsid w:val="0028174E"/>
    <w:rsid w:val="00283CE0"/>
    <w:rsid w:val="0028650B"/>
    <w:rsid w:val="0029028A"/>
    <w:rsid w:val="002903BD"/>
    <w:rsid w:val="0029663D"/>
    <w:rsid w:val="002A0D12"/>
    <w:rsid w:val="002A47B9"/>
    <w:rsid w:val="002A4EE4"/>
    <w:rsid w:val="002B0F47"/>
    <w:rsid w:val="002B1915"/>
    <w:rsid w:val="002B4C53"/>
    <w:rsid w:val="002B5472"/>
    <w:rsid w:val="002B6C46"/>
    <w:rsid w:val="002D3A20"/>
    <w:rsid w:val="002D715C"/>
    <w:rsid w:val="002E2B84"/>
    <w:rsid w:val="003030D7"/>
    <w:rsid w:val="0030341B"/>
    <w:rsid w:val="00306287"/>
    <w:rsid w:val="00316251"/>
    <w:rsid w:val="00324231"/>
    <w:rsid w:val="00325B1E"/>
    <w:rsid w:val="00330716"/>
    <w:rsid w:val="00336F8A"/>
    <w:rsid w:val="00342CB8"/>
    <w:rsid w:val="0035033B"/>
    <w:rsid w:val="003546F8"/>
    <w:rsid w:val="00367082"/>
    <w:rsid w:val="003721BE"/>
    <w:rsid w:val="00373D8C"/>
    <w:rsid w:val="003749C7"/>
    <w:rsid w:val="00376506"/>
    <w:rsid w:val="003777A3"/>
    <w:rsid w:val="00382820"/>
    <w:rsid w:val="00387072"/>
    <w:rsid w:val="00392644"/>
    <w:rsid w:val="00393808"/>
    <w:rsid w:val="0039384D"/>
    <w:rsid w:val="00393BBE"/>
    <w:rsid w:val="00397526"/>
    <w:rsid w:val="003A1852"/>
    <w:rsid w:val="003A3B0E"/>
    <w:rsid w:val="003A3CDB"/>
    <w:rsid w:val="003A671D"/>
    <w:rsid w:val="003B07E2"/>
    <w:rsid w:val="003B0FB1"/>
    <w:rsid w:val="003B2371"/>
    <w:rsid w:val="003C1D04"/>
    <w:rsid w:val="003C3C43"/>
    <w:rsid w:val="003C6E68"/>
    <w:rsid w:val="003D0347"/>
    <w:rsid w:val="003D0789"/>
    <w:rsid w:val="003D1A1D"/>
    <w:rsid w:val="003D32B0"/>
    <w:rsid w:val="003D351F"/>
    <w:rsid w:val="003D5BFA"/>
    <w:rsid w:val="003D616E"/>
    <w:rsid w:val="003F3AAD"/>
    <w:rsid w:val="003F61C0"/>
    <w:rsid w:val="0040005A"/>
    <w:rsid w:val="00401B0A"/>
    <w:rsid w:val="0040701F"/>
    <w:rsid w:val="00412637"/>
    <w:rsid w:val="0042398B"/>
    <w:rsid w:val="00425521"/>
    <w:rsid w:val="0042618F"/>
    <w:rsid w:val="00426B23"/>
    <w:rsid w:val="00431627"/>
    <w:rsid w:val="00433A16"/>
    <w:rsid w:val="0043598E"/>
    <w:rsid w:val="00441B36"/>
    <w:rsid w:val="0045212B"/>
    <w:rsid w:val="004559E8"/>
    <w:rsid w:val="00460CC5"/>
    <w:rsid w:val="00475223"/>
    <w:rsid w:val="0048526A"/>
    <w:rsid w:val="00491B18"/>
    <w:rsid w:val="004973A7"/>
    <w:rsid w:val="00497C83"/>
    <w:rsid w:val="004A1AD9"/>
    <w:rsid w:val="004A678A"/>
    <w:rsid w:val="004B1FF7"/>
    <w:rsid w:val="004B5B5B"/>
    <w:rsid w:val="004C20B3"/>
    <w:rsid w:val="004C4972"/>
    <w:rsid w:val="004C6E0A"/>
    <w:rsid w:val="004D077C"/>
    <w:rsid w:val="004E01FF"/>
    <w:rsid w:val="004E6EC5"/>
    <w:rsid w:val="004E7E6A"/>
    <w:rsid w:val="004F1696"/>
    <w:rsid w:val="004F1AB6"/>
    <w:rsid w:val="00502764"/>
    <w:rsid w:val="00506EFE"/>
    <w:rsid w:val="00512D03"/>
    <w:rsid w:val="00515968"/>
    <w:rsid w:val="0051691B"/>
    <w:rsid w:val="005254A7"/>
    <w:rsid w:val="005260E3"/>
    <w:rsid w:val="005307C4"/>
    <w:rsid w:val="00537311"/>
    <w:rsid w:val="00542103"/>
    <w:rsid w:val="00554241"/>
    <w:rsid w:val="00565C49"/>
    <w:rsid w:val="00567A64"/>
    <w:rsid w:val="005779EA"/>
    <w:rsid w:val="00577A50"/>
    <w:rsid w:val="005806C1"/>
    <w:rsid w:val="00581A1B"/>
    <w:rsid w:val="00585961"/>
    <w:rsid w:val="005A1483"/>
    <w:rsid w:val="005A7F4D"/>
    <w:rsid w:val="005B5F6F"/>
    <w:rsid w:val="005C247A"/>
    <w:rsid w:val="005C6E17"/>
    <w:rsid w:val="005E13E6"/>
    <w:rsid w:val="005E23C9"/>
    <w:rsid w:val="005F200E"/>
    <w:rsid w:val="005F30F1"/>
    <w:rsid w:val="005F327A"/>
    <w:rsid w:val="005F463A"/>
    <w:rsid w:val="005F6765"/>
    <w:rsid w:val="00601B51"/>
    <w:rsid w:val="00602A3B"/>
    <w:rsid w:val="00605EBD"/>
    <w:rsid w:val="00614E5D"/>
    <w:rsid w:val="00624C35"/>
    <w:rsid w:val="006365C2"/>
    <w:rsid w:val="00642F5C"/>
    <w:rsid w:val="00645B5B"/>
    <w:rsid w:val="00647778"/>
    <w:rsid w:val="00650DC2"/>
    <w:rsid w:val="006539BE"/>
    <w:rsid w:val="00653E74"/>
    <w:rsid w:val="00655BE7"/>
    <w:rsid w:val="00662F6E"/>
    <w:rsid w:val="0066424E"/>
    <w:rsid w:val="006746A0"/>
    <w:rsid w:val="0067618C"/>
    <w:rsid w:val="00676A07"/>
    <w:rsid w:val="00686595"/>
    <w:rsid w:val="00692025"/>
    <w:rsid w:val="006941D4"/>
    <w:rsid w:val="00695013"/>
    <w:rsid w:val="0069726D"/>
    <w:rsid w:val="006A4102"/>
    <w:rsid w:val="006A695E"/>
    <w:rsid w:val="006A7A63"/>
    <w:rsid w:val="006B28AF"/>
    <w:rsid w:val="006B3A62"/>
    <w:rsid w:val="006B3DEB"/>
    <w:rsid w:val="006B560B"/>
    <w:rsid w:val="006C2469"/>
    <w:rsid w:val="006D0704"/>
    <w:rsid w:val="006D64C1"/>
    <w:rsid w:val="006E2B06"/>
    <w:rsid w:val="006E31A0"/>
    <w:rsid w:val="006E739D"/>
    <w:rsid w:val="006F1E0E"/>
    <w:rsid w:val="006F22C0"/>
    <w:rsid w:val="00702E7D"/>
    <w:rsid w:val="00703337"/>
    <w:rsid w:val="00703EA8"/>
    <w:rsid w:val="00711EF6"/>
    <w:rsid w:val="00715688"/>
    <w:rsid w:val="00720341"/>
    <w:rsid w:val="007245E4"/>
    <w:rsid w:val="007333CC"/>
    <w:rsid w:val="00740687"/>
    <w:rsid w:val="00755FD3"/>
    <w:rsid w:val="0077029E"/>
    <w:rsid w:val="00775E54"/>
    <w:rsid w:val="00777665"/>
    <w:rsid w:val="00780049"/>
    <w:rsid w:val="007808DC"/>
    <w:rsid w:val="00786192"/>
    <w:rsid w:val="007869A4"/>
    <w:rsid w:val="00792AC3"/>
    <w:rsid w:val="00794318"/>
    <w:rsid w:val="007976B7"/>
    <w:rsid w:val="007A38DC"/>
    <w:rsid w:val="007A3AAB"/>
    <w:rsid w:val="007A436A"/>
    <w:rsid w:val="007A4F4F"/>
    <w:rsid w:val="007B6BC6"/>
    <w:rsid w:val="007C4DA7"/>
    <w:rsid w:val="007E1A0A"/>
    <w:rsid w:val="007E3A55"/>
    <w:rsid w:val="007F0AF0"/>
    <w:rsid w:val="00804215"/>
    <w:rsid w:val="0081273B"/>
    <w:rsid w:val="008168A0"/>
    <w:rsid w:val="00833A51"/>
    <w:rsid w:val="00843882"/>
    <w:rsid w:val="00844224"/>
    <w:rsid w:val="008509A6"/>
    <w:rsid w:val="0085297D"/>
    <w:rsid w:val="00852C98"/>
    <w:rsid w:val="00860AC6"/>
    <w:rsid w:val="008616F0"/>
    <w:rsid w:val="008659BF"/>
    <w:rsid w:val="008707B8"/>
    <w:rsid w:val="00870B96"/>
    <w:rsid w:val="00870FAD"/>
    <w:rsid w:val="00871CA5"/>
    <w:rsid w:val="00872797"/>
    <w:rsid w:val="008749CF"/>
    <w:rsid w:val="008775D8"/>
    <w:rsid w:val="00881A56"/>
    <w:rsid w:val="00884752"/>
    <w:rsid w:val="008901EA"/>
    <w:rsid w:val="0089196D"/>
    <w:rsid w:val="00892ABE"/>
    <w:rsid w:val="00892DB1"/>
    <w:rsid w:val="00893AC4"/>
    <w:rsid w:val="0089627E"/>
    <w:rsid w:val="00897412"/>
    <w:rsid w:val="008A347E"/>
    <w:rsid w:val="008A377E"/>
    <w:rsid w:val="008A3BB8"/>
    <w:rsid w:val="008A63EB"/>
    <w:rsid w:val="008B5A38"/>
    <w:rsid w:val="008C0A62"/>
    <w:rsid w:val="008C0CED"/>
    <w:rsid w:val="008C27AA"/>
    <w:rsid w:val="008C2A6C"/>
    <w:rsid w:val="008C3CEA"/>
    <w:rsid w:val="008D1CFC"/>
    <w:rsid w:val="008D687C"/>
    <w:rsid w:val="008E5A39"/>
    <w:rsid w:val="008F79F4"/>
    <w:rsid w:val="00903B7E"/>
    <w:rsid w:val="009045DE"/>
    <w:rsid w:val="00907DE6"/>
    <w:rsid w:val="009115D3"/>
    <w:rsid w:val="009171D8"/>
    <w:rsid w:val="00920F6B"/>
    <w:rsid w:val="009247AC"/>
    <w:rsid w:val="00931188"/>
    <w:rsid w:val="0094388C"/>
    <w:rsid w:val="00946404"/>
    <w:rsid w:val="00950E70"/>
    <w:rsid w:val="009527BA"/>
    <w:rsid w:val="00954F00"/>
    <w:rsid w:val="00955F44"/>
    <w:rsid w:val="00972765"/>
    <w:rsid w:val="00977736"/>
    <w:rsid w:val="009801BD"/>
    <w:rsid w:val="00982B99"/>
    <w:rsid w:val="00984523"/>
    <w:rsid w:val="00984B45"/>
    <w:rsid w:val="00990314"/>
    <w:rsid w:val="00994FFE"/>
    <w:rsid w:val="009977B1"/>
    <w:rsid w:val="009A51C9"/>
    <w:rsid w:val="009A550A"/>
    <w:rsid w:val="009A6C74"/>
    <w:rsid w:val="009B2F89"/>
    <w:rsid w:val="009B6903"/>
    <w:rsid w:val="009C4E5D"/>
    <w:rsid w:val="009C7568"/>
    <w:rsid w:val="009D10EE"/>
    <w:rsid w:val="00A01CA0"/>
    <w:rsid w:val="00A069BC"/>
    <w:rsid w:val="00A10E45"/>
    <w:rsid w:val="00A13CE6"/>
    <w:rsid w:val="00A1509F"/>
    <w:rsid w:val="00A20DBD"/>
    <w:rsid w:val="00A34FC1"/>
    <w:rsid w:val="00A36192"/>
    <w:rsid w:val="00A405DB"/>
    <w:rsid w:val="00A43A7D"/>
    <w:rsid w:val="00A5059D"/>
    <w:rsid w:val="00A61533"/>
    <w:rsid w:val="00A62375"/>
    <w:rsid w:val="00A643BF"/>
    <w:rsid w:val="00A77BAF"/>
    <w:rsid w:val="00A85FBB"/>
    <w:rsid w:val="00A860A5"/>
    <w:rsid w:val="00A91B3B"/>
    <w:rsid w:val="00A92FD8"/>
    <w:rsid w:val="00A976DB"/>
    <w:rsid w:val="00AA1E29"/>
    <w:rsid w:val="00AA541D"/>
    <w:rsid w:val="00AA6BF5"/>
    <w:rsid w:val="00AB0F34"/>
    <w:rsid w:val="00AB49D5"/>
    <w:rsid w:val="00AC133D"/>
    <w:rsid w:val="00AC7E55"/>
    <w:rsid w:val="00AD20BE"/>
    <w:rsid w:val="00AE0A45"/>
    <w:rsid w:val="00AE138E"/>
    <w:rsid w:val="00AE2867"/>
    <w:rsid w:val="00AF03D6"/>
    <w:rsid w:val="00AF093A"/>
    <w:rsid w:val="00AF1737"/>
    <w:rsid w:val="00AF443E"/>
    <w:rsid w:val="00AF45D1"/>
    <w:rsid w:val="00AF7EAF"/>
    <w:rsid w:val="00B004BC"/>
    <w:rsid w:val="00B06E40"/>
    <w:rsid w:val="00B12DCC"/>
    <w:rsid w:val="00B12EAC"/>
    <w:rsid w:val="00B15E26"/>
    <w:rsid w:val="00B25F8A"/>
    <w:rsid w:val="00B275BC"/>
    <w:rsid w:val="00B31A3A"/>
    <w:rsid w:val="00B354C4"/>
    <w:rsid w:val="00B41C36"/>
    <w:rsid w:val="00B44D42"/>
    <w:rsid w:val="00B51E56"/>
    <w:rsid w:val="00B53201"/>
    <w:rsid w:val="00B57F96"/>
    <w:rsid w:val="00B60292"/>
    <w:rsid w:val="00B62E13"/>
    <w:rsid w:val="00B63884"/>
    <w:rsid w:val="00B64309"/>
    <w:rsid w:val="00B64CA2"/>
    <w:rsid w:val="00B65267"/>
    <w:rsid w:val="00B65973"/>
    <w:rsid w:val="00B86300"/>
    <w:rsid w:val="00B87389"/>
    <w:rsid w:val="00B91399"/>
    <w:rsid w:val="00BA2768"/>
    <w:rsid w:val="00BA2D3B"/>
    <w:rsid w:val="00BA2FF1"/>
    <w:rsid w:val="00BA57AB"/>
    <w:rsid w:val="00BA5F6E"/>
    <w:rsid w:val="00BB3388"/>
    <w:rsid w:val="00BC02D1"/>
    <w:rsid w:val="00BC3985"/>
    <w:rsid w:val="00BD6288"/>
    <w:rsid w:val="00BE4C40"/>
    <w:rsid w:val="00BE549A"/>
    <w:rsid w:val="00BF207C"/>
    <w:rsid w:val="00BF595E"/>
    <w:rsid w:val="00BF791F"/>
    <w:rsid w:val="00BF7B62"/>
    <w:rsid w:val="00C06581"/>
    <w:rsid w:val="00C2113B"/>
    <w:rsid w:val="00C21BF5"/>
    <w:rsid w:val="00C30323"/>
    <w:rsid w:val="00C32328"/>
    <w:rsid w:val="00C33E9E"/>
    <w:rsid w:val="00C3492F"/>
    <w:rsid w:val="00C43AE1"/>
    <w:rsid w:val="00C47E81"/>
    <w:rsid w:val="00C50EB4"/>
    <w:rsid w:val="00C51D7C"/>
    <w:rsid w:val="00C53FF2"/>
    <w:rsid w:val="00C663AF"/>
    <w:rsid w:val="00C66BF7"/>
    <w:rsid w:val="00C72085"/>
    <w:rsid w:val="00C767AD"/>
    <w:rsid w:val="00C81E0B"/>
    <w:rsid w:val="00C854AC"/>
    <w:rsid w:val="00C902E3"/>
    <w:rsid w:val="00C93FA6"/>
    <w:rsid w:val="00CA343C"/>
    <w:rsid w:val="00CA36DB"/>
    <w:rsid w:val="00CB3FE3"/>
    <w:rsid w:val="00CB6F8E"/>
    <w:rsid w:val="00CC23C4"/>
    <w:rsid w:val="00CC4880"/>
    <w:rsid w:val="00CC6DC0"/>
    <w:rsid w:val="00CC7D66"/>
    <w:rsid w:val="00CC7EF6"/>
    <w:rsid w:val="00CD1FF2"/>
    <w:rsid w:val="00CD23F6"/>
    <w:rsid w:val="00CD48DC"/>
    <w:rsid w:val="00CD5305"/>
    <w:rsid w:val="00CE2AB6"/>
    <w:rsid w:val="00CE645C"/>
    <w:rsid w:val="00CF2815"/>
    <w:rsid w:val="00CF2978"/>
    <w:rsid w:val="00CF415E"/>
    <w:rsid w:val="00D0343A"/>
    <w:rsid w:val="00D03FA2"/>
    <w:rsid w:val="00D23D65"/>
    <w:rsid w:val="00D30159"/>
    <w:rsid w:val="00D301FE"/>
    <w:rsid w:val="00D30275"/>
    <w:rsid w:val="00D34182"/>
    <w:rsid w:val="00D54EDA"/>
    <w:rsid w:val="00D578CD"/>
    <w:rsid w:val="00D60AE4"/>
    <w:rsid w:val="00D630E2"/>
    <w:rsid w:val="00D65B23"/>
    <w:rsid w:val="00D7043D"/>
    <w:rsid w:val="00D71DB2"/>
    <w:rsid w:val="00D72FA0"/>
    <w:rsid w:val="00D75BA4"/>
    <w:rsid w:val="00D76DBA"/>
    <w:rsid w:val="00D85C88"/>
    <w:rsid w:val="00D96606"/>
    <w:rsid w:val="00DA1979"/>
    <w:rsid w:val="00DA6C62"/>
    <w:rsid w:val="00DB5814"/>
    <w:rsid w:val="00DC1EB7"/>
    <w:rsid w:val="00DC2AEC"/>
    <w:rsid w:val="00DD6282"/>
    <w:rsid w:val="00DD7526"/>
    <w:rsid w:val="00DE0FDA"/>
    <w:rsid w:val="00DE1F2A"/>
    <w:rsid w:val="00DE51A2"/>
    <w:rsid w:val="00DE53FC"/>
    <w:rsid w:val="00DF3489"/>
    <w:rsid w:val="00DF629D"/>
    <w:rsid w:val="00DF6946"/>
    <w:rsid w:val="00DF6A1B"/>
    <w:rsid w:val="00E01B3C"/>
    <w:rsid w:val="00E0308D"/>
    <w:rsid w:val="00E06374"/>
    <w:rsid w:val="00E12B01"/>
    <w:rsid w:val="00E20854"/>
    <w:rsid w:val="00E24BB0"/>
    <w:rsid w:val="00E268BC"/>
    <w:rsid w:val="00E310FE"/>
    <w:rsid w:val="00E322B0"/>
    <w:rsid w:val="00E33237"/>
    <w:rsid w:val="00E43FDA"/>
    <w:rsid w:val="00E52EB0"/>
    <w:rsid w:val="00E5533D"/>
    <w:rsid w:val="00E60C03"/>
    <w:rsid w:val="00E628CB"/>
    <w:rsid w:val="00E63A08"/>
    <w:rsid w:val="00E65121"/>
    <w:rsid w:val="00E664AC"/>
    <w:rsid w:val="00E71DF0"/>
    <w:rsid w:val="00E73EE4"/>
    <w:rsid w:val="00E806C4"/>
    <w:rsid w:val="00E84B00"/>
    <w:rsid w:val="00E8690E"/>
    <w:rsid w:val="00E87C3A"/>
    <w:rsid w:val="00E962CC"/>
    <w:rsid w:val="00EA0269"/>
    <w:rsid w:val="00EA4FB1"/>
    <w:rsid w:val="00EA6151"/>
    <w:rsid w:val="00EB2B4B"/>
    <w:rsid w:val="00EB5407"/>
    <w:rsid w:val="00EC63DF"/>
    <w:rsid w:val="00ED7601"/>
    <w:rsid w:val="00EE111B"/>
    <w:rsid w:val="00EE465B"/>
    <w:rsid w:val="00EE6217"/>
    <w:rsid w:val="00EF7667"/>
    <w:rsid w:val="00F05234"/>
    <w:rsid w:val="00F06B7D"/>
    <w:rsid w:val="00F15278"/>
    <w:rsid w:val="00F1685D"/>
    <w:rsid w:val="00F23AC3"/>
    <w:rsid w:val="00F44ECF"/>
    <w:rsid w:val="00F45084"/>
    <w:rsid w:val="00F512CB"/>
    <w:rsid w:val="00F514E1"/>
    <w:rsid w:val="00F61821"/>
    <w:rsid w:val="00F625EF"/>
    <w:rsid w:val="00F63812"/>
    <w:rsid w:val="00F63881"/>
    <w:rsid w:val="00F643B6"/>
    <w:rsid w:val="00F700B9"/>
    <w:rsid w:val="00F806B1"/>
    <w:rsid w:val="00F80D99"/>
    <w:rsid w:val="00F8168D"/>
    <w:rsid w:val="00F90697"/>
    <w:rsid w:val="00F91B96"/>
    <w:rsid w:val="00F97704"/>
    <w:rsid w:val="00FB3294"/>
    <w:rsid w:val="00FB60FE"/>
    <w:rsid w:val="00FC31A9"/>
    <w:rsid w:val="00FC64D3"/>
    <w:rsid w:val="00FC751D"/>
    <w:rsid w:val="00FD14C3"/>
    <w:rsid w:val="00FF08E3"/>
    <w:rsid w:val="00FF0A6A"/>
    <w:rsid w:val="00FF4938"/>
    <w:rsid w:val="00FF55DD"/>
    <w:rsid w:val="00FF6487"/>
    <w:rsid w:val="00FF7E82"/>
    <w:rsid w:val="00FF7E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73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CC23C4"/>
    <w:pPr>
      <w:keepNext/>
      <w:ind w:firstLine="900"/>
      <w:jc w:val="both"/>
      <w:outlineLvl w:val="0"/>
    </w:pPr>
    <w:rPr>
      <w:sz w:val="28"/>
    </w:rPr>
  </w:style>
  <w:style w:type="paragraph" w:styleId="3">
    <w:name w:val="heading 3"/>
    <w:basedOn w:val="a"/>
    <w:next w:val="a"/>
    <w:link w:val="30"/>
    <w:qFormat/>
    <w:rsid w:val="00CC23C4"/>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903B7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13673A"/>
    <w:pPr>
      <w:spacing w:after="120" w:line="480" w:lineRule="auto"/>
    </w:pPr>
  </w:style>
  <w:style w:type="character" w:customStyle="1" w:styleId="20">
    <w:name w:val="Основной текст 2 Знак"/>
    <w:basedOn w:val="a0"/>
    <w:link w:val="2"/>
    <w:rsid w:val="0013673A"/>
    <w:rPr>
      <w:rFonts w:ascii="Times New Roman" w:eastAsia="Times New Roman" w:hAnsi="Times New Roman" w:cs="Times New Roman"/>
      <w:sz w:val="24"/>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13673A"/>
    <w:pPr>
      <w:spacing w:after="120"/>
    </w:pPr>
    <w:rPr>
      <w:lang w:val="ru-RU"/>
    </w:rPr>
  </w:style>
  <w:style w:type="character" w:customStyle="1" w:styleId="a4">
    <w:name w:val="Основной текст Знак"/>
    <w:basedOn w:val="a0"/>
    <w:link w:val="a3"/>
    <w:uiPriority w:val="99"/>
    <w:semiHidden/>
    <w:rsid w:val="0013673A"/>
    <w:rPr>
      <w:rFonts w:ascii="Times New Roman" w:eastAsia="Times New Roman" w:hAnsi="Times New Roman" w:cs="Times New Roman"/>
      <w:sz w:val="24"/>
      <w:szCs w:val="24"/>
      <w:lang w:val="uk-UA"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13673A"/>
    <w:rPr>
      <w:rFonts w:ascii="Times New Roman" w:eastAsia="Times New Roman" w:hAnsi="Times New Roman" w:cs="Times New Roman"/>
      <w:sz w:val="24"/>
      <w:szCs w:val="24"/>
      <w:lang w:eastAsia="ru-RU"/>
    </w:rPr>
  </w:style>
  <w:style w:type="paragraph" w:styleId="a5">
    <w:name w:val="Body Text Indent"/>
    <w:basedOn w:val="a"/>
    <w:link w:val="a6"/>
    <w:rsid w:val="0013673A"/>
    <w:pPr>
      <w:spacing w:after="120"/>
      <w:ind w:left="283"/>
    </w:pPr>
  </w:style>
  <w:style w:type="character" w:customStyle="1" w:styleId="a6">
    <w:name w:val="Основной текст с отступом Знак"/>
    <w:basedOn w:val="a0"/>
    <w:link w:val="a5"/>
    <w:rsid w:val="0013673A"/>
    <w:rPr>
      <w:rFonts w:ascii="Times New Roman" w:eastAsia="Times New Roman" w:hAnsi="Times New Roman" w:cs="Times New Roman"/>
      <w:sz w:val="24"/>
      <w:szCs w:val="24"/>
      <w:lang w:val="uk-UA" w:eastAsia="ru-RU"/>
    </w:rPr>
  </w:style>
  <w:style w:type="paragraph" w:customStyle="1" w:styleId="a7">
    <w:name w:val="Знак"/>
    <w:basedOn w:val="a"/>
    <w:rsid w:val="0013673A"/>
    <w:rPr>
      <w:rFonts w:ascii="Verdana" w:hAnsi="Verdana" w:cs="Verdana"/>
      <w:lang w:val="en-US" w:eastAsia="en-US"/>
    </w:rPr>
  </w:style>
  <w:style w:type="paragraph" w:styleId="a8">
    <w:name w:val="List Paragraph"/>
    <w:basedOn w:val="a"/>
    <w:uiPriority w:val="34"/>
    <w:qFormat/>
    <w:rsid w:val="00B15E26"/>
    <w:pPr>
      <w:ind w:left="720"/>
      <w:contextualSpacing/>
    </w:pPr>
  </w:style>
  <w:style w:type="paragraph" w:styleId="21">
    <w:name w:val="Body Text Indent 2"/>
    <w:basedOn w:val="a"/>
    <w:link w:val="22"/>
    <w:uiPriority w:val="99"/>
    <w:unhideWhenUsed/>
    <w:rsid w:val="00E8690E"/>
    <w:pPr>
      <w:spacing w:after="120" w:line="480" w:lineRule="auto"/>
      <w:ind w:left="283"/>
    </w:pPr>
  </w:style>
  <w:style w:type="character" w:customStyle="1" w:styleId="22">
    <w:name w:val="Основной текст с отступом 2 Знак"/>
    <w:basedOn w:val="a0"/>
    <w:link w:val="21"/>
    <w:uiPriority w:val="99"/>
    <w:rsid w:val="00E8690E"/>
    <w:rPr>
      <w:rFonts w:ascii="Times New Roman" w:eastAsia="Times New Roman" w:hAnsi="Times New Roman" w:cs="Times New Roman"/>
      <w:sz w:val="24"/>
      <w:szCs w:val="24"/>
      <w:lang w:val="uk-UA" w:eastAsia="ru-RU"/>
    </w:rPr>
  </w:style>
  <w:style w:type="paragraph" w:customStyle="1" w:styleId="210">
    <w:name w:val="Основной текст 21"/>
    <w:basedOn w:val="a"/>
    <w:rsid w:val="00E8690E"/>
    <w:pPr>
      <w:suppressAutoHyphens/>
      <w:spacing w:line="240" w:lineRule="atLeast"/>
      <w:jc w:val="both"/>
    </w:pPr>
    <w:rPr>
      <w:b/>
      <w:sz w:val="32"/>
      <w:szCs w:val="20"/>
      <w:lang w:val="en-US" w:eastAsia="ar-SA"/>
    </w:rPr>
  </w:style>
  <w:style w:type="paragraph" w:customStyle="1" w:styleId="214">
    <w:name w:val="Основной текст 2 + 14 пт"/>
    <w:aliases w:val="По ширине,Первая строка:"/>
    <w:basedOn w:val="2"/>
    <w:rsid w:val="00E8690E"/>
    <w:pPr>
      <w:suppressAutoHyphens/>
      <w:ind w:firstLine="851"/>
      <w:jc w:val="both"/>
    </w:pPr>
    <w:rPr>
      <w:bCs/>
      <w:sz w:val="28"/>
      <w:szCs w:val="28"/>
      <w:lang w:eastAsia="ar-SA"/>
    </w:rPr>
  </w:style>
  <w:style w:type="paragraph" w:styleId="a9">
    <w:name w:val="No Spacing"/>
    <w:uiPriority w:val="1"/>
    <w:qFormat/>
    <w:rsid w:val="008C3CEA"/>
    <w:pPr>
      <w:spacing w:after="0" w:line="240" w:lineRule="auto"/>
    </w:pPr>
  </w:style>
  <w:style w:type="paragraph" w:customStyle="1" w:styleId="p9">
    <w:name w:val="p9"/>
    <w:basedOn w:val="a"/>
    <w:rsid w:val="008C3CEA"/>
    <w:pPr>
      <w:spacing w:before="100" w:beforeAutospacing="1" w:after="100" w:afterAutospacing="1"/>
    </w:pPr>
    <w:rPr>
      <w:lang w:val="ru-RU"/>
    </w:rPr>
  </w:style>
  <w:style w:type="character" w:customStyle="1" w:styleId="10">
    <w:name w:val="Заголовок 1 Знак"/>
    <w:basedOn w:val="a0"/>
    <w:link w:val="1"/>
    <w:rsid w:val="00CC23C4"/>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rsid w:val="00CC23C4"/>
    <w:rPr>
      <w:rFonts w:ascii="Arial" w:eastAsia="Times New Roman" w:hAnsi="Arial" w:cs="Arial"/>
      <w:b/>
      <w:bCs/>
      <w:sz w:val="26"/>
      <w:szCs w:val="26"/>
      <w:lang w:val="uk-UA" w:eastAsia="ru-RU"/>
    </w:rPr>
  </w:style>
  <w:style w:type="paragraph" w:styleId="aa">
    <w:name w:val="Title"/>
    <w:basedOn w:val="a"/>
    <w:link w:val="ab"/>
    <w:qFormat/>
    <w:rsid w:val="00CC23C4"/>
    <w:pPr>
      <w:jc w:val="center"/>
    </w:pPr>
    <w:rPr>
      <w:sz w:val="28"/>
      <w:szCs w:val="28"/>
    </w:rPr>
  </w:style>
  <w:style w:type="character" w:customStyle="1" w:styleId="ab">
    <w:name w:val="Название Знак"/>
    <w:basedOn w:val="a0"/>
    <w:link w:val="aa"/>
    <w:rsid w:val="00CC23C4"/>
    <w:rPr>
      <w:rFonts w:ascii="Times New Roman" w:eastAsia="Times New Roman" w:hAnsi="Times New Roman" w:cs="Times New Roman"/>
      <w:sz w:val="28"/>
      <w:szCs w:val="28"/>
      <w:lang w:val="uk-UA" w:eastAsia="ru-RU"/>
    </w:rPr>
  </w:style>
  <w:style w:type="table" w:styleId="ac">
    <w:name w:val="Table Grid"/>
    <w:basedOn w:val="a1"/>
    <w:rsid w:val="00CC23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qFormat/>
    <w:rsid w:val="00CC23C4"/>
    <w:rPr>
      <w:i/>
      <w:iCs/>
    </w:rPr>
  </w:style>
  <w:style w:type="paragraph" w:styleId="ae">
    <w:name w:val="header"/>
    <w:basedOn w:val="a"/>
    <w:link w:val="af"/>
    <w:rsid w:val="00CC23C4"/>
    <w:pPr>
      <w:tabs>
        <w:tab w:val="center" w:pos="4153"/>
        <w:tab w:val="right" w:pos="8306"/>
      </w:tabs>
      <w:suppressAutoHyphens/>
    </w:pPr>
    <w:rPr>
      <w:sz w:val="20"/>
      <w:szCs w:val="20"/>
      <w:lang w:eastAsia="ar-SA"/>
    </w:rPr>
  </w:style>
  <w:style w:type="character" w:customStyle="1" w:styleId="af">
    <w:name w:val="Верхний колонтитул Знак"/>
    <w:basedOn w:val="a0"/>
    <w:link w:val="ae"/>
    <w:rsid w:val="00CC23C4"/>
    <w:rPr>
      <w:rFonts w:ascii="Times New Roman" w:eastAsia="Times New Roman" w:hAnsi="Times New Roman" w:cs="Times New Roman"/>
      <w:sz w:val="20"/>
      <w:szCs w:val="20"/>
      <w:lang w:val="uk-UA" w:eastAsia="ar-SA"/>
    </w:rPr>
  </w:style>
  <w:style w:type="paragraph" w:styleId="af0">
    <w:name w:val="footer"/>
    <w:basedOn w:val="a"/>
    <w:link w:val="af1"/>
    <w:rsid w:val="00CC23C4"/>
    <w:pPr>
      <w:widowControl w:val="0"/>
      <w:tabs>
        <w:tab w:val="center" w:pos="4677"/>
        <w:tab w:val="right" w:pos="9355"/>
      </w:tabs>
      <w:suppressAutoHyphens/>
      <w:spacing w:before="60" w:line="300" w:lineRule="auto"/>
      <w:ind w:left="40" w:firstLine="760"/>
      <w:jc w:val="both"/>
    </w:pPr>
    <w:rPr>
      <w:lang w:eastAsia="ar-SA"/>
    </w:rPr>
  </w:style>
  <w:style w:type="character" w:customStyle="1" w:styleId="af1">
    <w:name w:val="Нижний колонтитул Знак"/>
    <w:basedOn w:val="a0"/>
    <w:link w:val="af0"/>
    <w:rsid w:val="00CC23C4"/>
    <w:rPr>
      <w:rFonts w:ascii="Times New Roman" w:eastAsia="Times New Roman" w:hAnsi="Times New Roman" w:cs="Times New Roman"/>
      <w:sz w:val="24"/>
      <w:szCs w:val="24"/>
      <w:lang w:val="uk-UA" w:eastAsia="ar-SA"/>
    </w:rPr>
  </w:style>
  <w:style w:type="paragraph" w:styleId="af2">
    <w:name w:val="Balloon Text"/>
    <w:basedOn w:val="a"/>
    <w:link w:val="af3"/>
    <w:uiPriority w:val="99"/>
    <w:semiHidden/>
    <w:unhideWhenUsed/>
    <w:rsid w:val="00CC23C4"/>
    <w:rPr>
      <w:rFonts w:ascii="Tahoma" w:hAnsi="Tahoma" w:cs="Tahoma"/>
      <w:sz w:val="16"/>
      <w:szCs w:val="16"/>
    </w:rPr>
  </w:style>
  <w:style w:type="character" w:customStyle="1" w:styleId="af3">
    <w:name w:val="Текст выноски Знак"/>
    <w:basedOn w:val="a0"/>
    <w:link w:val="af2"/>
    <w:uiPriority w:val="99"/>
    <w:semiHidden/>
    <w:rsid w:val="00CC23C4"/>
    <w:rPr>
      <w:rFonts w:ascii="Tahoma" w:eastAsia="Times New Roman" w:hAnsi="Tahoma" w:cs="Tahoma"/>
      <w:sz w:val="16"/>
      <w:szCs w:val="16"/>
      <w:lang w:val="uk-UA" w:eastAsia="ru-RU"/>
    </w:rPr>
  </w:style>
  <w:style w:type="paragraph" w:customStyle="1" w:styleId="af4">
    <w:name w:val="Нормальный"/>
    <w:rsid w:val="00CA36DB"/>
    <w:pPr>
      <w:spacing w:after="0" w:line="240" w:lineRule="auto"/>
    </w:pPr>
    <w:rPr>
      <w:rFonts w:ascii="Times New Roman" w:eastAsia="Times New Roman" w:hAnsi="Times New Roman" w:cs="Times New Roman"/>
      <w:szCs w:val="20"/>
      <w:lang w:eastAsia="ru-RU"/>
    </w:rPr>
  </w:style>
  <w:style w:type="paragraph" w:customStyle="1" w:styleId="12">
    <w:name w:val="Знак Знак1 Знак Знак Знак Знак Знак Знак Знак Знак Знак Знак Знак Знак Знак Знак Знак Знак Знак Знак Знак Знак Знак"/>
    <w:basedOn w:val="a"/>
    <w:rsid w:val="00FF7E82"/>
    <w:rPr>
      <w:rFonts w:ascii="Verdana" w:hAnsi="Verdana" w:cs="Verdana"/>
      <w:sz w:val="20"/>
      <w:szCs w:val="20"/>
      <w:lang w:val="en-US" w:eastAsia="en-US"/>
    </w:rPr>
  </w:style>
  <w:style w:type="paragraph" w:customStyle="1" w:styleId="af5">
    <w:name w:val="Знак"/>
    <w:basedOn w:val="a"/>
    <w:rsid w:val="00C32328"/>
    <w:rPr>
      <w:rFonts w:ascii="Verdana" w:hAnsi="Verdana" w:cs="Verdana"/>
      <w:lang w:val="en-US" w:eastAsia="en-US"/>
    </w:rPr>
  </w:style>
  <w:style w:type="paragraph" w:customStyle="1" w:styleId="af6">
    <w:name w:val="Знак"/>
    <w:basedOn w:val="a"/>
    <w:rsid w:val="008659BF"/>
    <w:rPr>
      <w:rFonts w:ascii="Verdana" w:hAnsi="Verdana" w:cs="Verdana"/>
      <w:lang w:val="en-US" w:eastAsia="en-US"/>
    </w:rPr>
  </w:style>
  <w:style w:type="paragraph" w:customStyle="1" w:styleId="13">
    <w:name w:val="Знак Знак1 Знак Знак Знак Знак Знак Знак Знак Знак Знак Знак Знак Знак Знак Знак Знак Знак Знак Знак Знак Знак Знак"/>
    <w:basedOn w:val="a"/>
    <w:rsid w:val="007C4DA7"/>
    <w:rPr>
      <w:rFonts w:ascii="Verdana" w:hAnsi="Verdana" w:cs="Verdana"/>
      <w:sz w:val="20"/>
      <w:szCs w:val="20"/>
      <w:lang w:val="en-US" w:eastAsia="en-US"/>
    </w:rPr>
  </w:style>
  <w:style w:type="character" w:styleId="af7">
    <w:name w:val="Strong"/>
    <w:qFormat/>
    <w:rsid w:val="00475223"/>
    <w:rPr>
      <w:b/>
      <w:bCs/>
    </w:rPr>
  </w:style>
  <w:style w:type="paragraph" w:styleId="af8">
    <w:name w:val="Normal (Web)"/>
    <w:basedOn w:val="a"/>
    <w:rsid w:val="00475223"/>
    <w:pPr>
      <w:spacing w:after="150"/>
    </w:pPr>
    <w:rPr>
      <w:lang w:val="ru-RU"/>
    </w:rPr>
  </w:style>
  <w:style w:type="paragraph" w:customStyle="1" w:styleId="af9">
    <w:name w:val="Знак Знак Знак Знак"/>
    <w:basedOn w:val="a"/>
    <w:rsid w:val="00475223"/>
    <w:rPr>
      <w:rFonts w:ascii="Verdana" w:hAnsi="Verdana" w:cs="Verdana"/>
      <w:lang w:val="en-US" w:eastAsia="en-US"/>
    </w:rPr>
  </w:style>
  <w:style w:type="paragraph" w:styleId="31">
    <w:name w:val="Body Text 3"/>
    <w:basedOn w:val="a"/>
    <w:link w:val="32"/>
    <w:uiPriority w:val="99"/>
    <w:semiHidden/>
    <w:unhideWhenUsed/>
    <w:rsid w:val="003C6E68"/>
    <w:pPr>
      <w:spacing w:after="120"/>
    </w:pPr>
    <w:rPr>
      <w:sz w:val="16"/>
      <w:szCs w:val="16"/>
    </w:rPr>
  </w:style>
  <w:style w:type="character" w:customStyle="1" w:styleId="32">
    <w:name w:val="Основной текст 3 Знак"/>
    <w:basedOn w:val="a0"/>
    <w:link w:val="31"/>
    <w:uiPriority w:val="99"/>
    <w:semiHidden/>
    <w:rsid w:val="003C6E68"/>
    <w:rPr>
      <w:rFonts w:ascii="Times New Roman" w:eastAsia="Times New Roman" w:hAnsi="Times New Roman" w:cs="Times New Roman"/>
      <w:sz w:val="16"/>
      <w:szCs w:val="16"/>
      <w:lang w:val="uk-UA" w:eastAsia="ru-RU"/>
    </w:rPr>
  </w:style>
  <w:style w:type="paragraph" w:customStyle="1" w:styleId="CharCharCharChar">
    <w:name w:val="Char Знак Знак Char Знак Знак Char Знак Знак Char Знак Знак Знак Знак Знак Знак"/>
    <w:basedOn w:val="a"/>
    <w:rsid w:val="003C6E68"/>
    <w:rPr>
      <w:rFonts w:ascii="Verdana" w:hAnsi="Verdana" w:cs="Verdana"/>
      <w:sz w:val="20"/>
      <w:szCs w:val="20"/>
      <w:lang w:val="en-US" w:eastAsia="en-US"/>
    </w:rPr>
  </w:style>
  <w:style w:type="character" w:customStyle="1" w:styleId="50">
    <w:name w:val="Заголовок 5 Знак"/>
    <w:basedOn w:val="a0"/>
    <w:link w:val="5"/>
    <w:uiPriority w:val="9"/>
    <w:semiHidden/>
    <w:rsid w:val="00903B7E"/>
    <w:rPr>
      <w:rFonts w:asciiTheme="majorHAnsi" w:eastAsiaTheme="majorEastAsia" w:hAnsiTheme="majorHAnsi" w:cstheme="majorBidi"/>
      <w:color w:val="243F60" w:themeColor="accent1" w:themeShade="7F"/>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7EA0E-DCB5-403D-818E-DFD961D7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732</Words>
  <Characters>4177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2013-04-16T05:56:00Z</cp:lastPrinted>
  <dcterms:created xsi:type="dcterms:W3CDTF">2013-10-21T12:14:00Z</dcterms:created>
  <dcterms:modified xsi:type="dcterms:W3CDTF">2013-12-19T13:09:00Z</dcterms:modified>
</cp:coreProperties>
</file>