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E3" w:rsidRDefault="000845E3" w:rsidP="000845E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5E3" w:rsidRDefault="000845E3" w:rsidP="000845E3">
      <w:pPr>
        <w:jc w:val="center"/>
      </w:pPr>
    </w:p>
    <w:p w:rsidR="000845E3" w:rsidRDefault="000845E3" w:rsidP="000845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845E3" w:rsidRDefault="000845E3" w:rsidP="000845E3">
      <w:pPr>
        <w:jc w:val="center"/>
        <w:rPr>
          <w:b/>
          <w:bCs/>
          <w:sz w:val="28"/>
          <w:szCs w:val="28"/>
        </w:rPr>
      </w:pPr>
    </w:p>
    <w:p w:rsidR="000845E3" w:rsidRDefault="000845E3" w:rsidP="000845E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6E7667" w:rsidRDefault="000845E3" w:rsidP="000845E3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845E3" w:rsidRPr="000845E3" w:rsidRDefault="000845E3" w:rsidP="000845E3">
      <w:pPr>
        <w:spacing w:after="120"/>
        <w:jc w:val="center"/>
        <w:rPr>
          <w:b/>
          <w:bCs/>
          <w:lang w:val="uk-UA"/>
        </w:rPr>
      </w:pPr>
    </w:p>
    <w:p w:rsidR="00A650F1" w:rsidRPr="000845E3" w:rsidRDefault="000845E3" w:rsidP="000845E3">
      <w:pPr>
        <w:rPr>
          <w:bCs/>
          <w:lang w:val="uk-UA"/>
        </w:rPr>
      </w:pPr>
      <w:r>
        <w:rPr>
          <w:bCs/>
          <w:lang w:val="uk-UA"/>
        </w:rPr>
        <w:t xml:space="preserve">11.09.2013                 </w:t>
      </w:r>
      <w:r w:rsidR="00A650F1" w:rsidRPr="00C537F0">
        <w:rPr>
          <w:bCs/>
        </w:rPr>
        <w:t xml:space="preserve">             </w:t>
      </w:r>
      <w:r w:rsidR="00A650F1">
        <w:rPr>
          <w:bCs/>
        </w:rPr>
        <w:t xml:space="preserve">         смт</w:t>
      </w:r>
      <w:r w:rsidR="00A650F1" w:rsidRPr="00C537F0">
        <w:rPr>
          <w:bCs/>
        </w:rPr>
        <w:t xml:space="preserve"> Недригайлів                   </w:t>
      </w:r>
      <w:r>
        <w:rPr>
          <w:bCs/>
        </w:rPr>
        <w:t xml:space="preserve">              </w:t>
      </w:r>
      <w:r>
        <w:rPr>
          <w:bCs/>
          <w:lang w:val="uk-UA"/>
        </w:rPr>
        <w:t xml:space="preserve">        </w:t>
      </w:r>
      <w:r>
        <w:rPr>
          <w:bCs/>
        </w:rPr>
        <w:t xml:space="preserve">    №  </w:t>
      </w:r>
      <w:r>
        <w:rPr>
          <w:bCs/>
          <w:lang w:val="uk-UA"/>
        </w:rPr>
        <w:t>260-ОД</w:t>
      </w:r>
    </w:p>
    <w:p w:rsidR="00A650F1" w:rsidRPr="00A650F1" w:rsidRDefault="00A650F1" w:rsidP="00A650F1">
      <w:pPr>
        <w:jc w:val="both"/>
        <w:rPr>
          <w:lang w:val="uk-UA"/>
        </w:rPr>
      </w:pPr>
      <w:r w:rsidRPr="00C537F0">
        <w:rPr>
          <w:bCs/>
        </w:rPr>
        <w:t xml:space="preserve">                  </w:t>
      </w:r>
    </w:p>
    <w:p w:rsidR="00F8064F" w:rsidRPr="00A650F1" w:rsidRDefault="00F8064F" w:rsidP="002A67A1">
      <w:pPr>
        <w:rPr>
          <w:b/>
          <w:bCs/>
          <w:sz w:val="28"/>
          <w:szCs w:val="28"/>
          <w:lang w:val="uk-UA"/>
        </w:rPr>
      </w:pPr>
      <w:r w:rsidRPr="00A650F1">
        <w:rPr>
          <w:b/>
          <w:bCs/>
          <w:sz w:val="28"/>
          <w:szCs w:val="28"/>
          <w:lang w:val="uk-UA"/>
        </w:rPr>
        <w:t>Про затвердження заходів</w:t>
      </w:r>
    </w:p>
    <w:p w:rsidR="00735479" w:rsidRPr="00A650F1" w:rsidRDefault="00F8064F" w:rsidP="002A67A1">
      <w:pPr>
        <w:rPr>
          <w:b/>
          <w:bCs/>
          <w:sz w:val="28"/>
          <w:szCs w:val="28"/>
          <w:lang w:val="uk-UA"/>
        </w:rPr>
      </w:pPr>
      <w:r w:rsidRPr="00A650F1">
        <w:rPr>
          <w:b/>
          <w:bCs/>
          <w:sz w:val="28"/>
          <w:szCs w:val="28"/>
          <w:lang w:val="uk-UA"/>
        </w:rPr>
        <w:t xml:space="preserve">щодо проведення </w:t>
      </w:r>
      <w:r w:rsidR="00DE1F1E" w:rsidRPr="00A650F1">
        <w:rPr>
          <w:b/>
          <w:bCs/>
          <w:sz w:val="28"/>
          <w:szCs w:val="28"/>
          <w:lang w:val="uk-UA"/>
        </w:rPr>
        <w:t>у</w:t>
      </w:r>
      <w:r w:rsidRPr="00A650F1">
        <w:rPr>
          <w:b/>
          <w:bCs/>
          <w:sz w:val="28"/>
          <w:szCs w:val="28"/>
          <w:lang w:val="uk-UA"/>
        </w:rPr>
        <w:t xml:space="preserve"> </w:t>
      </w:r>
    </w:p>
    <w:p w:rsidR="00735479" w:rsidRPr="00A650F1" w:rsidRDefault="00735479" w:rsidP="002A67A1">
      <w:pPr>
        <w:rPr>
          <w:b/>
          <w:bCs/>
          <w:sz w:val="28"/>
          <w:szCs w:val="28"/>
          <w:lang w:val="uk-UA"/>
        </w:rPr>
      </w:pPr>
      <w:r w:rsidRPr="00A650F1">
        <w:rPr>
          <w:b/>
          <w:bCs/>
          <w:sz w:val="28"/>
          <w:szCs w:val="28"/>
          <w:lang w:val="uk-UA"/>
        </w:rPr>
        <w:t>Недригайлівському районі</w:t>
      </w:r>
    </w:p>
    <w:p w:rsidR="00F8064F" w:rsidRPr="00A650F1" w:rsidRDefault="00A650F1" w:rsidP="002A67A1">
      <w:pPr>
        <w:rPr>
          <w:b/>
          <w:bCs/>
          <w:sz w:val="28"/>
          <w:szCs w:val="28"/>
          <w:lang w:val="uk-UA"/>
        </w:rPr>
      </w:pPr>
      <w:r w:rsidRPr="00A650F1">
        <w:rPr>
          <w:b/>
          <w:bCs/>
          <w:sz w:val="28"/>
          <w:szCs w:val="28"/>
          <w:lang w:val="uk-UA"/>
        </w:rPr>
        <w:t>у 201</w:t>
      </w:r>
      <w:r w:rsidR="000F5502">
        <w:rPr>
          <w:b/>
          <w:bCs/>
          <w:sz w:val="28"/>
          <w:szCs w:val="28"/>
          <w:lang w:val="uk-UA"/>
        </w:rPr>
        <w:t>3</w:t>
      </w:r>
      <w:r w:rsidR="00F8064F" w:rsidRPr="00A650F1">
        <w:rPr>
          <w:b/>
          <w:bCs/>
          <w:sz w:val="28"/>
          <w:szCs w:val="28"/>
          <w:lang w:val="uk-UA"/>
        </w:rPr>
        <w:t xml:space="preserve"> році Всеукраїнського</w:t>
      </w:r>
    </w:p>
    <w:p w:rsidR="00F8064F" w:rsidRPr="00A650F1" w:rsidRDefault="00F8064F" w:rsidP="002A67A1">
      <w:pPr>
        <w:rPr>
          <w:b/>
          <w:bCs/>
          <w:sz w:val="28"/>
          <w:szCs w:val="28"/>
          <w:lang w:val="uk-UA"/>
        </w:rPr>
      </w:pPr>
      <w:r w:rsidRPr="00A650F1">
        <w:rPr>
          <w:b/>
          <w:bCs/>
          <w:sz w:val="28"/>
          <w:szCs w:val="28"/>
          <w:lang w:val="uk-UA"/>
        </w:rPr>
        <w:t>тижня права</w:t>
      </w:r>
    </w:p>
    <w:p w:rsidR="00F8064F" w:rsidRDefault="00F8064F" w:rsidP="00F8064F">
      <w:pPr>
        <w:ind w:firstLine="720"/>
        <w:jc w:val="both"/>
        <w:rPr>
          <w:sz w:val="28"/>
          <w:szCs w:val="28"/>
          <w:lang w:val="uk-UA"/>
        </w:rPr>
      </w:pPr>
    </w:p>
    <w:p w:rsidR="00F8064F" w:rsidRDefault="00F8064F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2, частини першої статті 6, статті 13, пункту 4 статті 25 Закону України «Про місцеві державні адміністрації», </w:t>
      </w:r>
      <w:r w:rsidR="00747524">
        <w:rPr>
          <w:sz w:val="28"/>
          <w:szCs w:val="28"/>
          <w:lang w:val="uk-UA"/>
        </w:rPr>
        <w:t>Указу Президента України від 8 грудня 2008 року № 1149/2008 «Про Всеукраїнський тиждень права», враховуючи розпорядження Кабінету міністрів України від 1</w:t>
      </w:r>
      <w:r w:rsidR="000F5502" w:rsidRPr="000F5502">
        <w:rPr>
          <w:sz w:val="28"/>
          <w:szCs w:val="28"/>
          <w:lang w:val="uk-UA"/>
        </w:rPr>
        <w:t>4</w:t>
      </w:r>
      <w:r w:rsidR="00747524">
        <w:rPr>
          <w:sz w:val="28"/>
          <w:szCs w:val="28"/>
          <w:lang w:val="uk-UA"/>
        </w:rPr>
        <w:t xml:space="preserve"> серпня 201</w:t>
      </w:r>
      <w:r w:rsidR="000F5502">
        <w:rPr>
          <w:sz w:val="28"/>
          <w:szCs w:val="28"/>
          <w:lang w:val="uk-UA"/>
        </w:rPr>
        <w:t>3</w:t>
      </w:r>
      <w:r w:rsidR="00747524">
        <w:rPr>
          <w:sz w:val="28"/>
          <w:szCs w:val="28"/>
          <w:lang w:val="uk-UA"/>
        </w:rPr>
        <w:t xml:space="preserve"> р. №</w:t>
      </w:r>
      <w:r w:rsidR="000F5502">
        <w:rPr>
          <w:sz w:val="28"/>
          <w:szCs w:val="28"/>
          <w:lang w:val="uk-UA"/>
        </w:rPr>
        <w:t>611</w:t>
      </w:r>
      <w:r w:rsidR="00747524">
        <w:rPr>
          <w:sz w:val="28"/>
          <w:szCs w:val="28"/>
          <w:lang w:val="uk-UA"/>
        </w:rPr>
        <w:t>-р «Про затвердження плану заходів з проведення у 201</w:t>
      </w:r>
      <w:r w:rsidR="000F5502">
        <w:rPr>
          <w:sz w:val="28"/>
          <w:szCs w:val="28"/>
          <w:lang w:val="uk-UA"/>
        </w:rPr>
        <w:t>3</w:t>
      </w:r>
      <w:r w:rsidR="00747524">
        <w:rPr>
          <w:sz w:val="28"/>
          <w:szCs w:val="28"/>
          <w:lang w:val="uk-UA"/>
        </w:rPr>
        <w:t xml:space="preserve"> роц</w:t>
      </w:r>
      <w:r w:rsidR="000F5502">
        <w:rPr>
          <w:sz w:val="28"/>
          <w:szCs w:val="28"/>
          <w:lang w:val="uk-UA"/>
        </w:rPr>
        <w:t xml:space="preserve">і Всеукраїнського тижня права» , </w:t>
      </w:r>
      <w:r>
        <w:rPr>
          <w:sz w:val="28"/>
          <w:szCs w:val="28"/>
          <w:lang w:val="uk-UA"/>
        </w:rPr>
        <w:t>на виконанн</w:t>
      </w:r>
      <w:r w:rsidR="0027354F">
        <w:rPr>
          <w:sz w:val="28"/>
          <w:szCs w:val="28"/>
          <w:lang w:val="uk-UA"/>
        </w:rPr>
        <w:t>я розпорядження голови Сумської обласної державної адміністрації</w:t>
      </w:r>
      <w:r w:rsidR="00735479">
        <w:rPr>
          <w:sz w:val="28"/>
          <w:szCs w:val="28"/>
          <w:lang w:val="uk-UA"/>
        </w:rPr>
        <w:t xml:space="preserve"> від</w:t>
      </w:r>
      <w:r w:rsidR="00A650F1">
        <w:rPr>
          <w:sz w:val="28"/>
          <w:szCs w:val="28"/>
          <w:lang w:val="uk-UA"/>
        </w:rPr>
        <w:t xml:space="preserve"> </w:t>
      </w:r>
      <w:r w:rsidR="000F5502">
        <w:rPr>
          <w:sz w:val="28"/>
          <w:szCs w:val="28"/>
          <w:lang w:val="uk-UA"/>
        </w:rPr>
        <w:t>04</w:t>
      </w:r>
      <w:r w:rsidR="00747524">
        <w:rPr>
          <w:sz w:val="28"/>
          <w:szCs w:val="28"/>
          <w:lang w:val="uk-UA"/>
        </w:rPr>
        <w:t>.0</w:t>
      </w:r>
      <w:r w:rsidR="000F5502">
        <w:rPr>
          <w:sz w:val="28"/>
          <w:szCs w:val="28"/>
          <w:lang w:val="uk-UA"/>
        </w:rPr>
        <w:t>9</w:t>
      </w:r>
      <w:r w:rsidR="00A650F1">
        <w:rPr>
          <w:sz w:val="28"/>
          <w:szCs w:val="28"/>
          <w:lang w:val="uk-UA"/>
        </w:rPr>
        <w:t>.201</w:t>
      </w:r>
      <w:r w:rsidR="000F5502">
        <w:rPr>
          <w:sz w:val="28"/>
          <w:szCs w:val="28"/>
          <w:lang w:val="uk-UA"/>
        </w:rPr>
        <w:t>3</w:t>
      </w:r>
      <w:r w:rsidR="00735479">
        <w:rPr>
          <w:sz w:val="28"/>
          <w:szCs w:val="28"/>
          <w:lang w:val="uk-UA"/>
        </w:rPr>
        <w:t xml:space="preserve"> року №</w:t>
      </w:r>
      <w:r w:rsidR="00747524">
        <w:rPr>
          <w:sz w:val="28"/>
          <w:szCs w:val="28"/>
          <w:lang w:val="uk-UA"/>
        </w:rPr>
        <w:t>3</w:t>
      </w:r>
      <w:r w:rsidR="000F5502">
        <w:rPr>
          <w:sz w:val="28"/>
          <w:szCs w:val="28"/>
          <w:lang w:val="uk-UA"/>
        </w:rPr>
        <w:t>77</w:t>
      </w:r>
      <w:r w:rsidR="00747524">
        <w:rPr>
          <w:sz w:val="28"/>
          <w:szCs w:val="28"/>
          <w:lang w:val="uk-UA"/>
        </w:rPr>
        <w:t>-ОД</w:t>
      </w:r>
      <w:r w:rsidR="00735479">
        <w:rPr>
          <w:sz w:val="28"/>
          <w:szCs w:val="28"/>
          <w:lang w:val="uk-UA"/>
        </w:rPr>
        <w:t xml:space="preserve"> </w:t>
      </w:r>
      <w:r w:rsidR="0027354F">
        <w:rPr>
          <w:sz w:val="28"/>
          <w:szCs w:val="28"/>
          <w:lang w:val="uk-UA"/>
        </w:rPr>
        <w:t xml:space="preserve"> </w:t>
      </w:r>
      <w:r w:rsidR="00735479">
        <w:rPr>
          <w:sz w:val="28"/>
          <w:szCs w:val="28"/>
          <w:lang w:val="uk-UA"/>
        </w:rPr>
        <w:t xml:space="preserve">«Про затвердження заходів </w:t>
      </w:r>
      <w:r w:rsidR="00A650F1">
        <w:rPr>
          <w:sz w:val="28"/>
          <w:szCs w:val="28"/>
          <w:lang w:val="uk-UA"/>
        </w:rPr>
        <w:t>щодо проведення в області у 201</w:t>
      </w:r>
      <w:r w:rsidR="000F5502">
        <w:rPr>
          <w:sz w:val="28"/>
          <w:szCs w:val="28"/>
          <w:lang w:val="uk-UA"/>
        </w:rPr>
        <w:t>3</w:t>
      </w:r>
      <w:r w:rsidR="00735479">
        <w:rPr>
          <w:sz w:val="28"/>
          <w:szCs w:val="28"/>
          <w:lang w:val="uk-UA"/>
        </w:rPr>
        <w:t xml:space="preserve"> році Всеукраїнського тижня права»</w:t>
      </w:r>
      <w:r>
        <w:rPr>
          <w:sz w:val="28"/>
          <w:szCs w:val="28"/>
          <w:lang w:val="uk-UA"/>
        </w:rPr>
        <w:t>:</w:t>
      </w:r>
    </w:p>
    <w:p w:rsidR="00F8064F" w:rsidRDefault="00F8064F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заходи щодо проведення </w:t>
      </w:r>
      <w:r w:rsidR="00DE1F1E">
        <w:rPr>
          <w:sz w:val="28"/>
          <w:szCs w:val="28"/>
          <w:lang w:val="uk-UA"/>
        </w:rPr>
        <w:t>у</w:t>
      </w:r>
      <w:r w:rsidR="00A650F1">
        <w:rPr>
          <w:sz w:val="28"/>
          <w:szCs w:val="28"/>
          <w:lang w:val="uk-UA"/>
        </w:rPr>
        <w:t xml:space="preserve"> Недригайлівському районі у 201</w:t>
      </w:r>
      <w:r w:rsidR="000F55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році Всеукраїнського тижня права (додаються).</w:t>
      </w:r>
    </w:p>
    <w:p w:rsidR="00F8064F" w:rsidRDefault="00F8064F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73547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екомендувати </w:t>
      </w:r>
      <w:r w:rsidR="00DE1F1E">
        <w:rPr>
          <w:sz w:val="28"/>
          <w:szCs w:val="28"/>
          <w:lang w:val="uk-UA"/>
        </w:rPr>
        <w:t xml:space="preserve">сільським </w:t>
      </w:r>
      <w:r w:rsidR="00735479">
        <w:rPr>
          <w:sz w:val="28"/>
          <w:szCs w:val="28"/>
          <w:lang w:val="uk-UA"/>
        </w:rPr>
        <w:t>і селищни</w:t>
      </w:r>
      <w:r w:rsidR="00DE1F1E">
        <w:rPr>
          <w:sz w:val="28"/>
          <w:szCs w:val="28"/>
          <w:lang w:val="uk-UA"/>
        </w:rPr>
        <w:t>м</w:t>
      </w:r>
      <w:r w:rsidR="00735479">
        <w:rPr>
          <w:sz w:val="28"/>
          <w:szCs w:val="28"/>
          <w:lang w:val="uk-UA"/>
        </w:rPr>
        <w:t xml:space="preserve"> </w:t>
      </w:r>
      <w:r w:rsidR="00DE1F1E">
        <w:rPr>
          <w:sz w:val="28"/>
          <w:szCs w:val="28"/>
          <w:lang w:val="uk-UA"/>
        </w:rPr>
        <w:t xml:space="preserve">головам </w:t>
      </w:r>
      <w:r w:rsidR="0073547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озробити до </w:t>
      </w:r>
      <w:r w:rsidR="000F5502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A650F1">
        <w:rPr>
          <w:sz w:val="28"/>
          <w:szCs w:val="28"/>
          <w:lang w:val="uk-UA"/>
        </w:rPr>
        <w:t>вересня 201</w:t>
      </w:r>
      <w:r w:rsidR="000F55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відповідні заходи щодо проведення</w:t>
      </w:r>
      <w:r w:rsidR="00A650F1">
        <w:rPr>
          <w:sz w:val="28"/>
          <w:szCs w:val="28"/>
          <w:lang w:val="uk-UA"/>
        </w:rPr>
        <w:t xml:space="preserve"> на підвідомчій території у 201</w:t>
      </w:r>
      <w:r w:rsidR="000F55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році Всеукраїнського тижня права.</w:t>
      </w:r>
    </w:p>
    <w:p w:rsidR="00F8064F" w:rsidRDefault="00F8064F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Відповідальним виконавцям забезпечити виконання затверджених цим розпорядженням заходів та інформування юридичного відділу апарату </w:t>
      </w:r>
      <w:r w:rsidR="00735479">
        <w:rPr>
          <w:sz w:val="28"/>
          <w:szCs w:val="28"/>
          <w:lang w:val="uk-UA"/>
        </w:rPr>
        <w:t>Недригайлівської районної</w:t>
      </w:r>
      <w:r>
        <w:rPr>
          <w:sz w:val="28"/>
          <w:szCs w:val="28"/>
          <w:lang w:val="uk-UA"/>
        </w:rPr>
        <w:t xml:space="preserve"> державної адміністрації до 1</w:t>
      </w:r>
      <w:r w:rsidR="000F5502">
        <w:rPr>
          <w:sz w:val="28"/>
          <w:szCs w:val="28"/>
          <w:lang w:val="uk-UA"/>
        </w:rPr>
        <w:t>6</w:t>
      </w:r>
      <w:r w:rsidR="00A650F1">
        <w:rPr>
          <w:sz w:val="28"/>
          <w:szCs w:val="28"/>
          <w:lang w:val="uk-UA"/>
        </w:rPr>
        <w:t xml:space="preserve"> грудня 201</w:t>
      </w:r>
      <w:r w:rsidR="000F55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року.</w:t>
      </w:r>
    </w:p>
    <w:p w:rsidR="00910648" w:rsidRDefault="00910648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52AD">
        <w:rPr>
          <w:sz w:val="28"/>
          <w:szCs w:val="28"/>
          <w:lang w:val="uk-UA"/>
        </w:rPr>
        <w:t>Юридичному відділу апарату Недригайлівської районної державної адміністрації узагальнити отриману інформаці</w:t>
      </w:r>
      <w:r w:rsidR="00A650F1">
        <w:rPr>
          <w:sz w:val="28"/>
          <w:szCs w:val="28"/>
          <w:lang w:val="uk-UA"/>
        </w:rPr>
        <w:t>ю та надати її до 20 грудня 201</w:t>
      </w:r>
      <w:r w:rsidR="000F5502">
        <w:rPr>
          <w:sz w:val="28"/>
          <w:szCs w:val="28"/>
          <w:lang w:val="uk-UA"/>
        </w:rPr>
        <w:t>3</w:t>
      </w:r>
      <w:r w:rsidR="009D52AD">
        <w:rPr>
          <w:sz w:val="28"/>
          <w:szCs w:val="28"/>
          <w:lang w:val="uk-UA"/>
        </w:rPr>
        <w:t xml:space="preserve"> року голові Недригайлівської районної державної адміністрації та юридичному відділу апарату Сумської обласної державної адміністрації.  </w:t>
      </w:r>
    </w:p>
    <w:p w:rsidR="00F8064F" w:rsidRDefault="00910648" w:rsidP="00F8064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8064F">
        <w:rPr>
          <w:sz w:val="28"/>
          <w:szCs w:val="28"/>
          <w:lang w:val="uk-UA"/>
        </w:rPr>
        <w:t xml:space="preserve">. Контроль  за  виконанням  цього  розпорядження  покласти  на заступника голови </w:t>
      </w:r>
      <w:r w:rsidR="00BF269B">
        <w:rPr>
          <w:sz w:val="28"/>
          <w:szCs w:val="28"/>
          <w:lang w:val="uk-UA"/>
        </w:rPr>
        <w:t>Недригайлівської районної</w:t>
      </w:r>
      <w:r w:rsidR="00F8064F">
        <w:rPr>
          <w:sz w:val="28"/>
          <w:szCs w:val="28"/>
          <w:lang w:val="uk-UA"/>
        </w:rPr>
        <w:t xml:space="preserve"> державної адміністрації </w:t>
      </w:r>
      <w:r w:rsidR="00DA60C8">
        <w:rPr>
          <w:sz w:val="28"/>
          <w:szCs w:val="28"/>
          <w:lang w:val="uk-UA"/>
        </w:rPr>
        <w:t>Сиротенка А.Г.</w:t>
      </w:r>
    </w:p>
    <w:p w:rsidR="00DA60C8" w:rsidRDefault="00DA60C8" w:rsidP="00747524">
      <w:pPr>
        <w:rPr>
          <w:b/>
          <w:sz w:val="28"/>
          <w:szCs w:val="28"/>
          <w:lang w:val="uk-UA"/>
        </w:rPr>
      </w:pPr>
    </w:p>
    <w:p w:rsidR="00DA60C8" w:rsidRPr="00A650F1" w:rsidRDefault="00DA60C8" w:rsidP="00DA60C8">
      <w:pPr>
        <w:jc w:val="both"/>
        <w:rPr>
          <w:b/>
          <w:sz w:val="28"/>
          <w:szCs w:val="28"/>
          <w:lang w:val="uk-UA"/>
        </w:rPr>
      </w:pPr>
      <w:r w:rsidRPr="00A650F1">
        <w:rPr>
          <w:b/>
          <w:sz w:val="28"/>
          <w:szCs w:val="28"/>
          <w:lang w:val="uk-UA"/>
        </w:rPr>
        <w:t>Голова Недригайлівської</w:t>
      </w:r>
    </w:p>
    <w:p w:rsidR="00DA60C8" w:rsidRDefault="00DA60C8" w:rsidP="00747524">
      <w:pPr>
        <w:jc w:val="both"/>
        <w:rPr>
          <w:b/>
          <w:sz w:val="28"/>
          <w:szCs w:val="28"/>
          <w:lang w:val="uk-UA"/>
        </w:rPr>
      </w:pPr>
      <w:r w:rsidRPr="00A650F1">
        <w:rPr>
          <w:b/>
          <w:sz w:val="28"/>
          <w:szCs w:val="28"/>
          <w:lang w:val="uk-UA"/>
        </w:rPr>
        <w:t xml:space="preserve">районної державної адміністрації                   </w:t>
      </w:r>
      <w:r w:rsidR="006E7667">
        <w:rPr>
          <w:b/>
          <w:sz w:val="28"/>
          <w:szCs w:val="28"/>
          <w:lang w:val="uk-UA"/>
        </w:rPr>
        <w:t xml:space="preserve">                        </w:t>
      </w:r>
      <w:r w:rsidRPr="00A650F1">
        <w:rPr>
          <w:b/>
          <w:sz w:val="28"/>
          <w:szCs w:val="28"/>
          <w:lang w:val="uk-UA"/>
        </w:rPr>
        <w:t xml:space="preserve"> О.І.Коренев</w:t>
      </w:r>
    </w:p>
    <w:p w:rsidR="006E7667" w:rsidRDefault="006E7667" w:rsidP="00F8064F">
      <w:pPr>
        <w:ind w:firstLine="5760"/>
        <w:rPr>
          <w:sz w:val="28"/>
          <w:szCs w:val="28"/>
          <w:lang w:val="uk-UA"/>
        </w:rPr>
      </w:pPr>
    </w:p>
    <w:p w:rsidR="006E7667" w:rsidRDefault="006E7667" w:rsidP="00F8064F">
      <w:pPr>
        <w:ind w:firstLine="5760"/>
        <w:rPr>
          <w:sz w:val="28"/>
          <w:szCs w:val="28"/>
          <w:lang w:val="uk-UA"/>
        </w:rPr>
      </w:pPr>
    </w:p>
    <w:p w:rsidR="006E7667" w:rsidRDefault="006E7667" w:rsidP="00F8064F">
      <w:pPr>
        <w:ind w:firstLine="5760"/>
        <w:rPr>
          <w:sz w:val="28"/>
          <w:szCs w:val="28"/>
          <w:lang w:val="uk-UA"/>
        </w:rPr>
      </w:pPr>
    </w:p>
    <w:p w:rsidR="006E7667" w:rsidRDefault="006E7667" w:rsidP="00F8064F">
      <w:pPr>
        <w:ind w:firstLine="5760"/>
        <w:rPr>
          <w:sz w:val="28"/>
          <w:szCs w:val="28"/>
          <w:lang w:val="uk-UA"/>
        </w:rPr>
      </w:pPr>
    </w:p>
    <w:p w:rsidR="006E7667" w:rsidRDefault="006E7667" w:rsidP="00F8064F">
      <w:pPr>
        <w:ind w:firstLine="5760"/>
        <w:rPr>
          <w:sz w:val="28"/>
          <w:szCs w:val="28"/>
          <w:lang w:val="uk-UA"/>
        </w:rPr>
      </w:pPr>
    </w:p>
    <w:p w:rsidR="00F8064F" w:rsidRDefault="00F8064F" w:rsidP="00F8064F">
      <w:pPr>
        <w:ind w:firstLine="5760"/>
        <w:rPr>
          <w:sz w:val="28"/>
          <w:szCs w:val="28"/>
          <w:lang w:val="uk-UA"/>
        </w:rPr>
      </w:pPr>
      <w:r w:rsidRPr="00DA60C8">
        <w:rPr>
          <w:sz w:val="28"/>
          <w:szCs w:val="28"/>
          <w:lang w:val="uk-UA"/>
        </w:rPr>
        <w:t>ЗАТВЕРЖЕНО</w:t>
      </w:r>
    </w:p>
    <w:p w:rsidR="00747524" w:rsidRPr="00DA60C8" w:rsidRDefault="00747524" w:rsidP="00F8064F">
      <w:pPr>
        <w:ind w:firstLine="5760"/>
        <w:rPr>
          <w:sz w:val="28"/>
          <w:szCs w:val="28"/>
          <w:lang w:val="uk-UA"/>
        </w:rPr>
      </w:pPr>
    </w:p>
    <w:p w:rsidR="00F8064F" w:rsidRPr="00DA60C8" w:rsidRDefault="00F8064F" w:rsidP="00F8064F">
      <w:pPr>
        <w:ind w:firstLine="5760"/>
        <w:rPr>
          <w:sz w:val="28"/>
          <w:szCs w:val="28"/>
          <w:lang w:val="uk-UA"/>
        </w:rPr>
      </w:pPr>
      <w:r w:rsidRPr="00DA60C8">
        <w:rPr>
          <w:sz w:val="28"/>
          <w:szCs w:val="28"/>
          <w:lang w:val="uk-UA"/>
        </w:rPr>
        <w:t xml:space="preserve">розпорядження голови </w:t>
      </w:r>
    </w:p>
    <w:p w:rsidR="00F8064F" w:rsidRPr="00DA60C8" w:rsidRDefault="00DA60C8" w:rsidP="00F8064F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Недригайлівської</w:t>
      </w:r>
      <w:r w:rsidR="00F8064F" w:rsidRPr="00DA60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районної</w:t>
      </w:r>
      <w:r w:rsidR="00F8064F" w:rsidRPr="00DA60C8">
        <w:rPr>
          <w:sz w:val="28"/>
          <w:szCs w:val="28"/>
          <w:lang w:val="uk-UA"/>
        </w:rPr>
        <w:t xml:space="preserve"> </w:t>
      </w:r>
    </w:p>
    <w:p w:rsidR="00F8064F" w:rsidRDefault="00F8064F" w:rsidP="00F8064F">
      <w:pPr>
        <w:ind w:firstLine="5760"/>
        <w:rPr>
          <w:sz w:val="28"/>
          <w:szCs w:val="28"/>
          <w:lang w:val="uk-UA"/>
        </w:rPr>
      </w:pPr>
      <w:r w:rsidRPr="00DA60C8">
        <w:rPr>
          <w:sz w:val="28"/>
          <w:szCs w:val="28"/>
          <w:lang w:val="uk-UA"/>
        </w:rPr>
        <w:t>державної адміністрації</w:t>
      </w:r>
    </w:p>
    <w:p w:rsidR="006E7667" w:rsidRPr="00DA60C8" w:rsidRDefault="006E7667" w:rsidP="00F8064F">
      <w:pPr>
        <w:ind w:firstLine="5760"/>
        <w:rPr>
          <w:sz w:val="28"/>
          <w:szCs w:val="28"/>
          <w:lang w:val="uk-UA"/>
        </w:rPr>
      </w:pPr>
    </w:p>
    <w:p w:rsidR="00F8064F" w:rsidRPr="00747524" w:rsidRDefault="000845E3" w:rsidP="00747524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11.09.2013</w:t>
      </w:r>
      <w:r w:rsidR="00F8064F" w:rsidRPr="00DA60C8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 260-ОД</w:t>
      </w:r>
      <w:r w:rsidR="00F8064F" w:rsidRPr="00DA60C8">
        <w:rPr>
          <w:sz w:val="28"/>
          <w:szCs w:val="28"/>
          <w:lang w:val="uk-UA"/>
        </w:rPr>
        <w:t xml:space="preserve"> </w:t>
      </w:r>
    </w:p>
    <w:p w:rsidR="00F8064F" w:rsidRPr="00C94EBB" w:rsidRDefault="00F8064F" w:rsidP="00F8064F">
      <w:pPr>
        <w:jc w:val="center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>Заходи</w:t>
      </w:r>
    </w:p>
    <w:p w:rsidR="00F8064F" w:rsidRPr="00C94EBB" w:rsidRDefault="00F8064F" w:rsidP="00F8064F">
      <w:pPr>
        <w:jc w:val="center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 xml:space="preserve">щодо проведення </w:t>
      </w:r>
      <w:r w:rsidR="00DE1F1E" w:rsidRPr="00C94EBB">
        <w:rPr>
          <w:b/>
          <w:sz w:val="28"/>
          <w:szCs w:val="28"/>
          <w:lang w:val="uk-UA"/>
        </w:rPr>
        <w:t>у</w:t>
      </w:r>
      <w:r w:rsidRPr="00C94EBB">
        <w:rPr>
          <w:b/>
          <w:sz w:val="28"/>
          <w:szCs w:val="28"/>
          <w:lang w:val="uk-UA"/>
        </w:rPr>
        <w:t xml:space="preserve"> </w:t>
      </w:r>
      <w:r w:rsidR="00DA60C8" w:rsidRPr="00C94EBB">
        <w:rPr>
          <w:b/>
          <w:sz w:val="28"/>
          <w:szCs w:val="28"/>
          <w:lang w:val="uk-UA"/>
        </w:rPr>
        <w:t>Недригайлівському районі</w:t>
      </w:r>
      <w:r w:rsidRPr="00C94EBB">
        <w:rPr>
          <w:b/>
          <w:sz w:val="28"/>
          <w:szCs w:val="28"/>
          <w:lang w:val="uk-UA"/>
        </w:rPr>
        <w:t xml:space="preserve"> </w:t>
      </w:r>
    </w:p>
    <w:p w:rsidR="00F8064F" w:rsidRPr="00C94EBB" w:rsidRDefault="00A650F1" w:rsidP="00F8064F">
      <w:pPr>
        <w:jc w:val="center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>у 201</w:t>
      </w:r>
      <w:r w:rsidR="000F5502">
        <w:rPr>
          <w:b/>
          <w:sz w:val="28"/>
          <w:szCs w:val="28"/>
          <w:lang w:val="uk-UA"/>
        </w:rPr>
        <w:t>3</w:t>
      </w:r>
      <w:r w:rsidR="00F8064F" w:rsidRPr="00C94EBB">
        <w:rPr>
          <w:b/>
          <w:sz w:val="28"/>
          <w:szCs w:val="28"/>
          <w:lang w:val="uk-UA"/>
        </w:rPr>
        <w:t xml:space="preserve"> році Всеукраїнського тижня права</w:t>
      </w:r>
    </w:p>
    <w:p w:rsidR="00F8064F" w:rsidRDefault="00F8064F" w:rsidP="00F8064F">
      <w:pPr>
        <w:jc w:val="both"/>
        <w:rPr>
          <w:sz w:val="16"/>
          <w:szCs w:val="16"/>
          <w:lang w:val="uk-UA"/>
        </w:rPr>
      </w:pPr>
    </w:p>
    <w:p w:rsidR="00F8064F" w:rsidRPr="00DE3A6C" w:rsidRDefault="00F8064F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1. Провести в навчальних закладах Всеукраїнський урок «Права людини» з нагоди проголошення Загальної декларації прав людини. </w:t>
      </w:r>
    </w:p>
    <w:p w:rsidR="008D2494" w:rsidRPr="00DE3A6C" w:rsidRDefault="00DA60C8" w:rsidP="008D2494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Відділ освіти</w:t>
      </w:r>
      <w:r w:rsidR="000F5502">
        <w:rPr>
          <w:sz w:val="27"/>
          <w:szCs w:val="27"/>
          <w:lang w:val="uk-UA"/>
        </w:rPr>
        <w:t>, молоді та спорту</w:t>
      </w:r>
      <w:r w:rsidRPr="00DE3A6C">
        <w:rPr>
          <w:sz w:val="27"/>
          <w:szCs w:val="27"/>
          <w:lang w:val="uk-UA"/>
        </w:rPr>
        <w:t xml:space="preserve"> Недригайлівської районної</w:t>
      </w:r>
      <w:r w:rsidR="00F8064F" w:rsidRPr="00DE3A6C">
        <w:rPr>
          <w:sz w:val="27"/>
          <w:szCs w:val="27"/>
          <w:lang w:val="uk-UA"/>
        </w:rPr>
        <w:t xml:space="preserve">  державної адміністрації, </w:t>
      </w:r>
      <w:r w:rsidR="00DE1F1E" w:rsidRPr="00DE3A6C">
        <w:rPr>
          <w:sz w:val="27"/>
          <w:szCs w:val="27"/>
          <w:lang w:val="uk-UA"/>
        </w:rPr>
        <w:t xml:space="preserve"> </w:t>
      </w:r>
      <w:r w:rsidR="008D2494" w:rsidRPr="008D2494">
        <w:rPr>
          <w:sz w:val="27"/>
          <w:szCs w:val="27"/>
          <w:lang w:val="uk-UA"/>
        </w:rPr>
        <w:t>ДПТНЗ «Недригайлівське вище професійне училище»</w:t>
      </w:r>
      <w:r w:rsidR="008D2494">
        <w:rPr>
          <w:sz w:val="27"/>
          <w:szCs w:val="27"/>
          <w:lang w:val="uk-UA"/>
        </w:rPr>
        <w:t xml:space="preserve">, </w:t>
      </w:r>
      <w:r w:rsidR="008D2494" w:rsidRPr="00DE3A6C">
        <w:rPr>
          <w:sz w:val="27"/>
          <w:szCs w:val="27"/>
          <w:lang w:val="uk-UA"/>
        </w:rPr>
        <w:t>сільські і</w:t>
      </w:r>
    </w:p>
    <w:p w:rsidR="00F8064F" w:rsidRPr="008D2494" w:rsidRDefault="008D2494" w:rsidP="008D2494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селищні голови</w:t>
      </w:r>
      <w:r w:rsidR="009D52AD" w:rsidRPr="008D2494">
        <w:rPr>
          <w:sz w:val="27"/>
          <w:szCs w:val="27"/>
          <w:lang w:val="uk-UA"/>
        </w:rPr>
        <w:t>.</w:t>
      </w:r>
      <w:r w:rsidR="00DE1F1E" w:rsidRPr="008D2494">
        <w:rPr>
          <w:sz w:val="27"/>
          <w:szCs w:val="27"/>
          <w:lang w:val="uk-UA"/>
        </w:rPr>
        <w:t xml:space="preserve"> </w:t>
      </w:r>
    </w:p>
    <w:p w:rsidR="00F8064F" w:rsidRPr="00DE3A6C" w:rsidRDefault="00A650F1" w:rsidP="00F8064F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0</w:t>
      </w:r>
      <w:r w:rsidR="000F5502"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 xml:space="preserve"> грудня 201</w:t>
      </w:r>
      <w:r w:rsidR="000F5502">
        <w:rPr>
          <w:sz w:val="27"/>
          <w:szCs w:val="27"/>
          <w:lang w:val="uk-UA"/>
        </w:rPr>
        <w:t>3</w:t>
      </w:r>
      <w:r w:rsidR="00F8064F" w:rsidRPr="00DE3A6C">
        <w:rPr>
          <w:sz w:val="27"/>
          <w:szCs w:val="27"/>
          <w:lang w:val="uk-UA"/>
        </w:rPr>
        <w:t xml:space="preserve"> року</w:t>
      </w:r>
    </w:p>
    <w:p w:rsidR="00F8064F" w:rsidRPr="00DE3A6C" w:rsidRDefault="00F8064F" w:rsidP="00F8064F">
      <w:pPr>
        <w:jc w:val="both"/>
        <w:rPr>
          <w:sz w:val="27"/>
          <w:szCs w:val="27"/>
          <w:lang w:val="uk-UA"/>
        </w:rPr>
      </w:pPr>
    </w:p>
    <w:p w:rsidR="00F8064F" w:rsidRPr="00DE3A6C" w:rsidRDefault="00F8064F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2. Організувати проведення </w:t>
      </w:r>
      <w:r w:rsidR="00B814A7" w:rsidRPr="00DE3A6C">
        <w:rPr>
          <w:sz w:val="27"/>
          <w:szCs w:val="27"/>
          <w:lang w:val="uk-UA"/>
        </w:rPr>
        <w:t>у навчальних закладах, закладах культури, закладах для дітей і молоді тематичні заходи інформаційного, освітнього та виховного характеру (лекції, бесіди, зустрічі за «круглим столом», правові конкурси, ігри, змагання тощо)</w:t>
      </w:r>
      <w:r w:rsidRPr="00DE3A6C">
        <w:rPr>
          <w:sz w:val="27"/>
          <w:szCs w:val="27"/>
          <w:lang w:val="uk-UA"/>
        </w:rPr>
        <w:t>.</w:t>
      </w:r>
    </w:p>
    <w:p w:rsidR="008D2494" w:rsidRPr="00DE3A6C" w:rsidRDefault="008D2494" w:rsidP="008D2494">
      <w:pPr>
        <w:ind w:left="39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Структурні підрозділи</w:t>
      </w:r>
      <w:r w:rsidR="000F5502">
        <w:rPr>
          <w:sz w:val="27"/>
          <w:szCs w:val="27"/>
          <w:lang w:val="uk-UA"/>
        </w:rPr>
        <w:t xml:space="preserve"> </w:t>
      </w:r>
      <w:r w:rsidR="00B814A7" w:rsidRPr="00DE3A6C">
        <w:rPr>
          <w:sz w:val="27"/>
          <w:szCs w:val="27"/>
          <w:lang w:val="uk-UA"/>
        </w:rPr>
        <w:t>Недригайлівської районної державної адміністрації,</w:t>
      </w:r>
      <w:r w:rsidR="006E7667">
        <w:rPr>
          <w:sz w:val="27"/>
          <w:szCs w:val="27"/>
          <w:lang w:val="uk-UA"/>
        </w:rPr>
        <w:t xml:space="preserve"> </w:t>
      </w:r>
      <w:r w:rsidR="006E7667" w:rsidRPr="008D2494">
        <w:rPr>
          <w:sz w:val="27"/>
          <w:szCs w:val="27"/>
          <w:lang w:val="uk-UA"/>
        </w:rPr>
        <w:t>ДПТНЗ «Недригайлівське вище професійне училище»</w:t>
      </w:r>
      <w:r w:rsidR="00B814A7" w:rsidRPr="00DE3A6C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сільські і</w:t>
      </w:r>
      <w:r w:rsidR="006E7667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селищні голови за участю заінтересованих</w:t>
      </w:r>
      <w:r w:rsidR="006E7667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громадських та інших організацій</w:t>
      </w:r>
    </w:p>
    <w:p w:rsidR="00F8064F" w:rsidRPr="00DE3A6C" w:rsidRDefault="00B814A7" w:rsidP="00B814A7">
      <w:pPr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        </w:t>
      </w:r>
      <w:r w:rsidR="000F5502">
        <w:rPr>
          <w:sz w:val="27"/>
          <w:szCs w:val="27"/>
          <w:lang w:val="uk-UA"/>
        </w:rPr>
        <w:t xml:space="preserve">                               </w:t>
      </w:r>
      <w:r w:rsidRPr="00DE3A6C">
        <w:rPr>
          <w:sz w:val="27"/>
          <w:szCs w:val="27"/>
          <w:lang w:val="uk-UA"/>
        </w:rPr>
        <w:t>0</w:t>
      </w:r>
      <w:r w:rsidR="000F5502"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>-1</w:t>
      </w:r>
      <w:r w:rsidR="000F5502"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 w:rsidR="000F5502"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B814A7" w:rsidRPr="00DE3A6C" w:rsidRDefault="00F8064F" w:rsidP="00B814A7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3. </w:t>
      </w:r>
      <w:r w:rsidR="00B814A7" w:rsidRPr="00DE3A6C">
        <w:rPr>
          <w:sz w:val="27"/>
          <w:szCs w:val="27"/>
          <w:lang w:val="uk-UA"/>
        </w:rPr>
        <w:t>Організувати в засобах масової інформації виступи з питань реалізації і захисту прав людини.</w:t>
      </w:r>
    </w:p>
    <w:p w:rsidR="008D2494" w:rsidRPr="00DE3A6C" w:rsidRDefault="00B814A7" w:rsidP="008D2494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Сектор з питань внутрішньої політики, зв’язків з громадськими організаціями та засобами масової інформації апарату Недригайлівської районної державної адміністрації,</w:t>
      </w:r>
      <w:r w:rsidR="008D2494">
        <w:rPr>
          <w:sz w:val="27"/>
          <w:szCs w:val="27"/>
          <w:lang w:val="uk-UA"/>
        </w:rPr>
        <w:t xml:space="preserve"> </w:t>
      </w:r>
      <w:r w:rsidR="008D2494" w:rsidRPr="00DE3A6C">
        <w:rPr>
          <w:sz w:val="27"/>
          <w:szCs w:val="27"/>
          <w:lang w:val="uk-UA"/>
        </w:rPr>
        <w:t>сільські і</w:t>
      </w:r>
      <w:r w:rsidR="008D2494">
        <w:rPr>
          <w:sz w:val="27"/>
          <w:szCs w:val="27"/>
          <w:lang w:val="uk-UA"/>
        </w:rPr>
        <w:t xml:space="preserve"> </w:t>
      </w:r>
      <w:r w:rsidR="008D2494" w:rsidRPr="00DE3A6C">
        <w:rPr>
          <w:sz w:val="27"/>
          <w:szCs w:val="27"/>
          <w:lang w:val="uk-UA"/>
        </w:rPr>
        <w:t>селищні голови за участю заінтересованих</w:t>
      </w:r>
      <w:r w:rsidR="008D2494">
        <w:rPr>
          <w:sz w:val="27"/>
          <w:szCs w:val="27"/>
          <w:lang w:val="uk-UA"/>
        </w:rPr>
        <w:t xml:space="preserve"> </w:t>
      </w:r>
      <w:r w:rsidR="008D2494" w:rsidRPr="00DE3A6C">
        <w:rPr>
          <w:sz w:val="27"/>
          <w:szCs w:val="27"/>
          <w:lang w:val="uk-UA"/>
        </w:rPr>
        <w:t>громадських та інших організацій</w:t>
      </w:r>
    </w:p>
    <w:p w:rsidR="00B814A7" w:rsidRPr="00DE3A6C" w:rsidRDefault="00B814A7" w:rsidP="00B814A7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Грудень 201</w:t>
      </w:r>
      <w:r w:rsidR="00E165C1"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B814A7" w:rsidRPr="00DE3A6C" w:rsidRDefault="00B814A7" w:rsidP="00B814A7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4. </w:t>
      </w:r>
      <w:r w:rsidR="00F60283" w:rsidRPr="00DE3A6C">
        <w:rPr>
          <w:sz w:val="27"/>
          <w:szCs w:val="27"/>
          <w:lang w:val="uk-UA"/>
        </w:rPr>
        <w:t>П</w:t>
      </w:r>
      <w:r w:rsidRPr="00DE3A6C">
        <w:rPr>
          <w:sz w:val="27"/>
          <w:szCs w:val="27"/>
          <w:lang w:val="uk-UA"/>
        </w:rPr>
        <w:t>роведення з працівниками підприємств, установ та організацій навчання, лекцій, бесід з питань реалізації і захисту прав людини.</w:t>
      </w:r>
    </w:p>
    <w:p w:rsidR="00B814A7" w:rsidRPr="00DE3A6C" w:rsidRDefault="00E165C1" w:rsidP="00B814A7">
      <w:pPr>
        <w:ind w:left="39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Структурні підрозділи </w:t>
      </w:r>
      <w:r w:rsidR="00B814A7" w:rsidRPr="00DE3A6C">
        <w:rPr>
          <w:sz w:val="27"/>
          <w:szCs w:val="27"/>
          <w:lang w:val="uk-UA"/>
        </w:rPr>
        <w:t xml:space="preserve"> Недригайлівської</w:t>
      </w:r>
    </w:p>
    <w:p w:rsidR="00B814A7" w:rsidRPr="00DE3A6C" w:rsidRDefault="00B814A7" w:rsidP="00B814A7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районної державної адміністрації, сільські і</w:t>
      </w:r>
    </w:p>
    <w:p w:rsidR="00B814A7" w:rsidRPr="00DE3A6C" w:rsidRDefault="00B814A7" w:rsidP="00B814A7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селищні голови за участю заінтересованих</w:t>
      </w:r>
    </w:p>
    <w:p w:rsidR="00B814A7" w:rsidRPr="00DE3A6C" w:rsidRDefault="00B814A7" w:rsidP="00B814A7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громадських та інших організацій</w:t>
      </w:r>
    </w:p>
    <w:p w:rsidR="00F8064F" w:rsidRPr="00DE3A6C" w:rsidRDefault="000D060A" w:rsidP="00C94EBB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0</w:t>
      </w:r>
      <w:r w:rsidR="00E165C1"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>-1</w:t>
      </w:r>
      <w:r w:rsidR="00E165C1"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 w:rsidR="00E165C1">
        <w:rPr>
          <w:sz w:val="27"/>
          <w:szCs w:val="27"/>
          <w:lang w:val="uk-UA"/>
        </w:rPr>
        <w:t>3</w:t>
      </w:r>
      <w:r w:rsidR="00B814A7" w:rsidRPr="00DE3A6C">
        <w:rPr>
          <w:sz w:val="27"/>
          <w:szCs w:val="27"/>
          <w:lang w:val="uk-UA"/>
        </w:rPr>
        <w:t xml:space="preserve"> року</w:t>
      </w:r>
    </w:p>
    <w:p w:rsidR="00C94EBB" w:rsidRPr="00DE3A6C" w:rsidRDefault="00C94EBB" w:rsidP="00B814A7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lastRenderedPageBreak/>
        <w:t>5</w:t>
      </w:r>
      <w:r w:rsidR="00F8064F" w:rsidRPr="00DE3A6C">
        <w:rPr>
          <w:sz w:val="27"/>
          <w:szCs w:val="27"/>
          <w:lang w:val="uk-UA"/>
        </w:rPr>
        <w:t>.</w:t>
      </w:r>
      <w:r w:rsidRPr="00DE3A6C">
        <w:rPr>
          <w:sz w:val="27"/>
          <w:szCs w:val="27"/>
          <w:lang w:val="uk-UA"/>
        </w:rPr>
        <w:t xml:space="preserve"> Забезпечити надання безоплатної первинної правової допомоги населенню з питань реалізації і захисту прав людини через мережу громадських приймалень.</w:t>
      </w:r>
    </w:p>
    <w:p w:rsidR="00C94EBB" w:rsidRPr="00DE3A6C" w:rsidRDefault="00C94EBB" w:rsidP="00C94EBB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Недригайлівське районне управління юстиції, юридичний відділ апарату Недригайлівської районної державної адміністрації, </w:t>
      </w:r>
      <w:r w:rsidR="00E165C1">
        <w:rPr>
          <w:sz w:val="27"/>
          <w:szCs w:val="27"/>
          <w:lang w:val="uk-UA"/>
        </w:rPr>
        <w:t>структурні підрозділи</w:t>
      </w:r>
      <w:r w:rsidRPr="00DE3A6C">
        <w:rPr>
          <w:sz w:val="27"/>
          <w:szCs w:val="27"/>
          <w:lang w:val="uk-UA"/>
        </w:rPr>
        <w:t xml:space="preserve"> Недригайлівської районної державної адміністрації</w:t>
      </w:r>
      <w:r w:rsidR="00E165C1">
        <w:rPr>
          <w:sz w:val="27"/>
          <w:szCs w:val="27"/>
          <w:lang w:val="uk-UA"/>
        </w:rPr>
        <w:t>, сільські і селищні голови</w:t>
      </w:r>
      <w:r w:rsidRPr="00DE3A6C">
        <w:rPr>
          <w:sz w:val="27"/>
          <w:szCs w:val="27"/>
          <w:lang w:val="uk-UA"/>
        </w:rPr>
        <w:t xml:space="preserve"> </w:t>
      </w:r>
    </w:p>
    <w:p w:rsidR="00F8064F" w:rsidRPr="00DE3A6C" w:rsidRDefault="00C94EBB" w:rsidP="00C94EBB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10-1</w:t>
      </w:r>
      <w:r w:rsidR="00E165C1"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 w:rsidR="00E165C1"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F8064F" w:rsidRPr="00DE3A6C" w:rsidRDefault="00F8064F" w:rsidP="00F8064F">
      <w:pPr>
        <w:ind w:left="3960"/>
        <w:jc w:val="both"/>
        <w:rPr>
          <w:sz w:val="27"/>
          <w:szCs w:val="27"/>
          <w:lang w:val="uk-UA"/>
        </w:rPr>
      </w:pPr>
    </w:p>
    <w:p w:rsidR="00C94EBB" w:rsidRPr="00DE3A6C" w:rsidRDefault="00C94EBB" w:rsidP="00C94EBB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6</w:t>
      </w:r>
      <w:r w:rsidR="00F8064F" w:rsidRPr="00DE3A6C">
        <w:rPr>
          <w:sz w:val="27"/>
          <w:szCs w:val="27"/>
          <w:lang w:val="uk-UA"/>
        </w:rPr>
        <w:t>. </w:t>
      </w:r>
      <w:r w:rsidRPr="00DE3A6C">
        <w:rPr>
          <w:sz w:val="27"/>
          <w:szCs w:val="27"/>
          <w:lang w:val="uk-UA"/>
        </w:rPr>
        <w:t xml:space="preserve">Організувати проведення книжкових виставок, презентацій видань про права людини та іншої літератури правового змісту, ознайомлення з матеріалами, представленими на них, оформлення в навчально-виховних і культурно-освітніх закладах тематичних стендів. </w:t>
      </w:r>
    </w:p>
    <w:p w:rsidR="00E165C1" w:rsidRPr="00DE3A6C" w:rsidRDefault="00E165C1" w:rsidP="00E165C1">
      <w:pPr>
        <w:ind w:left="39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Структурні підрозділи </w:t>
      </w:r>
      <w:r w:rsidRPr="00DE3A6C">
        <w:rPr>
          <w:sz w:val="27"/>
          <w:szCs w:val="27"/>
          <w:lang w:val="uk-UA"/>
        </w:rPr>
        <w:t xml:space="preserve"> Недригайлівської</w:t>
      </w:r>
    </w:p>
    <w:p w:rsidR="00E165C1" w:rsidRPr="00DE3A6C" w:rsidRDefault="00E165C1" w:rsidP="006E7667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районної державної адміністрації, </w:t>
      </w:r>
      <w:r w:rsidR="006E7667" w:rsidRPr="008D2494">
        <w:rPr>
          <w:sz w:val="27"/>
          <w:szCs w:val="27"/>
          <w:lang w:val="uk-UA"/>
        </w:rPr>
        <w:t>ДПТНЗ «Недригайлівське вище професійне училище»</w:t>
      </w:r>
      <w:r w:rsidR="006E7667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сільські і</w:t>
      </w:r>
      <w:r w:rsidR="006E7667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селищні голови за участю заінтересованих</w:t>
      </w:r>
      <w:r w:rsidR="006E7667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громадських та інших організацій</w:t>
      </w:r>
    </w:p>
    <w:p w:rsidR="00E165C1" w:rsidRPr="00DE3A6C" w:rsidRDefault="00E165C1" w:rsidP="00E165C1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>-1</w:t>
      </w:r>
      <w:r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C94EBB" w:rsidRPr="00DE3A6C" w:rsidRDefault="00C94EBB" w:rsidP="00C94EBB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7. Провести науково-практичні конференції, зустрічі за «круглим столом», дискусії, майстер-класи провідних юристів, присвячені проблематиці прав людини, за участю представників органів виконавчої влади, органів місцевого самоврядування, громадських організацій, політичних партій.</w:t>
      </w:r>
    </w:p>
    <w:p w:rsidR="00C94EBB" w:rsidRPr="00DE3A6C" w:rsidRDefault="00C94EBB" w:rsidP="00C94EBB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Відділ освіти</w:t>
      </w:r>
      <w:r w:rsidR="00E165C1">
        <w:rPr>
          <w:sz w:val="27"/>
          <w:szCs w:val="27"/>
          <w:lang w:val="uk-UA"/>
        </w:rPr>
        <w:t>, молоді та спорту</w:t>
      </w:r>
      <w:r w:rsidRPr="00DE3A6C">
        <w:rPr>
          <w:sz w:val="27"/>
          <w:szCs w:val="27"/>
          <w:lang w:val="uk-UA"/>
        </w:rPr>
        <w:t xml:space="preserve"> Недригайлівської районної державної адміністрації спільно з Недригайлівським районим управлінням юстиції</w:t>
      </w:r>
      <w:r w:rsidR="00E165C1">
        <w:rPr>
          <w:sz w:val="27"/>
          <w:szCs w:val="27"/>
          <w:lang w:val="uk-UA"/>
        </w:rPr>
        <w:t>, сільські і селищні голови</w:t>
      </w:r>
    </w:p>
    <w:p w:rsidR="00E165C1" w:rsidRPr="00DE3A6C" w:rsidRDefault="00E165C1" w:rsidP="00E165C1">
      <w:pPr>
        <w:ind w:left="396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>-1</w:t>
      </w:r>
      <w:r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F8064F" w:rsidRPr="00DE3A6C" w:rsidRDefault="00F8064F" w:rsidP="00F8064F">
      <w:pPr>
        <w:jc w:val="both"/>
        <w:rPr>
          <w:sz w:val="27"/>
          <w:szCs w:val="27"/>
          <w:lang w:val="uk-UA"/>
        </w:rPr>
      </w:pPr>
    </w:p>
    <w:p w:rsidR="00F8064F" w:rsidRPr="00DE3A6C" w:rsidRDefault="00F8064F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8. Забезпечити висвітлення в </w:t>
      </w:r>
      <w:r w:rsidR="00E165C1">
        <w:rPr>
          <w:sz w:val="27"/>
          <w:szCs w:val="27"/>
          <w:lang w:val="uk-UA"/>
        </w:rPr>
        <w:t>районній газеті «Голос Посулля»</w:t>
      </w:r>
      <w:r w:rsidRPr="00DE3A6C">
        <w:rPr>
          <w:sz w:val="27"/>
          <w:szCs w:val="27"/>
          <w:lang w:val="uk-UA"/>
        </w:rPr>
        <w:t xml:space="preserve"> заходів щодо проведення Всеукраїнського тижня права.</w:t>
      </w:r>
    </w:p>
    <w:p w:rsidR="00FC470B" w:rsidRPr="00DE3A6C" w:rsidRDefault="00FC470B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Pr="00DE3A6C">
        <w:rPr>
          <w:sz w:val="27"/>
          <w:szCs w:val="27"/>
          <w:lang w:val="uk-UA"/>
        </w:rPr>
        <w:t xml:space="preserve">Сектор з питань внутрішньої політики,  </w:t>
      </w:r>
    </w:p>
    <w:p w:rsidR="00FC470B" w:rsidRPr="00DE3A6C" w:rsidRDefault="00FC470B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Pr="00DE3A6C">
        <w:rPr>
          <w:sz w:val="27"/>
          <w:szCs w:val="27"/>
          <w:lang w:val="uk-UA"/>
        </w:rPr>
        <w:t xml:space="preserve">зв»язків з громадськими організаціями та </w:t>
      </w:r>
    </w:p>
    <w:p w:rsidR="00FC470B" w:rsidRPr="00DE3A6C" w:rsidRDefault="00FC470B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Pr="00DE3A6C">
        <w:rPr>
          <w:sz w:val="27"/>
          <w:szCs w:val="27"/>
          <w:lang w:val="uk-UA"/>
        </w:rPr>
        <w:t xml:space="preserve">засобами масової інформації апарату </w:t>
      </w:r>
    </w:p>
    <w:p w:rsidR="00FC470B" w:rsidRPr="00DE3A6C" w:rsidRDefault="00FC470B" w:rsidP="00F8064F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Pr="00DE3A6C">
        <w:rPr>
          <w:sz w:val="27"/>
          <w:szCs w:val="27"/>
          <w:lang w:val="uk-UA"/>
        </w:rPr>
        <w:t xml:space="preserve">Недригайлівської районної державної </w:t>
      </w:r>
    </w:p>
    <w:p w:rsidR="00B6543F" w:rsidRPr="00DE3A6C" w:rsidRDefault="00FC470B" w:rsidP="00AA5281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Pr="00DE3A6C">
        <w:rPr>
          <w:sz w:val="27"/>
          <w:szCs w:val="27"/>
          <w:lang w:val="uk-UA"/>
        </w:rPr>
        <w:t>адміністрації,</w:t>
      </w:r>
      <w:r w:rsidR="00436351" w:rsidRPr="00DE3A6C">
        <w:rPr>
          <w:sz w:val="27"/>
          <w:szCs w:val="27"/>
          <w:lang w:val="uk-UA"/>
        </w:rPr>
        <w:t xml:space="preserve"> </w:t>
      </w:r>
      <w:r w:rsidR="00B6543F" w:rsidRPr="00DE3A6C">
        <w:rPr>
          <w:sz w:val="27"/>
          <w:szCs w:val="27"/>
          <w:lang w:val="uk-UA"/>
        </w:rPr>
        <w:t xml:space="preserve">редакція газети «Голос  </w:t>
      </w:r>
    </w:p>
    <w:p w:rsidR="00AA5281" w:rsidRPr="00DE3A6C" w:rsidRDefault="00B6543F" w:rsidP="00AA5281">
      <w:pPr>
        <w:ind w:firstLine="720"/>
        <w:jc w:val="both"/>
        <w:rPr>
          <w:sz w:val="27"/>
          <w:szCs w:val="27"/>
          <w:lang w:val="uk-UA"/>
        </w:rPr>
      </w:pPr>
      <w:r w:rsidRPr="00DE3A6C">
        <w:rPr>
          <w:sz w:val="27"/>
          <w:szCs w:val="27"/>
          <w:lang w:val="uk-UA"/>
        </w:rPr>
        <w:t xml:space="preserve">             </w:t>
      </w:r>
      <w:r w:rsidR="00C94EBB" w:rsidRPr="00DE3A6C">
        <w:rPr>
          <w:sz w:val="27"/>
          <w:szCs w:val="27"/>
          <w:lang w:val="uk-UA"/>
        </w:rPr>
        <w:t xml:space="preserve">                              </w:t>
      </w:r>
      <w:r w:rsidR="00E165C1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Посулля»</w:t>
      </w:r>
      <w:r w:rsidR="00E165C1">
        <w:rPr>
          <w:sz w:val="27"/>
          <w:szCs w:val="27"/>
          <w:lang w:val="uk-UA"/>
        </w:rPr>
        <w:t>, сільські і селищні голови</w:t>
      </w:r>
    </w:p>
    <w:p w:rsidR="00E165C1" w:rsidRPr="00DE3A6C" w:rsidRDefault="00E165C1" w:rsidP="00E165C1">
      <w:pPr>
        <w:ind w:left="39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C94EBB" w:rsidRPr="00DE3A6C">
        <w:rPr>
          <w:sz w:val="27"/>
          <w:szCs w:val="27"/>
          <w:lang w:val="uk-UA"/>
        </w:rPr>
        <w:t xml:space="preserve"> </w:t>
      </w:r>
      <w:r w:rsidRPr="00DE3A6C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9</w:t>
      </w:r>
      <w:r w:rsidRPr="00DE3A6C">
        <w:rPr>
          <w:sz w:val="27"/>
          <w:szCs w:val="27"/>
          <w:lang w:val="uk-UA"/>
        </w:rPr>
        <w:t>-1</w:t>
      </w:r>
      <w:r>
        <w:rPr>
          <w:sz w:val="27"/>
          <w:szCs w:val="27"/>
          <w:lang w:val="uk-UA"/>
        </w:rPr>
        <w:t>4</w:t>
      </w:r>
      <w:r w:rsidRPr="00DE3A6C">
        <w:rPr>
          <w:sz w:val="27"/>
          <w:szCs w:val="27"/>
          <w:lang w:val="uk-UA"/>
        </w:rPr>
        <w:t xml:space="preserve"> грудня 201</w:t>
      </w:r>
      <w:r>
        <w:rPr>
          <w:sz w:val="27"/>
          <w:szCs w:val="27"/>
          <w:lang w:val="uk-UA"/>
        </w:rPr>
        <w:t>3</w:t>
      </w:r>
      <w:r w:rsidRPr="00DE3A6C">
        <w:rPr>
          <w:sz w:val="27"/>
          <w:szCs w:val="27"/>
          <w:lang w:val="uk-UA"/>
        </w:rPr>
        <w:t xml:space="preserve"> року</w:t>
      </w:r>
    </w:p>
    <w:p w:rsidR="00FC470B" w:rsidRPr="00C94EBB" w:rsidRDefault="00FC470B" w:rsidP="00E165C1">
      <w:pPr>
        <w:jc w:val="both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>Керівник апарату</w:t>
      </w:r>
    </w:p>
    <w:p w:rsidR="00F8064F" w:rsidRPr="00C94EBB" w:rsidRDefault="00FC470B" w:rsidP="00F8064F">
      <w:pPr>
        <w:jc w:val="both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>Недригайлівської районної</w:t>
      </w:r>
      <w:r w:rsidR="00F8064F" w:rsidRPr="00C94EBB">
        <w:rPr>
          <w:b/>
          <w:sz w:val="28"/>
          <w:szCs w:val="28"/>
          <w:lang w:val="uk-UA"/>
        </w:rPr>
        <w:t xml:space="preserve"> </w:t>
      </w:r>
    </w:p>
    <w:p w:rsidR="00F8064F" w:rsidRDefault="00F8064F" w:rsidP="00F8064F">
      <w:pPr>
        <w:jc w:val="both"/>
        <w:rPr>
          <w:b/>
          <w:sz w:val="28"/>
          <w:szCs w:val="28"/>
          <w:lang w:val="uk-UA"/>
        </w:rPr>
      </w:pPr>
      <w:r w:rsidRPr="00C94EBB">
        <w:rPr>
          <w:b/>
          <w:sz w:val="28"/>
          <w:szCs w:val="28"/>
          <w:lang w:val="uk-UA"/>
        </w:rPr>
        <w:t>державної адміністрації</w:t>
      </w:r>
      <w:r w:rsidRPr="00C94EBB">
        <w:rPr>
          <w:b/>
          <w:sz w:val="28"/>
          <w:szCs w:val="28"/>
          <w:lang w:val="uk-UA"/>
        </w:rPr>
        <w:tab/>
      </w:r>
      <w:r w:rsidRPr="00C94EBB">
        <w:rPr>
          <w:b/>
          <w:sz w:val="28"/>
          <w:szCs w:val="28"/>
          <w:lang w:val="uk-UA"/>
        </w:rPr>
        <w:tab/>
      </w:r>
      <w:r w:rsidRPr="00C94EBB">
        <w:rPr>
          <w:b/>
          <w:sz w:val="28"/>
          <w:szCs w:val="28"/>
          <w:lang w:val="uk-UA"/>
        </w:rPr>
        <w:tab/>
      </w:r>
      <w:r w:rsidRPr="00C94EBB">
        <w:rPr>
          <w:b/>
          <w:sz w:val="28"/>
          <w:szCs w:val="28"/>
          <w:lang w:val="uk-UA"/>
        </w:rPr>
        <w:tab/>
      </w:r>
      <w:r w:rsidRPr="00C94EBB">
        <w:rPr>
          <w:b/>
          <w:sz w:val="28"/>
          <w:szCs w:val="28"/>
          <w:lang w:val="uk-UA"/>
        </w:rPr>
        <w:tab/>
      </w:r>
      <w:r w:rsidRPr="00C94EBB">
        <w:rPr>
          <w:b/>
          <w:sz w:val="28"/>
          <w:szCs w:val="28"/>
          <w:lang w:val="uk-UA"/>
        </w:rPr>
        <w:tab/>
        <w:t>О.</w:t>
      </w:r>
      <w:r w:rsidR="00FC470B" w:rsidRPr="00C94EBB">
        <w:rPr>
          <w:b/>
          <w:sz w:val="28"/>
          <w:szCs w:val="28"/>
          <w:lang w:val="uk-UA"/>
        </w:rPr>
        <w:t>І</w:t>
      </w:r>
      <w:r w:rsidRPr="00C94EBB">
        <w:rPr>
          <w:b/>
          <w:sz w:val="28"/>
          <w:szCs w:val="28"/>
          <w:lang w:val="uk-UA"/>
        </w:rPr>
        <w:t xml:space="preserve">. </w:t>
      </w:r>
      <w:r w:rsidR="00FC470B" w:rsidRPr="00C94EBB">
        <w:rPr>
          <w:b/>
          <w:sz w:val="28"/>
          <w:szCs w:val="28"/>
          <w:lang w:val="uk-UA"/>
        </w:rPr>
        <w:t>Неменко</w:t>
      </w:r>
    </w:p>
    <w:p w:rsidR="00DE3A6C" w:rsidRPr="00C94EBB" w:rsidRDefault="00DE3A6C" w:rsidP="00F8064F">
      <w:pPr>
        <w:jc w:val="both"/>
        <w:rPr>
          <w:b/>
          <w:sz w:val="28"/>
          <w:szCs w:val="28"/>
          <w:lang w:val="uk-UA"/>
        </w:rPr>
      </w:pPr>
    </w:p>
    <w:p w:rsidR="00DE3A6C" w:rsidRPr="00DE3A6C" w:rsidRDefault="00DE3A6C" w:rsidP="00DE3A6C">
      <w:pPr>
        <w:rPr>
          <w:b/>
          <w:sz w:val="28"/>
          <w:szCs w:val="28"/>
        </w:rPr>
      </w:pPr>
      <w:r w:rsidRPr="00DE3A6C">
        <w:rPr>
          <w:b/>
          <w:sz w:val="28"/>
          <w:szCs w:val="28"/>
        </w:rPr>
        <w:t>Начальник юридичного відділу апарату</w:t>
      </w:r>
    </w:p>
    <w:p w:rsidR="00DE3A6C" w:rsidRPr="00DE3A6C" w:rsidRDefault="00DE3A6C" w:rsidP="00DE3A6C">
      <w:pPr>
        <w:rPr>
          <w:b/>
          <w:sz w:val="28"/>
          <w:szCs w:val="28"/>
        </w:rPr>
      </w:pPr>
      <w:r w:rsidRPr="00DE3A6C">
        <w:rPr>
          <w:b/>
          <w:sz w:val="28"/>
          <w:szCs w:val="28"/>
        </w:rPr>
        <w:t>Недригайлівської районної державної</w:t>
      </w:r>
    </w:p>
    <w:p w:rsidR="005E6C96" w:rsidRDefault="00DE3A6C" w:rsidP="000845E3">
      <w:pPr>
        <w:rPr>
          <w:szCs w:val="28"/>
        </w:rPr>
      </w:pPr>
      <w:r w:rsidRPr="00DE3A6C">
        <w:rPr>
          <w:b/>
          <w:sz w:val="28"/>
          <w:szCs w:val="28"/>
        </w:rPr>
        <w:t xml:space="preserve">адміністрації                                                                        </w:t>
      </w:r>
      <w:r w:rsidRPr="00DE3A6C">
        <w:rPr>
          <w:b/>
          <w:sz w:val="28"/>
          <w:szCs w:val="28"/>
          <w:lang w:val="uk-UA"/>
        </w:rPr>
        <w:t xml:space="preserve">        </w:t>
      </w:r>
      <w:r w:rsidRPr="00DE3A6C">
        <w:rPr>
          <w:b/>
          <w:sz w:val="28"/>
          <w:szCs w:val="28"/>
        </w:rPr>
        <w:t xml:space="preserve"> В. І. В’юн  </w:t>
      </w:r>
      <w:r w:rsidR="00F161CB" w:rsidRPr="00B45CBF">
        <w:t xml:space="preserve">                        </w:t>
      </w:r>
      <w:r w:rsidR="00314520">
        <w:rPr>
          <w:szCs w:val="28"/>
        </w:rPr>
        <w:t xml:space="preserve">      </w:t>
      </w:r>
      <w:r w:rsidR="004E3073" w:rsidRPr="00B45CBF">
        <w:rPr>
          <w:szCs w:val="28"/>
        </w:rPr>
        <w:tab/>
      </w:r>
      <w:r w:rsidR="004E3073" w:rsidRPr="00B45CBF">
        <w:rPr>
          <w:szCs w:val="28"/>
        </w:rPr>
        <w:tab/>
      </w:r>
      <w:r w:rsidR="004E3073" w:rsidRPr="00B45CBF">
        <w:rPr>
          <w:szCs w:val="28"/>
        </w:rPr>
        <w:tab/>
      </w:r>
      <w:r w:rsidR="004E3073" w:rsidRPr="00B45CBF">
        <w:rPr>
          <w:szCs w:val="28"/>
        </w:rPr>
        <w:tab/>
      </w:r>
    </w:p>
    <w:p w:rsidR="00DE3A6C" w:rsidRDefault="005E6C96" w:rsidP="00C94EBB">
      <w:pPr>
        <w:pStyle w:val="ac"/>
        <w:jc w:val="left"/>
      </w:pPr>
      <w:r>
        <w:t xml:space="preserve">       </w:t>
      </w:r>
      <w:r w:rsidR="004E3073" w:rsidRPr="00B45CBF">
        <w:tab/>
      </w:r>
      <w:r>
        <w:t xml:space="preserve">                   </w:t>
      </w:r>
      <w:r w:rsidR="00C94EBB">
        <w:t xml:space="preserve">       </w:t>
      </w:r>
    </w:p>
    <w:sectPr w:rsidR="00DE3A6C" w:rsidSect="0046350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C70" w:rsidRDefault="006B7C70">
      <w:r>
        <w:separator/>
      </w:r>
    </w:p>
  </w:endnote>
  <w:endnote w:type="continuationSeparator" w:id="0">
    <w:p w:rsidR="006B7C70" w:rsidRDefault="006B7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C70" w:rsidRDefault="006B7C70">
      <w:r>
        <w:separator/>
      </w:r>
    </w:p>
  </w:footnote>
  <w:footnote w:type="continuationSeparator" w:id="0">
    <w:p w:rsidR="006B7C70" w:rsidRDefault="006B7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845E6"/>
    <w:multiLevelType w:val="multilevel"/>
    <w:tmpl w:val="1E668C0A"/>
    <w:lvl w:ilvl="0">
      <w:start w:val="10"/>
      <w:numFmt w:val="decimal"/>
      <w:lvlText w:val="%1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2011"/>
      <w:numFmt w:val="decimal"/>
      <w:lvlText w:val="%1.%2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75"/>
        </w:tabs>
        <w:ind w:left="667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612"/>
    <w:rsid w:val="000175F7"/>
    <w:rsid w:val="00045038"/>
    <w:rsid w:val="00053898"/>
    <w:rsid w:val="00057B7A"/>
    <w:rsid w:val="00075979"/>
    <w:rsid w:val="000845E3"/>
    <w:rsid w:val="000C5A65"/>
    <w:rsid w:val="000D060A"/>
    <w:rsid w:val="000D49C4"/>
    <w:rsid w:val="000D6859"/>
    <w:rsid w:val="000D6A89"/>
    <w:rsid w:val="000F5502"/>
    <w:rsid w:val="00145C90"/>
    <w:rsid w:val="001507CD"/>
    <w:rsid w:val="001526F5"/>
    <w:rsid w:val="00161B68"/>
    <w:rsid w:val="001A39E3"/>
    <w:rsid w:val="0021587D"/>
    <w:rsid w:val="0021796A"/>
    <w:rsid w:val="0027354F"/>
    <w:rsid w:val="00275E63"/>
    <w:rsid w:val="00284515"/>
    <w:rsid w:val="0028522F"/>
    <w:rsid w:val="002949AE"/>
    <w:rsid w:val="002A0DCB"/>
    <w:rsid w:val="002A67A1"/>
    <w:rsid w:val="002C07BE"/>
    <w:rsid w:val="002E6729"/>
    <w:rsid w:val="00305C65"/>
    <w:rsid w:val="00314520"/>
    <w:rsid w:val="00316430"/>
    <w:rsid w:val="0032189A"/>
    <w:rsid w:val="003276D1"/>
    <w:rsid w:val="003301E9"/>
    <w:rsid w:val="0034683E"/>
    <w:rsid w:val="003515D8"/>
    <w:rsid w:val="003C431D"/>
    <w:rsid w:val="003D34F8"/>
    <w:rsid w:val="003F399D"/>
    <w:rsid w:val="00436351"/>
    <w:rsid w:val="004405CE"/>
    <w:rsid w:val="00447E3E"/>
    <w:rsid w:val="0046350E"/>
    <w:rsid w:val="00464F4C"/>
    <w:rsid w:val="00493E8F"/>
    <w:rsid w:val="004A53C0"/>
    <w:rsid w:val="004D7BC4"/>
    <w:rsid w:val="004E3073"/>
    <w:rsid w:val="0050349C"/>
    <w:rsid w:val="00521825"/>
    <w:rsid w:val="00522EDA"/>
    <w:rsid w:val="00536174"/>
    <w:rsid w:val="00572700"/>
    <w:rsid w:val="00587791"/>
    <w:rsid w:val="005A4862"/>
    <w:rsid w:val="005A6ACF"/>
    <w:rsid w:val="005B50DA"/>
    <w:rsid w:val="005D104B"/>
    <w:rsid w:val="005E2DF1"/>
    <w:rsid w:val="005E3E35"/>
    <w:rsid w:val="005E6C96"/>
    <w:rsid w:val="005E7E95"/>
    <w:rsid w:val="00623A8B"/>
    <w:rsid w:val="00623D16"/>
    <w:rsid w:val="00643750"/>
    <w:rsid w:val="0065380F"/>
    <w:rsid w:val="006868C3"/>
    <w:rsid w:val="006B7C70"/>
    <w:rsid w:val="006E7667"/>
    <w:rsid w:val="006E7D03"/>
    <w:rsid w:val="00700ED2"/>
    <w:rsid w:val="0070159F"/>
    <w:rsid w:val="00735479"/>
    <w:rsid w:val="00747524"/>
    <w:rsid w:val="007632D6"/>
    <w:rsid w:val="00782916"/>
    <w:rsid w:val="007A0876"/>
    <w:rsid w:val="007B0B7A"/>
    <w:rsid w:val="007E48B9"/>
    <w:rsid w:val="00815825"/>
    <w:rsid w:val="00827D8C"/>
    <w:rsid w:val="008307C9"/>
    <w:rsid w:val="00852D28"/>
    <w:rsid w:val="0088420F"/>
    <w:rsid w:val="00894D0F"/>
    <w:rsid w:val="008A0BD9"/>
    <w:rsid w:val="008C68F6"/>
    <w:rsid w:val="008D180C"/>
    <w:rsid w:val="008D2494"/>
    <w:rsid w:val="008D4F68"/>
    <w:rsid w:val="008F205F"/>
    <w:rsid w:val="00910648"/>
    <w:rsid w:val="0091271D"/>
    <w:rsid w:val="00932FC0"/>
    <w:rsid w:val="009374D7"/>
    <w:rsid w:val="00967A0E"/>
    <w:rsid w:val="009D52AD"/>
    <w:rsid w:val="009E4784"/>
    <w:rsid w:val="00A472FA"/>
    <w:rsid w:val="00A528CA"/>
    <w:rsid w:val="00A57B09"/>
    <w:rsid w:val="00A650F1"/>
    <w:rsid w:val="00A74A2B"/>
    <w:rsid w:val="00AA5281"/>
    <w:rsid w:val="00AB012C"/>
    <w:rsid w:val="00B262A3"/>
    <w:rsid w:val="00B45CBF"/>
    <w:rsid w:val="00B6543F"/>
    <w:rsid w:val="00B814A7"/>
    <w:rsid w:val="00B84D89"/>
    <w:rsid w:val="00BB06A0"/>
    <w:rsid w:val="00BB3561"/>
    <w:rsid w:val="00BD37B3"/>
    <w:rsid w:val="00BF269B"/>
    <w:rsid w:val="00C01D00"/>
    <w:rsid w:val="00C507EA"/>
    <w:rsid w:val="00C63619"/>
    <w:rsid w:val="00C90A40"/>
    <w:rsid w:val="00C94EBB"/>
    <w:rsid w:val="00CA3612"/>
    <w:rsid w:val="00CE2C1B"/>
    <w:rsid w:val="00CE6151"/>
    <w:rsid w:val="00CF7833"/>
    <w:rsid w:val="00D11B9A"/>
    <w:rsid w:val="00D27743"/>
    <w:rsid w:val="00D3591C"/>
    <w:rsid w:val="00D6689B"/>
    <w:rsid w:val="00D94F3B"/>
    <w:rsid w:val="00DA60C8"/>
    <w:rsid w:val="00DC551F"/>
    <w:rsid w:val="00DC6C16"/>
    <w:rsid w:val="00DC783E"/>
    <w:rsid w:val="00DE1F1E"/>
    <w:rsid w:val="00DE3A6C"/>
    <w:rsid w:val="00E165C1"/>
    <w:rsid w:val="00E33EC1"/>
    <w:rsid w:val="00E4214B"/>
    <w:rsid w:val="00E5728A"/>
    <w:rsid w:val="00E60759"/>
    <w:rsid w:val="00E832AB"/>
    <w:rsid w:val="00E94672"/>
    <w:rsid w:val="00EB3ABA"/>
    <w:rsid w:val="00ED599C"/>
    <w:rsid w:val="00EF2A3D"/>
    <w:rsid w:val="00F03C39"/>
    <w:rsid w:val="00F14026"/>
    <w:rsid w:val="00F161CB"/>
    <w:rsid w:val="00F2326E"/>
    <w:rsid w:val="00F2614F"/>
    <w:rsid w:val="00F32A14"/>
    <w:rsid w:val="00F512F3"/>
    <w:rsid w:val="00F60283"/>
    <w:rsid w:val="00F63109"/>
    <w:rsid w:val="00F764B1"/>
    <w:rsid w:val="00F8064F"/>
    <w:rsid w:val="00F90433"/>
    <w:rsid w:val="00F941ED"/>
    <w:rsid w:val="00FB627D"/>
    <w:rsid w:val="00FC470B"/>
    <w:rsid w:val="00FC5774"/>
    <w:rsid w:val="00FD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1ED"/>
    <w:rPr>
      <w:sz w:val="24"/>
      <w:szCs w:val="24"/>
    </w:rPr>
  </w:style>
  <w:style w:type="paragraph" w:styleId="1">
    <w:name w:val="heading 1"/>
    <w:basedOn w:val="a"/>
    <w:next w:val="a"/>
    <w:qFormat/>
    <w:rsid w:val="00F941ED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qFormat/>
    <w:rsid w:val="00F941ED"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qFormat/>
    <w:rsid w:val="00F941ED"/>
    <w:pPr>
      <w:keepNext/>
      <w:tabs>
        <w:tab w:val="left" w:pos="6120"/>
      </w:tabs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E2D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E2D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F941ED"/>
    <w:pPr>
      <w:keepNext/>
      <w:ind w:firstLine="96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941ED"/>
    <w:pPr>
      <w:ind w:firstLine="708"/>
      <w:jc w:val="both"/>
    </w:pPr>
    <w:rPr>
      <w:sz w:val="28"/>
      <w:lang w:val="uk-UA"/>
    </w:rPr>
  </w:style>
  <w:style w:type="table" w:styleId="a4">
    <w:name w:val="Table Grid"/>
    <w:basedOn w:val="a1"/>
    <w:rsid w:val="004E3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E2DF1"/>
    <w:pPr>
      <w:spacing w:after="120"/>
    </w:pPr>
  </w:style>
  <w:style w:type="paragraph" w:styleId="a7">
    <w:name w:val="header"/>
    <w:basedOn w:val="a"/>
    <w:rsid w:val="005E2DF1"/>
    <w:pPr>
      <w:tabs>
        <w:tab w:val="center" w:pos="4153"/>
        <w:tab w:val="right" w:pos="8306"/>
      </w:tabs>
    </w:pPr>
    <w:rPr>
      <w:rFonts w:ascii="Times" w:hAnsi="Times"/>
      <w:spacing w:val="8"/>
      <w:sz w:val="28"/>
      <w:szCs w:val="20"/>
      <w:lang w:val="uk-UA"/>
    </w:rPr>
  </w:style>
  <w:style w:type="paragraph" w:styleId="a8">
    <w:name w:val="Plain Text"/>
    <w:basedOn w:val="a"/>
    <w:rsid w:val="00314520"/>
    <w:rPr>
      <w:rFonts w:ascii="Courier New" w:hAnsi="Courier New"/>
      <w:sz w:val="20"/>
      <w:szCs w:val="20"/>
      <w:lang w:val="uk-UA"/>
    </w:rPr>
  </w:style>
  <w:style w:type="paragraph" w:styleId="a9">
    <w:name w:val="footer"/>
    <w:basedOn w:val="a"/>
    <w:rsid w:val="0028451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C94E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4EB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C94EBB"/>
    <w:pPr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rsid w:val="00C94EBB"/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rsid w:val="00C94E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Fox</dc:creator>
  <cp:keywords/>
  <dc:description/>
  <cp:lastModifiedBy>Admin</cp:lastModifiedBy>
  <cp:revision>12</cp:revision>
  <cp:lastPrinted>2013-09-11T12:08:00Z</cp:lastPrinted>
  <dcterms:created xsi:type="dcterms:W3CDTF">2012-08-27T14:18:00Z</dcterms:created>
  <dcterms:modified xsi:type="dcterms:W3CDTF">2013-09-16T11:20:00Z</dcterms:modified>
</cp:coreProperties>
</file>